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C4B573" w14:textId="1B115BFC" w:rsidR="00662E1A" w:rsidRPr="005F65F7" w:rsidRDefault="00874090" w:rsidP="00662E1A">
      <w:pPr>
        <w:spacing w:before="0" w:after="240" w:line="360" w:lineRule="auto"/>
        <w:jc w:val="center"/>
        <w:rPr>
          <w:b/>
          <w:sz w:val="18"/>
          <w:szCs w:val="18"/>
        </w:rPr>
      </w:pPr>
      <w:bookmarkStart w:id="0" w:name="_Toc425507477"/>
      <w:bookmarkStart w:id="1" w:name="_GoBack"/>
      <w:bookmarkEnd w:id="1"/>
      <w:r>
        <w:rPr>
          <w:b/>
          <w:noProof/>
          <w:sz w:val="18"/>
          <w:szCs w:val="18"/>
          <w:lang w:val="en-US" w:eastAsia="en-US"/>
        </w:rPr>
        <w:drawing>
          <wp:inline distT="0" distB="0" distL="0" distR="0" wp14:anchorId="04028175" wp14:editId="6F2D0DBD">
            <wp:extent cx="1478492" cy="1047750"/>
            <wp:effectExtent l="0" t="0" r="7620" b="0"/>
            <wp:docPr id="1" name="Picture 1" descr="D:\Vlada maj 2014\Vlada april 2015\ДЕУ\Dokumenta\g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Vlada maj 2014\Vlada april 2015\ДЕУ\Dokumenta\gr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8492" cy="1047750"/>
                    </a:xfrm>
                    <a:prstGeom prst="rect">
                      <a:avLst/>
                    </a:prstGeom>
                    <a:noFill/>
                    <a:ln>
                      <a:noFill/>
                    </a:ln>
                  </pic:spPr>
                </pic:pic>
              </a:graphicData>
            </a:graphic>
          </wp:inline>
        </w:drawing>
      </w:r>
    </w:p>
    <w:p w14:paraId="3A71DD23" w14:textId="77777777" w:rsidR="00662E1A" w:rsidRPr="00F57C1A" w:rsidRDefault="00662E1A" w:rsidP="00662E1A">
      <w:pPr>
        <w:spacing w:before="0" w:after="240" w:line="360" w:lineRule="auto"/>
        <w:jc w:val="center"/>
        <w:rPr>
          <w:b/>
          <w:sz w:val="18"/>
          <w:szCs w:val="18"/>
          <w:lang w:val="uz-Cyrl-UZ"/>
        </w:rPr>
      </w:pPr>
    </w:p>
    <w:p w14:paraId="3D3D51D2" w14:textId="77777777" w:rsidR="00662E1A" w:rsidRPr="005F65F7" w:rsidRDefault="00662E1A" w:rsidP="00662E1A">
      <w:pPr>
        <w:spacing w:before="0" w:after="240" w:line="360" w:lineRule="auto"/>
        <w:jc w:val="center"/>
        <w:rPr>
          <w:b/>
          <w:sz w:val="18"/>
          <w:szCs w:val="18"/>
        </w:rPr>
      </w:pPr>
    </w:p>
    <w:p w14:paraId="7478B16A" w14:textId="77777777" w:rsidR="00662E1A" w:rsidRPr="005F65F7" w:rsidRDefault="00662E1A" w:rsidP="00662E1A">
      <w:pPr>
        <w:spacing w:before="0" w:after="240" w:line="360" w:lineRule="auto"/>
        <w:jc w:val="center"/>
        <w:rPr>
          <w:b/>
          <w:sz w:val="18"/>
          <w:szCs w:val="18"/>
        </w:rPr>
      </w:pPr>
    </w:p>
    <w:p w14:paraId="553B1E53" w14:textId="77777777" w:rsidR="00662E1A" w:rsidRDefault="00662E1A" w:rsidP="00662E1A">
      <w:pPr>
        <w:spacing w:before="0" w:after="240" w:line="360" w:lineRule="auto"/>
        <w:jc w:val="center"/>
        <w:rPr>
          <w:b/>
          <w:sz w:val="18"/>
          <w:szCs w:val="18"/>
          <w:lang w:val="uz-Cyrl-UZ"/>
        </w:rPr>
      </w:pPr>
    </w:p>
    <w:p w14:paraId="580748DE" w14:textId="77777777" w:rsidR="006457A6" w:rsidRPr="006457A6" w:rsidRDefault="006457A6" w:rsidP="00662E1A">
      <w:pPr>
        <w:spacing w:before="0" w:after="240" w:line="360" w:lineRule="auto"/>
        <w:jc w:val="center"/>
        <w:rPr>
          <w:b/>
          <w:sz w:val="18"/>
          <w:szCs w:val="18"/>
          <w:lang w:val="uz-Cyrl-UZ"/>
        </w:rPr>
      </w:pPr>
    </w:p>
    <w:p w14:paraId="2A834A03" w14:textId="50C36DF8" w:rsidR="00662E1A" w:rsidRPr="005F65F7" w:rsidRDefault="00531638" w:rsidP="00662E1A">
      <w:pPr>
        <w:spacing w:before="0" w:after="240" w:line="360" w:lineRule="auto"/>
        <w:jc w:val="center"/>
        <w:rPr>
          <w:b/>
          <w:sz w:val="18"/>
          <w:szCs w:val="18"/>
        </w:rPr>
      </w:pPr>
      <w:r>
        <w:rPr>
          <w:noProof/>
          <w:sz w:val="36"/>
          <w:szCs w:val="36"/>
          <w:lang w:val="en-US" w:eastAsia="en-US"/>
        </w:rPr>
        <mc:AlternateContent>
          <mc:Choice Requires="wps">
            <w:drawing>
              <wp:anchor distT="0" distB="0" distL="114300" distR="114300" simplePos="0" relativeHeight="251659264" behindDoc="0" locked="0" layoutInCell="1" allowOverlap="1" wp14:anchorId="745EB56E" wp14:editId="74644768">
                <wp:simplePos x="0" y="0"/>
                <wp:positionH relativeFrom="margin">
                  <wp:posOffset>127636</wp:posOffset>
                </wp:positionH>
                <wp:positionV relativeFrom="paragraph">
                  <wp:posOffset>48895</wp:posOffset>
                </wp:positionV>
                <wp:extent cx="5924550" cy="19050"/>
                <wp:effectExtent l="38100" t="38100" r="76200" b="95250"/>
                <wp:wrapNone/>
                <wp:docPr id="2" name="Straight Connector 2"/>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6D7141A"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05pt,3.85pt" to="476.5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" strokecolor="#4f81bd [3204]" strokeweight="2pt">
                <v:shadow on="t" color="black" opacity="24903f" origin=",.5" offset="0,.55556mm"/>
                <w10:wrap anchorx="margin"/>
              </v:line>
            </w:pict>
          </mc:Fallback>
        </mc:AlternateContent>
      </w:r>
    </w:p>
    <w:p w14:paraId="233435ED" w14:textId="77777777" w:rsidR="00BD1FB6" w:rsidRDefault="00BD1FB6" w:rsidP="00BD1FB6">
      <w:pPr>
        <w:spacing w:before="0" w:after="240" w:line="360" w:lineRule="auto"/>
        <w:jc w:val="center"/>
        <w:rPr>
          <w:b/>
          <w:sz w:val="32"/>
          <w:szCs w:val="32"/>
          <w:lang w:val="uz-Cyrl-UZ"/>
        </w:rPr>
      </w:pPr>
      <w:r>
        <w:rPr>
          <w:b/>
          <w:sz w:val="32"/>
          <w:szCs w:val="32"/>
          <w:lang w:val="uz-Cyrl-UZ"/>
        </w:rPr>
        <w:t xml:space="preserve">И З В Е Ш Т А Ј </w:t>
      </w:r>
    </w:p>
    <w:p w14:paraId="25059187" w14:textId="15ED312D" w:rsidR="00BD1FB6" w:rsidRDefault="00BD1FB6" w:rsidP="00BD1FB6">
      <w:pPr>
        <w:spacing w:before="0" w:after="240" w:line="360" w:lineRule="auto"/>
        <w:jc w:val="center"/>
        <w:rPr>
          <w:b/>
          <w:sz w:val="32"/>
          <w:szCs w:val="32"/>
          <w:lang w:val="uz-Cyrl-UZ"/>
        </w:rPr>
      </w:pPr>
      <w:r>
        <w:rPr>
          <w:b/>
          <w:sz w:val="32"/>
          <w:szCs w:val="32"/>
          <w:lang w:val="uz-Cyrl-UZ"/>
        </w:rPr>
        <w:t xml:space="preserve">О РЕАЛИЗАЦИЈИ </w:t>
      </w:r>
      <w:r w:rsidRPr="005F65F7">
        <w:rPr>
          <w:b/>
          <w:sz w:val="32"/>
          <w:szCs w:val="32"/>
        </w:rPr>
        <w:t>АКЦИОН</w:t>
      </w:r>
      <w:r>
        <w:rPr>
          <w:b/>
          <w:sz w:val="32"/>
          <w:szCs w:val="32"/>
          <w:lang w:val="uz-Cyrl-UZ"/>
        </w:rPr>
        <w:t>ОГ</w:t>
      </w:r>
      <w:r>
        <w:rPr>
          <w:b/>
          <w:sz w:val="32"/>
          <w:szCs w:val="32"/>
        </w:rPr>
        <w:t xml:space="preserve"> </w:t>
      </w:r>
      <w:r>
        <w:rPr>
          <w:b/>
          <w:sz w:val="32"/>
          <w:szCs w:val="32"/>
          <w:lang w:val="uz-Cyrl-UZ"/>
        </w:rPr>
        <w:t>ПЛАНА</w:t>
      </w:r>
      <w:r w:rsidRPr="005F65F7">
        <w:rPr>
          <w:b/>
          <w:sz w:val="32"/>
          <w:szCs w:val="32"/>
        </w:rPr>
        <w:t xml:space="preserve"> ЗА ПЕРИОД  ОД 2015-2016. ГОДИНЕ</w:t>
      </w:r>
      <w:r w:rsidRPr="00F07328">
        <w:rPr>
          <w:b/>
          <w:sz w:val="32"/>
          <w:szCs w:val="32"/>
        </w:rPr>
        <w:t xml:space="preserve"> </w:t>
      </w:r>
      <w:r w:rsidRPr="005F65F7">
        <w:rPr>
          <w:b/>
          <w:sz w:val="32"/>
          <w:szCs w:val="32"/>
        </w:rPr>
        <w:t xml:space="preserve">ЗА СПРОВОЂЕЊЕ СТРАТЕГИЈЕ РАЗВОЈА </w:t>
      </w:r>
      <w:r w:rsidRPr="00CE6955">
        <w:rPr>
          <w:b/>
          <w:sz w:val="32"/>
          <w:szCs w:val="32"/>
        </w:rPr>
        <w:t>Е</w:t>
      </w:r>
      <w:r w:rsidRPr="00CE6955">
        <w:rPr>
          <w:b/>
          <w:sz w:val="32"/>
          <w:szCs w:val="32"/>
          <w:lang w:val="uz-Cyrl-UZ"/>
        </w:rPr>
        <w:t xml:space="preserve">ЛЕКТРОНСКЕ </w:t>
      </w:r>
      <w:r w:rsidRPr="00CE6955">
        <w:rPr>
          <w:b/>
          <w:sz w:val="32"/>
          <w:szCs w:val="32"/>
        </w:rPr>
        <w:t>УПРАВЕ</w:t>
      </w:r>
      <w:r w:rsidRPr="005F65F7">
        <w:rPr>
          <w:b/>
          <w:sz w:val="32"/>
          <w:szCs w:val="32"/>
        </w:rPr>
        <w:t xml:space="preserve"> У РЕПУБЛИЦИ СРБИЈИ ЗА ПЕРИОД OД 2015-2018.</w:t>
      </w:r>
      <w:r>
        <w:rPr>
          <w:b/>
          <w:sz w:val="32"/>
          <w:szCs w:val="32"/>
          <w:lang w:val="uz-Cyrl-UZ"/>
        </w:rPr>
        <w:t xml:space="preserve"> ГОДИНЕ</w:t>
      </w:r>
    </w:p>
    <w:p w14:paraId="47844531" w14:textId="72FFA2D8" w:rsidR="00531638" w:rsidRDefault="00531638" w:rsidP="00BD1FB6">
      <w:pPr>
        <w:spacing w:before="0" w:after="240" w:line="360" w:lineRule="auto"/>
        <w:jc w:val="center"/>
        <w:rPr>
          <w:b/>
          <w:sz w:val="32"/>
          <w:szCs w:val="32"/>
          <w:lang w:val="uz-Cyrl-UZ"/>
        </w:rPr>
      </w:pPr>
      <w:r>
        <w:rPr>
          <w:noProof/>
          <w:sz w:val="36"/>
          <w:szCs w:val="36"/>
          <w:lang w:val="en-US" w:eastAsia="en-US"/>
        </w:rPr>
        <mc:AlternateContent>
          <mc:Choice Requires="wps">
            <w:drawing>
              <wp:anchor distT="0" distB="0" distL="114300" distR="114300" simplePos="0" relativeHeight="251661312" behindDoc="0" locked="0" layoutInCell="1" allowOverlap="1" wp14:anchorId="7E88289A" wp14:editId="2A5EC03D">
                <wp:simplePos x="0" y="0"/>
                <wp:positionH relativeFrom="margin">
                  <wp:posOffset>85725</wp:posOffset>
                </wp:positionH>
                <wp:positionV relativeFrom="paragraph">
                  <wp:posOffset>37465</wp:posOffset>
                </wp:positionV>
                <wp:extent cx="5924550" cy="19050"/>
                <wp:effectExtent l="38100" t="38100" r="76200" b="95250"/>
                <wp:wrapNone/>
                <wp:docPr id="4" name="Straight Connector 4"/>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057A59C"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75pt,2.95pt" to="473.2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" strokecolor="#4f81bd [3204]" strokeweight="2pt">
                <v:shadow on="t" color="black" opacity="24903f" origin=",.5" offset="0,.55556mm"/>
                <w10:wrap anchorx="margin"/>
              </v:line>
            </w:pict>
          </mc:Fallback>
        </mc:AlternateContent>
      </w:r>
    </w:p>
    <w:p w14:paraId="664E0F64" w14:textId="203D7D71" w:rsidR="00BD1FB6" w:rsidRPr="00322EAE" w:rsidRDefault="00322EAE" w:rsidP="00662E1A">
      <w:pPr>
        <w:spacing w:before="0" w:after="240" w:line="360" w:lineRule="auto"/>
        <w:jc w:val="center"/>
        <w:rPr>
          <w:b/>
          <w:sz w:val="28"/>
          <w:szCs w:val="28"/>
          <w:lang w:val="uz-Cyrl-UZ"/>
        </w:rPr>
      </w:pPr>
      <w:r w:rsidRPr="00322EAE">
        <w:rPr>
          <w:b/>
          <w:sz w:val="28"/>
          <w:szCs w:val="28"/>
          <w:lang w:val="uz-Cyrl-UZ"/>
        </w:rPr>
        <w:t>нацрт</w:t>
      </w:r>
    </w:p>
    <w:p w14:paraId="5BB15FF2" w14:textId="2C78F2E8" w:rsidR="00BD1FB6" w:rsidRDefault="00322EAE" w:rsidP="00322EAE">
      <w:pPr>
        <w:tabs>
          <w:tab w:val="left" w:pos="5985"/>
        </w:tabs>
        <w:spacing w:before="0" w:after="240" w:line="360" w:lineRule="auto"/>
        <w:jc w:val="left"/>
        <w:rPr>
          <w:b/>
          <w:lang w:val="uz-Cyrl-UZ"/>
        </w:rPr>
      </w:pPr>
      <w:r>
        <w:rPr>
          <w:b/>
          <w:lang w:val="uz-Cyrl-UZ"/>
        </w:rPr>
        <w:tab/>
      </w:r>
    </w:p>
    <w:p w14:paraId="3EBAA0FA" w14:textId="77777777" w:rsidR="00BD1FB6" w:rsidRDefault="00BD1FB6" w:rsidP="00662E1A">
      <w:pPr>
        <w:spacing w:before="0" w:after="240" w:line="360" w:lineRule="auto"/>
        <w:jc w:val="center"/>
        <w:rPr>
          <w:b/>
          <w:lang w:val="uz-Cyrl-UZ"/>
        </w:rPr>
      </w:pPr>
    </w:p>
    <w:p w14:paraId="18BE7D66" w14:textId="77777777" w:rsidR="00BD1FB6" w:rsidRDefault="00BD1FB6" w:rsidP="00662E1A">
      <w:pPr>
        <w:spacing w:before="0" w:after="240" w:line="360" w:lineRule="auto"/>
        <w:jc w:val="center"/>
        <w:rPr>
          <w:b/>
          <w:lang w:val="uz-Cyrl-UZ"/>
        </w:rPr>
      </w:pPr>
    </w:p>
    <w:p w14:paraId="5EDD7F14" w14:textId="77777777" w:rsidR="00BD1FB6" w:rsidRDefault="00BD1FB6" w:rsidP="00662E1A">
      <w:pPr>
        <w:spacing w:before="0" w:after="240" w:line="360" w:lineRule="auto"/>
        <w:jc w:val="center"/>
        <w:rPr>
          <w:b/>
          <w:lang w:val="uz-Cyrl-UZ"/>
        </w:rPr>
      </w:pPr>
    </w:p>
    <w:p w14:paraId="726117FA" w14:textId="77777777" w:rsidR="00BD1FB6" w:rsidRDefault="00BD1FB6" w:rsidP="00662E1A">
      <w:pPr>
        <w:spacing w:before="0" w:after="240" w:line="360" w:lineRule="auto"/>
        <w:jc w:val="center"/>
        <w:rPr>
          <w:b/>
          <w:lang w:val="uz-Cyrl-UZ"/>
        </w:rPr>
      </w:pPr>
    </w:p>
    <w:p w14:paraId="11E1B960" w14:textId="77777777" w:rsidR="00BD1FB6" w:rsidRDefault="00BD1FB6" w:rsidP="00662E1A">
      <w:pPr>
        <w:spacing w:before="0" w:after="240" w:line="360" w:lineRule="auto"/>
        <w:jc w:val="center"/>
        <w:rPr>
          <w:b/>
          <w:lang w:val="uz-Cyrl-UZ"/>
        </w:rPr>
      </w:pPr>
    </w:p>
    <w:p w14:paraId="0B1AFDFA" w14:textId="292CBD5B" w:rsidR="00BC0ABD" w:rsidRPr="005F65F7" w:rsidRDefault="003C68F4" w:rsidP="00662E1A">
      <w:pPr>
        <w:spacing w:before="0" w:after="240" w:line="360" w:lineRule="auto"/>
        <w:jc w:val="center"/>
        <w:rPr>
          <w:b/>
        </w:rPr>
      </w:pPr>
      <w:r w:rsidRPr="003C68F4">
        <w:rPr>
          <w:b/>
          <w:lang w:val="uz-Cyrl-UZ"/>
        </w:rPr>
        <w:t>март</w:t>
      </w:r>
      <w:r w:rsidR="00921CA4" w:rsidRPr="003C68F4">
        <w:rPr>
          <w:b/>
          <w:lang w:val="uz-Cyrl-UZ"/>
        </w:rPr>
        <w:t xml:space="preserve"> </w:t>
      </w:r>
      <w:r w:rsidR="00BD1FB6" w:rsidRPr="003C68F4">
        <w:rPr>
          <w:b/>
          <w:lang w:val="uz-Cyrl-UZ"/>
        </w:rPr>
        <w:t>2017</w:t>
      </w:r>
      <w:r w:rsidR="00BC0ABD" w:rsidRPr="003C68F4">
        <w:rPr>
          <w:b/>
        </w:rPr>
        <w:t xml:space="preserve">. </w:t>
      </w:r>
      <w:proofErr w:type="gramStart"/>
      <w:r w:rsidR="00BC0ABD" w:rsidRPr="003C68F4">
        <w:rPr>
          <w:b/>
        </w:rPr>
        <w:t>године</w:t>
      </w:r>
      <w:proofErr w:type="gramEnd"/>
    </w:p>
    <w:p w14:paraId="2086A409" w14:textId="77777777" w:rsidR="00614A68" w:rsidRPr="005F65F7" w:rsidRDefault="00614A68" w:rsidP="00614A68">
      <w:pPr>
        <w:rPr>
          <w:sz w:val="18"/>
          <w:szCs w:val="18"/>
        </w:rPr>
        <w:sectPr w:rsidR="00614A68" w:rsidRPr="005F65F7" w:rsidSect="00BD1FB6">
          <w:headerReference w:type="default" r:id="rId10"/>
          <w:footerReference w:type="default" r:id="rId11"/>
          <w:pgSz w:w="11907" w:h="16840" w:code="9"/>
          <w:pgMar w:top="1440" w:right="1134" w:bottom="1418" w:left="1134" w:header="170" w:footer="113" w:gutter="0"/>
          <w:cols w:space="708"/>
          <w:docGrid w:linePitch="272"/>
        </w:sectPr>
      </w:pPr>
      <w:bookmarkStart w:id="2" w:name="_Toc425507478"/>
      <w:bookmarkStart w:id="3" w:name="_Toc429768911"/>
      <w:bookmarkStart w:id="4" w:name="_Toc429769216"/>
      <w:bookmarkEnd w:id="0"/>
    </w:p>
    <w:bookmarkEnd w:id="2"/>
    <w:bookmarkEnd w:id="3"/>
    <w:bookmarkEnd w:id="4"/>
    <w:p w14:paraId="427FB43C" w14:textId="77777777" w:rsidR="00BD1FB6" w:rsidRPr="00956197" w:rsidRDefault="00BD1FB6" w:rsidP="00BD1FB6">
      <w:pPr>
        <w:pStyle w:val="Heading1"/>
        <w:numPr>
          <w:ilvl w:val="0"/>
          <w:numId w:val="0"/>
        </w:numPr>
        <w:rPr>
          <w:b w:val="0"/>
          <w:lang w:val="uz-Cyrl-UZ"/>
        </w:rPr>
      </w:pPr>
      <w:r w:rsidRPr="00956197">
        <w:rPr>
          <w:b w:val="0"/>
          <w:lang w:val="uz-Cyrl-UZ"/>
        </w:rPr>
        <w:lastRenderedPageBreak/>
        <w:t>УВОД</w:t>
      </w:r>
    </w:p>
    <w:p w14:paraId="2CA4481F" w14:textId="77777777" w:rsidR="009E7990" w:rsidRPr="009E7990" w:rsidRDefault="009E7990" w:rsidP="009E7990">
      <w:pPr>
        <w:pStyle w:val="Norml1"/>
        <w:rPr>
          <w:lang w:val="uz-Cyrl-UZ"/>
        </w:rPr>
      </w:pPr>
    </w:p>
    <w:p w14:paraId="2FB99032" w14:textId="211CCCE4" w:rsidR="00782BB1" w:rsidRPr="002011EB" w:rsidRDefault="00782BB1" w:rsidP="008C5AB8">
      <w:pPr>
        <w:ind w:firstLine="720"/>
        <w:rPr>
          <w:sz w:val="22"/>
          <w:szCs w:val="22"/>
          <w:lang w:val="uz-Cyrl-UZ"/>
        </w:rPr>
      </w:pPr>
      <w:r w:rsidRPr="002011EB">
        <w:rPr>
          <w:sz w:val="22"/>
          <w:szCs w:val="22"/>
          <w:lang w:val="uz-Cyrl-UZ"/>
        </w:rPr>
        <w:t>Стратегија развоја електронске управе у Републици Србији за период</w:t>
      </w:r>
      <w:r w:rsidR="00AB2E41" w:rsidRPr="002011EB">
        <w:rPr>
          <w:sz w:val="22"/>
          <w:szCs w:val="22"/>
          <w:lang w:val="uz-Cyrl-UZ"/>
        </w:rPr>
        <w:t xml:space="preserve"> од</w:t>
      </w:r>
      <w:r w:rsidRPr="002011EB">
        <w:rPr>
          <w:sz w:val="22"/>
          <w:szCs w:val="22"/>
          <w:lang w:val="uz-Cyrl-UZ"/>
        </w:rPr>
        <w:t xml:space="preserve"> 2015−2018. године (у даљем тексту: Стратегија) донета је 17. децембра 2015. године  заједно са Акционим планом за њено спровођење за период од 2015. до 2016. </w:t>
      </w:r>
      <w:r w:rsidRPr="002011EB">
        <w:rPr>
          <w:sz w:val="22"/>
          <w:szCs w:val="22"/>
          <w:lang w:val="sr-Cyrl-CS"/>
        </w:rPr>
        <w:t>г</w:t>
      </w:r>
      <w:r w:rsidRPr="002011EB">
        <w:rPr>
          <w:sz w:val="22"/>
          <w:szCs w:val="22"/>
          <w:lang w:val="uz-Cyrl-UZ"/>
        </w:rPr>
        <w:t>одине</w:t>
      </w:r>
      <w:r w:rsidRPr="002011EB">
        <w:rPr>
          <w:sz w:val="22"/>
          <w:szCs w:val="22"/>
        </w:rPr>
        <w:t xml:space="preserve"> („</w:t>
      </w:r>
      <w:r w:rsidRPr="002011EB">
        <w:rPr>
          <w:sz w:val="22"/>
          <w:szCs w:val="22"/>
          <w:lang w:val="uz-Cyrl-UZ"/>
        </w:rPr>
        <w:t>Службени</w:t>
      </w:r>
      <w:r w:rsidRPr="002011EB">
        <w:rPr>
          <w:sz w:val="22"/>
          <w:szCs w:val="22"/>
        </w:rPr>
        <w:t xml:space="preserve"> </w:t>
      </w:r>
      <w:r w:rsidRPr="002011EB">
        <w:rPr>
          <w:sz w:val="22"/>
          <w:szCs w:val="22"/>
          <w:lang w:val="uz-Cyrl-UZ"/>
        </w:rPr>
        <w:t>гласник РС”, број 107/15</w:t>
      </w:r>
      <w:r w:rsidR="00AB2E41" w:rsidRPr="002011EB">
        <w:rPr>
          <w:sz w:val="22"/>
          <w:szCs w:val="22"/>
          <w:lang w:val="uz-Cyrl-UZ"/>
        </w:rPr>
        <w:t>)</w:t>
      </w:r>
      <w:r w:rsidR="008C5AB8" w:rsidRPr="002011EB">
        <w:rPr>
          <w:sz w:val="22"/>
          <w:szCs w:val="22"/>
          <w:lang w:val="uz-Cyrl-UZ"/>
        </w:rPr>
        <w:t xml:space="preserve"> (у даљем тексту: Акциони план</w:t>
      </w:r>
      <w:r w:rsidRPr="002011EB">
        <w:rPr>
          <w:sz w:val="22"/>
          <w:szCs w:val="22"/>
          <w:lang w:val="uz-Cyrl-UZ"/>
        </w:rPr>
        <w:t>).</w:t>
      </w:r>
      <w:r w:rsidRPr="002011EB">
        <w:rPr>
          <w:sz w:val="22"/>
          <w:szCs w:val="22"/>
        </w:rPr>
        <w:t xml:space="preserve"> </w:t>
      </w:r>
      <w:r w:rsidRPr="002011EB">
        <w:rPr>
          <w:sz w:val="22"/>
          <w:szCs w:val="22"/>
          <w:lang w:val="uz-Cyrl-UZ"/>
        </w:rPr>
        <w:t>Стратегијом и Акционим планом су утврђени следећи циљеви:</w:t>
      </w:r>
    </w:p>
    <w:p w14:paraId="7CDDA620" w14:textId="22D60BF2" w:rsidR="00782BB1" w:rsidRPr="002011EB" w:rsidRDefault="00F44021" w:rsidP="00F44021">
      <w:pPr>
        <w:pStyle w:val="ListParagraph"/>
        <w:numPr>
          <w:ilvl w:val="0"/>
          <w:numId w:val="20"/>
        </w:numPr>
        <w:autoSpaceDE w:val="0"/>
        <w:autoSpaceDN w:val="0"/>
        <w:adjustRightInd w:val="0"/>
        <w:spacing w:line="240" w:lineRule="auto"/>
        <w:rPr>
          <w:rFonts w:cstheme="minorHAnsi"/>
          <w:sz w:val="22"/>
          <w:szCs w:val="22"/>
          <w:lang w:val="uz-Cyrl-UZ"/>
        </w:rPr>
      </w:pPr>
      <w:r w:rsidRPr="002011EB">
        <w:rPr>
          <w:rFonts w:cstheme="minorHAnsi"/>
          <w:sz w:val="22"/>
          <w:szCs w:val="22"/>
          <w:lang w:val="sr-Cyrl-RS"/>
        </w:rPr>
        <w:t>ц</w:t>
      </w:r>
      <w:r w:rsidR="00FF6A13" w:rsidRPr="002011EB">
        <w:rPr>
          <w:rFonts w:cstheme="minorHAnsi"/>
          <w:sz w:val="22"/>
          <w:szCs w:val="22"/>
          <w:lang w:val="uz-Cyrl-UZ"/>
        </w:rPr>
        <w:t xml:space="preserve">иљ 1. </w:t>
      </w:r>
      <w:r w:rsidR="00FF6A13" w:rsidRPr="002011EB">
        <w:rPr>
          <w:lang w:val="uz-Cyrl-UZ"/>
        </w:rPr>
        <w:sym w:font="Symbol" w:char="F02D"/>
      </w:r>
      <w:r w:rsidR="00FF6A13" w:rsidRPr="002011EB">
        <w:rPr>
          <w:rFonts w:cstheme="minorHAnsi"/>
          <w:sz w:val="22"/>
          <w:szCs w:val="22"/>
          <w:lang w:val="uz-Cyrl-UZ"/>
        </w:rPr>
        <w:t xml:space="preserve"> </w:t>
      </w:r>
      <w:r w:rsidR="001F1CD1" w:rsidRPr="002011EB">
        <w:rPr>
          <w:rFonts w:cstheme="minorHAnsi"/>
          <w:sz w:val="22"/>
          <w:szCs w:val="22"/>
          <w:lang w:val="uz-Cyrl-UZ"/>
        </w:rPr>
        <w:t>у</w:t>
      </w:r>
      <w:r w:rsidR="00782BB1" w:rsidRPr="002011EB">
        <w:rPr>
          <w:rFonts w:cstheme="minorHAnsi"/>
          <w:sz w:val="22"/>
          <w:szCs w:val="22"/>
          <w:lang w:val="uz-Cyrl-UZ"/>
        </w:rPr>
        <w:t>спостављање институционалног оквира и заокруживање правног оквира за обезбеђење координисаног управљања развојем електронске управе;</w:t>
      </w:r>
    </w:p>
    <w:p w14:paraId="5E3B2344" w14:textId="0CA5D91C" w:rsidR="00782BB1" w:rsidRPr="002011EB" w:rsidRDefault="00F44021" w:rsidP="00F44021">
      <w:pPr>
        <w:pStyle w:val="ListParagraph"/>
        <w:numPr>
          <w:ilvl w:val="0"/>
          <w:numId w:val="20"/>
        </w:numPr>
        <w:autoSpaceDE w:val="0"/>
        <w:autoSpaceDN w:val="0"/>
        <w:adjustRightInd w:val="0"/>
        <w:spacing w:line="240" w:lineRule="auto"/>
        <w:rPr>
          <w:rFonts w:cstheme="minorHAnsi"/>
          <w:sz w:val="22"/>
          <w:szCs w:val="22"/>
          <w:lang w:val="uz-Cyrl-UZ"/>
        </w:rPr>
      </w:pPr>
      <w:r w:rsidRPr="002011EB">
        <w:rPr>
          <w:rFonts w:cstheme="minorHAnsi"/>
          <w:sz w:val="22"/>
          <w:szCs w:val="22"/>
          <w:lang w:val="uz-Cyrl-UZ"/>
        </w:rPr>
        <w:t>ц</w:t>
      </w:r>
      <w:r w:rsidR="001F1CD1" w:rsidRPr="002011EB">
        <w:rPr>
          <w:rFonts w:cstheme="minorHAnsi"/>
          <w:sz w:val="22"/>
          <w:szCs w:val="22"/>
          <w:lang w:val="uz-Cyrl-UZ"/>
        </w:rPr>
        <w:t xml:space="preserve">иљ 2. </w:t>
      </w:r>
      <w:r w:rsidR="001F1CD1" w:rsidRPr="002011EB">
        <w:rPr>
          <w:lang w:val="uz-Cyrl-UZ"/>
        </w:rPr>
        <w:sym w:font="Symbol" w:char="F02D"/>
      </w:r>
      <w:r w:rsidR="001F1CD1" w:rsidRPr="002011EB">
        <w:rPr>
          <w:rFonts w:cstheme="minorHAnsi"/>
          <w:sz w:val="22"/>
          <w:szCs w:val="22"/>
          <w:lang w:val="uz-Cyrl-UZ"/>
        </w:rPr>
        <w:t xml:space="preserve"> </w:t>
      </w:r>
      <w:r w:rsidR="00782BB1" w:rsidRPr="002011EB">
        <w:rPr>
          <w:rFonts w:cstheme="minorHAnsi"/>
          <w:sz w:val="22"/>
          <w:szCs w:val="22"/>
          <w:lang w:val="uz-Cyrl-UZ"/>
        </w:rPr>
        <w:t>успостављање интероперабилности информационих система органа државне управе, органа аутономне покрајине и јединица локалне самоуправе;</w:t>
      </w:r>
    </w:p>
    <w:p w14:paraId="1DC4DB78" w14:textId="68EAECF5" w:rsidR="00782BB1" w:rsidRPr="002011EB" w:rsidRDefault="00F44021" w:rsidP="00F44021">
      <w:pPr>
        <w:pStyle w:val="ListParagraph"/>
        <w:numPr>
          <w:ilvl w:val="0"/>
          <w:numId w:val="20"/>
        </w:numPr>
        <w:autoSpaceDE w:val="0"/>
        <w:autoSpaceDN w:val="0"/>
        <w:adjustRightInd w:val="0"/>
        <w:spacing w:line="240" w:lineRule="auto"/>
        <w:rPr>
          <w:rFonts w:cstheme="minorHAnsi"/>
          <w:sz w:val="22"/>
          <w:szCs w:val="22"/>
          <w:lang w:val="uz-Cyrl-UZ"/>
        </w:rPr>
      </w:pPr>
      <w:r w:rsidRPr="002011EB">
        <w:rPr>
          <w:rFonts w:cstheme="minorHAnsi"/>
          <w:sz w:val="22"/>
          <w:szCs w:val="22"/>
          <w:lang w:val="uz-Cyrl-UZ"/>
        </w:rPr>
        <w:t>ц</w:t>
      </w:r>
      <w:r w:rsidR="001F1CD1" w:rsidRPr="002011EB">
        <w:rPr>
          <w:rFonts w:cstheme="minorHAnsi"/>
          <w:sz w:val="22"/>
          <w:szCs w:val="22"/>
          <w:lang w:val="uz-Cyrl-UZ"/>
        </w:rPr>
        <w:t xml:space="preserve">иљ 3. </w:t>
      </w:r>
      <w:r w:rsidR="001F1CD1" w:rsidRPr="002011EB">
        <w:rPr>
          <w:lang w:val="uz-Cyrl-UZ"/>
        </w:rPr>
        <w:sym w:font="Symbol" w:char="F02D"/>
      </w:r>
      <w:r w:rsidR="001F1CD1" w:rsidRPr="002011EB">
        <w:rPr>
          <w:rFonts w:cstheme="minorHAnsi"/>
          <w:sz w:val="22"/>
          <w:szCs w:val="22"/>
          <w:lang w:val="uz-Cyrl-UZ"/>
        </w:rPr>
        <w:t xml:space="preserve"> </w:t>
      </w:r>
      <w:r w:rsidR="00782BB1" w:rsidRPr="002011EB">
        <w:rPr>
          <w:rFonts w:cstheme="minorHAnsi"/>
          <w:sz w:val="22"/>
          <w:szCs w:val="22"/>
          <w:lang w:val="uz-Cyrl-UZ"/>
        </w:rPr>
        <w:t>успостављaње основних електронских регистара повезаних с другим информационим системима државних органа, органа аутономне покрајине и јединица локалне самоуправе;</w:t>
      </w:r>
    </w:p>
    <w:p w14:paraId="2424566C" w14:textId="4BF2FD80" w:rsidR="00782BB1" w:rsidRPr="002011EB" w:rsidRDefault="00F44021" w:rsidP="00F44021">
      <w:pPr>
        <w:pStyle w:val="ListParagraph"/>
        <w:numPr>
          <w:ilvl w:val="0"/>
          <w:numId w:val="20"/>
        </w:numPr>
        <w:autoSpaceDE w:val="0"/>
        <w:autoSpaceDN w:val="0"/>
        <w:adjustRightInd w:val="0"/>
        <w:spacing w:line="240" w:lineRule="auto"/>
        <w:rPr>
          <w:rFonts w:cstheme="minorHAnsi"/>
          <w:sz w:val="22"/>
          <w:szCs w:val="22"/>
          <w:lang w:val="uz-Cyrl-UZ"/>
        </w:rPr>
      </w:pPr>
      <w:r w:rsidRPr="002011EB">
        <w:rPr>
          <w:rFonts w:cstheme="minorHAnsi"/>
          <w:sz w:val="22"/>
          <w:szCs w:val="22"/>
          <w:lang w:val="uz-Cyrl-UZ"/>
        </w:rPr>
        <w:t>ц</w:t>
      </w:r>
      <w:r w:rsidR="001F1CD1" w:rsidRPr="002011EB">
        <w:rPr>
          <w:rFonts w:cstheme="minorHAnsi"/>
          <w:sz w:val="22"/>
          <w:szCs w:val="22"/>
          <w:lang w:val="uz-Cyrl-UZ"/>
        </w:rPr>
        <w:t xml:space="preserve">иљ 4. </w:t>
      </w:r>
      <w:r w:rsidR="001F1CD1" w:rsidRPr="002011EB">
        <w:rPr>
          <w:lang w:val="uz-Cyrl-UZ"/>
        </w:rPr>
        <w:sym w:font="Symbol" w:char="F02D"/>
      </w:r>
      <w:r w:rsidR="001F1CD1" w:rsidRPr="002011EB">
        <w:rPr>
          <w:rFonts w:cstheme="minorHAnsi"/>
          <w:sz w:val="22"/>
          <w:szCs w:val="22"/>
          <w:lang w:val="uz-Cyrl-UZ"/>
        </w:rPr>
        <w:t xml:space="preserve"> </w:t>
      </w:r>
      <w:r w:rsidR="00782BB1" w:rsidRPr="002011EB">
        <w:rPr>
          <w:rFonts w:cstheme="minorHAnsi"/>
          <w:sz w:val="22"/>
          <w:szCs w:val="22"/>
          <w:lang w:val="uz-Cyrl-UZ"/>
        </w:rPr>
        <w:t>успостављање нових електронских услуга на Порталу еУправа и другим порталима;</w:t>
      </w:r>
    </w:p>
    <w:p w14:paraId="2114402F" w14:textId="339DAACC" w:rsidR="00782BB1" w:rsidRPr="002011EB" w:rsidRDefault="00F44021" w:rsidP="00F44021">
      <w:pPr>
        <w:pStyle w:val="ListParagraph"/>
        <w:numPr>
          <w:ilvl w:val="0"/>
          <w:numId w:val="20"/>
        </w:numPr>
        <w:autoSpaceDE w:val="0"/>
        <w:autoSpaceDN w:val="0"/>
        <w:adjustRightInd w:val="0"/>
        <w:spacing w:line="240" w:lineRule="auto"/>
        <w:rPr>
          <w:rFonts w:cstheme="minorHAnsi"/>
          <w:sz w:val="22"/>
          <w:szCs w:val="22"/>
          <w:lang w:val="uz-Cyrl-UZ"/>
        </w:rPr>
      </w:pPr>
      <w:r w:rsidRPr="002011EB">
        <w:rPr>
          <w:rFonts w:cstheme="minorHAnsi"/>
          <w:sz w:val="22"/>
          <w:szCs w:val="22"/>
          <w:lang w:val="uz-Cyrl-UZ"/>
        </w:rPr>
        <w:t>ц</w:t>
      </w:r>
      <w:r w:rsidR="001F1CD1" w:rsidRPr="002011EB">
        <w:rPr>
          <w:rFonts w:cstheme="minorHAnsi"/>
          <w:sz w:val="22"/>
          <w:szCs w:val="22"/>
          <w:lang w:val="uz-Cyrl-UZ"/>
        </w:rPr>
        <w:t xml:space="preserve">иљ 5. </w:t>
      </w:r>
      <w:r w:rsidR="001F1CD1" w:rsidRPr="002011EB">
        <w:rPr>
          <w:lang w:val="uz-Cyrl-UZ"/>
        </w:rPr>
        <w:sym w:font="Symbol" w:char="F02D"/>
      </w:r>
      <w:r w:rsidR="001F1CD1" w:rsidRPr="002011EB">
        <w:rPr>
          <w:rFonts w:cstheme="minorHAnsi"/>
          <w:sz w:val="22"/>
          <w:szCs w:val="22"/>
          <w:lang w:val="uz-Cyrl-UZ"/>
        </w:rPr>
        <w:t xml:space="preserve"> </w:t>
      </w:r>
      <w:r w:rsidR="00782BB1" w:rsidRPr="002011EB">
        <w:rPr>
          <w:rFonts w:cstheme="minorHAnsi"/>
          <w:sz w:val="22"/>
          <w:szCs w:val="22"/>
          <w:lang w:val="uz-Cyrl-UZ"/>
        </w:rPr>
        <w:t>усавршавање запослених у државној управи за коришћење ИКТ-а;</w:t>
      </w:r>
    </w:p>
    <w:p w14:paraId="20EF0179" w14:textId="3235D9C0" w:rsidR="00782BB1" w:rsidRPr="002011EB" w:rsidRDefault="00F44021" w:rsidP="00F44021">
      <w:pPr>
        <w:pStyle w:val="ListParagraph"/>
        <w:numPr>
          <w:ilvl w:val="0"/>
          <w:numId w:val="20"/>
        </w:numPr>
        <w:autoSpaceDE w:val="0"/>
        <w:autoSpaceDN w:val="0"/>
        <w:adjustRightInd w:val="0"/>
        <w:spacing w:line="240" w:lineRule="auto"/>
        <w:rPr>
          <w:rFonts w:cstheme="minorHAnsi"/>
          <w:sz w:val="22"/>
          <w:szCs w:val="22"/>
          <w:lang w:val="uz-Cyrl-UZ"/>
        </w:rPr>
      </w:pPr>
      <w:r w:rsidRPr="002011EB">
        <w:rPr>
          <w:rFonts w:cstheme="minorHAnsi"/>
          <w:sz w:val="22"/>
          <w:szCs w:val="22"/>
          <w:lang w:val="uz-Cyrl-UZ"/>
        </w:rPr>
        <w:t>ц</w:t>
      </w:r>
      <w:r w:rsidR="001F1CD1" w:rsidRPr="002011EB">
        <w:rPr>
          <w:rFonts w:cstheme="minorHAnsi"/>
          <w:sz w:val="22"/>
          <w:szCs w:val="22"/>
          <w:lang w:val="uz-Cyrl-UZ"/>
        </w:rPr>
        <w:t xml:space="preserve">иљ 6. </w:t>
      </w:r>
      <w:r w:rsidR="001F1CD1" w:rsidRPr="002011EB">
        <w:rPr>
          <w:lang w:val="uz-Cyrl-UZ"/>
        </w:rPr>
        <w:sym w:font="Symbol" w:char="F02D"/>
      </w:r>
      <w:r w:rsidR="001F1CD1" w:rsidRPr="002011EB">
        <w:rPr>
          <w:rFonts w:cstheme="minorHAnsi"/>
          <w:sz w:val="22"/>
          <w:szCs w:val="22"/>
          <w:lang w:val="uz-Cyrl-UZ"/>
        </w:rPr>
        <w:t xml:space="preserve"> </w:t>
      </w:r>
      <w:r w:rsidR="00782BB1" w:rsidRPr="002011EB">
        <w:rPr>
          <w:rFonts w:cstheme="minorHAnsi"/>
          <w:sz w:val="22"/>
          <w:szCs w:val="22"/>
          <w:lang w:val="uz-Cyrl-UZ"/>
        </w:rPr>
        <w:t>успостављање отворене управе.</w:t>
      </w:r>
    </w:p>
    <w:p w14:paraId="4DDFC0D5" w14:textId="727B62FB" w:rsidR="00034A66" w:rsidRPr="002011EB" w:rsidRDefault="00782BB1" w:rsidP="00034A66">
      <w:pPr>
        <w:ind w:firstLine="720"/>
        <w:rPr>
          <w:sz w:val="22"/>
          <w:szCs w:val="22"/>
          <w:lang w:val="uz-Cyrl-UZ"/>
        </w:rPr>
      </w:pPr>
      <w:r w:rsidRPr="002011EB">
        <w:rPr>
          <w:sz w:val="22"/>
          <w:szCs w:val="22"/>
          <w:lang w:val="uz-Cyrl-UZ"/>
        </w:rPr>
        <w:t>Акциони</w:t>
      </w:r>
      <w:r w:rsidR="008C5AB8" w:rsidRPr="002011EB">
        <w:rPr>
          <w:sz w:val="22"/>
          <w:szCs w:val="22"/>
          <w:lang w:val="uz-Cyrl-UZ"/>
        </w:rPr>
        <w:t>м</w:t>
      </w:r>
      <w:r w:rsidRPr="002011EB">
        <w:rPr>
          <w:sz w:val="22"/>
          <w:szCs w:val="22"/>
          <w:lang w:val="uz-Cyrl-UZ"/>
        </w:rPr>
        <w:t xml:space="preserve"> план</w:t>
      </w:r>
      <w:r w:rsidR="008C5AB8" w:rsidRPr="002011EB">
        <w:rPr>
          <w:sz w:val="22"/>
          <w:szCs w:val="22"/>
          <w:lang w:val="uz-Cyrl-UZ"/>
        </w:rPr>
        <w:t>ом</w:t>
      </w:r>
      <w:r w:rsidRPr="002011EB">
        <w:rPr>
          <w:sz w:val="22"/>
          <w:szCs w:val="22"/>
          <w:lang w:val="uz-Cyrl-UZ"/>
        </w:rPr>
        <w:t xml:space="preserve"> </w:t>
      </w:r>
      <w:r w:rsidR="008C5AB8" w:rsidRPr="002011EB">
        <w:rPr>
          <w:sz w:val="22"/>
          <w:szCs w:val="22"/>
          <w:lang w:val="uz-Cyrl-UZ"/>
        </w:rPr>
        <w:t>у</w:t>
      </w:r>
      <w:r w:rsidRPr="002011EB">
        <w:rPr>
          <w:sz w:val="22"/>
          <w:szCs w:val="22"/>
          <w:lang w:val="uz-Cyrl-UZ"/>
        </w:rPr>
        <w:t xml:space="preserve">тврђене су активности за спровођењe </w:t>
      </w:r>
      <w:r w:rsidR="008C5AB8" w:rsidRPr="002011EB">
        <w:rPr>
          <w:sz w:val="22"/>
          <w:szCs w:val="22"/>
          <w:lang w:val="uz-Cyrl-UZ"/>
        </w:rPr>
        <w:t>С</w:t>
      </w:r>
      <w:r w:rsidRPr="002011EB">
        <w:rPr>
          <w:sz w:val="22"/>
          <w:szCs w:val="22"/>
          <w:lang w:val="uz-Cyrl-UZ"/>
        </w:rPr>
        <w:t>тратегије</w:t>
      </w:r>
      <w:r w:rsidR="008C5AB8" w:rsidRPr="002011EB">
        <w:rPr>
          <w:sz w:val="22"/>
          <w:szCs w:val="22"/>
          <w:lang w:val="uz-Cyrl-UZ"/>
        </w:rPr>
        <w:t>, надлежни орган</w:t>
      </w:r>
      <w:r w:rsidR="00886C67" w:rsidRPr="002011EB">
        <w:rPr>
          <w:sz w:val="22"/>
          <w:szCs w:val="22"/>
          <w:lang w:val="sr-Cyrl-RS"/>
        </w:rPr>
        <w:t>и</w:t>
      </w:r>
      <w:r w:rsidR="008C5AB8" w:rsidRPr="002011EB">
        <w:rPr>
          <w:sz w:val="22"/>
          <w:szCs w:val="22"/>
          <w:lang w:val="uz-Cyrl-UZ"/>
        </w:rPr>
        <w:t xml:space="preserve"> и партнери у спровођењу </w:t>
      </w:r>
      <w:r w:rsidRPr="002011EB">
        <w:rPr>
          <w:sz w:val="22"/>
          <w:szCs w:val="22"/>
          <w:lang w:val="uz-Cyrl-UZ"/>
        </w:rPr>
        <w:t>активнос</w:t>
      </w:r>
      <w:r w:rsidR="008C5AB8" w:rsidRPr="002011EB">
        <w:rPr>
          <w:sz w:val="22"/>
          <w:szCs w:val="22"/>
          <w:lang w:val="uz-Cyrl-UZ"/>
        </w:rPr>
        <w:t xml:space="preserve">ти, рокови за спровођење активности, процењени трошкови за спровођење </w:t>
      </w:r>
      <w:r w:rsidRPr="002011EB">
        <w:rPr>
          <w:sz w:val="22"/>
          <w:szCs w:val="22"/>
          <w:lang w:val="uz-Cyrl-UZ"/>
        </w:rPr>
        <w:t xml:space="preserve">активности и извори финансирања. Aкционим планом су </w:t>
      </w:r>
      <w:r w:rsidR="00034A66" w:rsidRPr="002011EB">
        <w:rPr>
          <w:sz w:val="22"/>
          <w:szCs w:val="22"/>
          <w:lang w:val="uz-Cyrl-UZ"/>
        </w:rPr>
        <w:t xml:space="preserve">такође, </w:t>
      </w:r>
      <w:r w:rsidRPr="002011EB">
        <w:rPr>
          <w:sz w:val="22"/>
          <w:szCs w:val="22"/>
          <w:lang w:val="uz-Cyrl-UZ"/>
        </w:rPr>
        <w:t xml:space="preserve">утврђени процесни </w:t>
      </w:r>
      <w:r w:rsidR="00344870" w:rsidRPr="002011EB">
        <w:rPr>
          <w:sz w:val="22"/>
          <w:szCs w:val="22"/>
          <w:lang w:val="uz-Cyrl-UZ"/>
        </w:rPr>
        <w:t xml:space="preserve">показатељи </w:t>
      </w:r>
      <w:r w:rsidRPr="002011EB">
        <w:rPr>
          <w:sz w:val="22"/>
          <w:szCs w:val="22"/>
          <w:lang w:val="uz-Cyrl-UZ"/>
        </w:rPr>
        <w:t>за праћење спровођења</w:t>
      </w:r>
      <w:r w:rsidR="00034A66" w:rsidRPr="002011EB">
        <w:rPr>
          <w:sz w:val="22"/>
          <w:szCs w:val="22"/>
          <w:lang w:val="uz-Cyrl-UZ"/>
        </w:rPr>
        <w:t xml:space="preserve"> активности</w:t>
      </w:r>
      <w:r w:rsidRPr="002011EB">
        <w:rPr>
          <w:sz w:val="22"/>
          <w:szCs w:val="22"/>
          <w:lang w:val="uz-Cyrl-UZ"/>
        </w:rPr>
        <w:t xml:space="preserve">. </w:t>
      </w:r>
    </w:p>
    <w:p w14:paraId="4D8C7779" w14:textId="5BD36EA8" w:rsidR="00ED5404" w:rsidRPr="002011EB" w:rsidRDefault="00782BB1" w:rsidP="00ED5404">
      <w:pPr>
        <w:ind w:firstLine="720"/>
        <w:rPr>
          <w:sz w:val="22"/>
          <w:szCs w:val="22"/>
          <w:lang w:val="uz-Cyrl-UZ"/>
        </w:rPr>
      </w:pPr>
      <w:r w:rsidRPr="002011EB">
        <w:rPr>
          <w:sz w:val="22"/>
          <w:szCs w:val="22"/>
          <w:lang w:val="uz-Cyrl-UZ"/>
        </w:rPr>
        <w:t>Овај извештај о</w:t>
      </w:r>
      <w:r w:rsidR="000615E5" w:rsidRPr="002011EB">
        <w:rPr>
          <w:sz w:val="22"/>
          <w:szCs w:val="22"/>
          <w:lang w:val="en-US"/>
        </w:rPr>
        <w:t xml:space="preserve"> </w:t>
      </w:r>
      <w:r w:rsidR="000615E5" w:rsidRPr="002011EB">
        <w:rPr>
          <w:sz w:val="22"/>
          <w:szCs w:val="22"/>
          <w:lang w:val="sr-Cyrl-RS"/>
        </w:rPr>
        <w:t>реализацији</w:t>
      </w:r>
      <w:r w:rsidRPr="002011EB">
        <w:rPr>
          <w:sz w:val="22"/>
          <w:szCs w:val="22"/>
          <w:lang w:val="uz-Cyrl-UZ"/>
        </w:rPr>
        <w:t xml:space="preserve"> Акционог плана (у даљем тексту</w:t>
      </w:r>
      <w:r w:rsidR="00566A38" w:rsidRPr="002011EB">
        <w:rPr>
          <w:sz w:val="22"/>
          <w:szCs w:val="22"/>
          <w:lang w:val="uz-Cyrl-UZ"/>
        </w:rPr>
        <w:t>:</w:t>
      </w:r>
      <w:r w:rsidRPr="002011EB">
        <w:rPr>
          <w:sz w:val="22"/>
          <w:szCs w:val="22"/>
          <w:lang w:val="uz-Cyrl-UZ"/>
        </w:rPr>
        <w:t xml:space="preserve"> Извештај) припремила је </w:t>
      </w:r>
      <w:r w:rsidR="00034A66" w:rsidRPr="002011EB">
        <w:rPr>
          <w:sz w:val="22"/>
          <w:szCs w:val="22"/>
          <w:lang w:val="uz-Cyrl-UZ"/>
        </w:rPr>
        <w:t>Дирекција за електорнску управу</w:t>
      </w:r>
      <w:r w:rsidRPr="002011EB">
        <w:rPr>
          <w:sz w:val="22"/>
          <w:szCs w:val="22"/>
          <w:lang w:val="uz-Cyrl-UZ"/>
        </w:rPr>
        <w:t xml:space="preserve">, </w:t>
      </w:r>
      <w:r w:rsidR="00886C67" w:rsidRPr="002011EB">
        <w:rPr>
          <w:sz w:val="22"/>
          <w:szCs w:val="22"/>
          <w:lang w:val="uz-Cyrl-UZ"/>
        </w:rPr>
        <w:t>на основу праћења напретка</w:t>
      </w:r>
      <w:r w:rsidRPr="002011EB">
        <w:rPr>
          <w:sz w:val="22"/>
          <w:szCs w:val="22"/>
          <w:lang w:val="uz-Cyrl-UZ"/>
        </w:rPr>
        <w:t xml:space="preserve"> у спровођењу активности </w:t>
      </w:r>
      <w:r w:rsidR="000615E5" w:rsidRPr="002011EB">
        <w:rPr>
          <w:sz w:val="22"/>
          <w:szCs w:val="22"/>
          <w:lang w:val="uz-Cyrl-UZ"/>
        </w:rPr>
        <w:t xml:space="preserve">утврђених </w:t>
      </w:r>
      <w:r w:rsidR="00566A38" w:rsidRPr="002011EB">
        <w:rPr>
          <w:sz w:val="22"/>
          <w:szCs w:val="22"/>
          <w:lang w:val="uz-Cyrl-UZ"/>
        </w:rPr>
        <w:t>Акционим планом</w:t>
      </w:r>
      <w:r w:rsidR="00886C67" w:rsidRPr="002011EB">
        <w:rPr>
          <w:sz w:val="22"/>
          <w:szCs w:val="22"/>
          <w:lang w:val="uz-Cyrl-UZ"/>
        </w:rPr>
        <w:t xml:space="preserve"> и</w:t>
      </w:r>
      <w:r w:rsidRPr="002011EB">
        <w:rPr>
          <w:sz w:val="22"/>
          <w:szCs w:val="22"/>
          <w:lang w:val="uz-Cyrl-UZ"/>
        </w:rPr>
        <w:t xml:space="preserve"> на основу извештај</w:t>
      </w:r>
      <w:r w:rsidR="007209DB" w:rsidRPr="002011EB">
        <w:rPr>
          <w:sz w:val="22"/>
          <w:szCs w:val="22"/>
          <w:lang w:val="uz-Cyrl-UZ"/>
        </w:rPr>
        <w:t xml:space="preserve">а </w:t>
      </w:r>
      <w:r w:rsidR="00034A66" w:rsidRPr="002011EB">
        <w:rPr>
          <w:sz w:val="22"/>
          <w:szCs w:val="22"/>
          <w:lang w:val="uz-Cyrl-UZ"/>
        </w:rPr>
        <w:t>које су доставили надлежни органи</w:t>
      </w:r>
      <w:r w:rsidRPr="002011EB">
        <w:rPr>
          <w:sz w:val="22"/>
          <w:szCs w:val="22"/>
          <w:lang w:val="uz-Cyrl-UZ"/>
        </w:rPr>
        <w:t xml:space="preserve"> за спровођење </w:t>
      </w:r>
      <w:r w:rsidR="00344870" w:rsidRPr="002011EB">
        <w:rPr>
          <w:sz w:val="22"/>
          <w:szCs w:val="22"/>
          <w:lang w:val="uz-Cyrl-UZ"/>
        </w:rPr>
        <w:t xml:space="preserve">појединих </w:t>
      </w:r>
      <w:r w:rsidRPr="002011EB">
        <w:rPr>
          <w:sz w:val="22"/>
          <w:szCs w:val="22"/>
          <w:lang w:val="uz-Cyrl-UZ"/>
        </w:rPr>
        <w:t>активности</w:t>
      </w:r>
      <w:r w:rsidR="000615E5" w:rsidRPr="002011EB">
        <w:rPr>
          <w:sz w:val="22"/>
          <w:szCs w:val="22"/>
          <w:lang w:val="uz-Cyrl-UZ"/>
        </w:rPr>
        <w:t>.</w:t>
      </w:r>
      <w:r w:rsidRPr="002011EB">
        <w:rPr>
          <w:sz w:val="22"/>
          <w:szCs w:val="22"/>
          <w:lang w:val="uz-Cyrl-UZ"/>
        </w:rPr>
        <w:t xml:space="preserve"> </w:t>
      </w:r>
      <w:r w:rsidR="00ED5404" w:rsidRPr="002011EB">
        <w:rPr>
          <w:sz w:val="22"/>
          <w:szCs w:val="22"/>
          <w:lang w:val="uz-Cyrl-UZ"/>
        </w:rPr>
        <w:t xml:space="preserve">У </w:t>
      </w:r>
      <w:r w:rsidR="000615E5" w:rsidRPr="002011EB">
        <w:rPr>
          <w:sz w:val="22"/>
          <w:szCs w:val="22"/>
          <w:lang w:val="uz-Cyrl-UZ"/>
        </w:rPr>
        <w:t>реализацији</w:t>
      </w:r>
      <w:r w:rsidR="00344870" w:rsidRPr="002011EB">
        <w:rPr>
          <w:sz w:val="22"/>
          <w:szCs w:val="22"/>
          <w:lang w:val="uz-Cyrl-UZ"/>
        </w:rPr>
        <w:t xml:space="preserve"> </w:t>
      </w:r>
      <w:r w:rsidR="00ED5404" w:rsidRPr="002011EB">
        <w:rPr>
          <w:sz w:val="22"/>
          <w:szCs w:val="22"/>
          <w:lang w:val="uz-Cyrl-UZ"/>
        </w:rPr>
        <w:t>Акционог плана</w:t>
      </w:r>
      <w:r w:rsidR="00956197" w:rsidRPr="002011EB">
        <w:rPr>
          <w:sz w:val="22"/>
          <w:szCs w:val="22"/>
          <w:lang w:val="uz-Cyrl-UZ"/>
        </w:rPr>
        <w:t xml:space="preserve"> и процесу извештавања</w:t>
      </w:r>
      <w:r w:rsidR="00ED5404" w:rsidRPr="002011EB">
        <w:rPr>
          <w:sz w:val="22"/>
          <w:szCs w:val="22"/>
          <w:lang w:val="uz-Cyrl-UZ"/>
        </w:rPr>
        <w:t xml:space="preserve"> учестовало је 14 надлежних</w:t>
      </w:r>
      <w:r w:rsidR="00344870" w:rsidRPr="002011EB">
        <w:rPr>
          <w:sz w:val="22"/>
          <w:szCs w:val="22"/>
          <w:lang w:val="uz-Cyrl-UZ"/>
        </w:rPr>
        <w:t xml:space="preserve"> </w:t>
      </w:r>
      <w:r w:rsidR="000615E5" w:rsidRPr="002011EB">
        <w:rPr>
          <w:sz w:val="22"/>
          <w:szCs w:val="22"/>
          <w:lang w:val="uz-Cyrl-UZ"/>
        </w:rPr>
        <w:t xml:space="preserve">органа </w:t>
      </w:r>
      <w:r w:rsidR="00ED5404" w:rsidRPr="002011EB">
        <w:rPr>
          <w:sz w:val="22"/>
          <w:szCs w:val="22"/>
          <w:lang w:val="uz-Cyrl-UZ"/>
        </w:rPr>
        <w:t xml:space="preserve">и </w:t>
      </w:r>
      <w:r w:rsidR="00BA1AE5" w:rsidRPr="002011EB">
        <w:rPr>
          <w:sz w:val="22"/>
          <w:szCs w:val="22"/>
          <w:lang w:val="sr"/>
        </w:rPr>
        <w:t>више од</w:t>
      </w:r>
      <w:r w:rsidR="00BA1AE5" w:rsidRPr="002011EB">
        <w:rPr>
          <w:rFonts w:ascii="Times New Roman" w:hAnsi="Times New Roman"/>
          <w:sz w:val="22"/>
          <w:szCs w:val="22"/>
          <w:lang w:val="sr"/>
        </w:rPr>
        <w:t xml:space="preserve"> 4</w:t>
      </w:r>
      <w:r w:rsidR="000615E5" w:rsidRPr="002011EB">
        <w:rPr>
          <w:rFonts w:ascii="Times New Roman" w:hAnsi="Times New Roman"/>
          <w:sz w:val="22"/>
          <w:szCs w:val="22"/>
          <w:lang w:val="sr-Cyrl-RS"/>
        </w:rPr>
        <w:t>5</w:t>
      </w:r>
      <w:r w:rsidR="00BA1AE5" w:rsidRPr="002011EB">
        <w:rPr>
          <w:rFonts w:ascii="Times New Roman" w:hAnsi="Times New Roman"/>
          <w:sz w:val="22"/>
          <w:szCs w:val="22"/>
          <w:lang w:val="sr"/>
        </w:rPr>
        <w:t xml:space="preserve"> </w:t>
      </w:r>
      <w:r w:rsidR="00ED5404" w:rsidRPr="002011EB">
        <w:rPr>
          <w:sz w:val="22"/>
          <w:szCs w:val="22"/>
          <w:lang w:val="uz-Cyrl-UZ"/>
        </w:rPr>
        <w:t xml:space="preserve">партнерских органа и организација. </w:t>
      </w:r>
    </w:p>
    <w:p w14:paraId="3B6B79D5" w14:textId="2BBAFA0E" w:rsidR="00782BB1" w:rsidRPr="002011EB" w:rsidRDefault="00782BB1" w:rsidP="00034A66">
      <w:pPr>
        <w:ind w:firstLine="720"/>
        <w:rPr>
          <w:sz w:val="22"/>
          <w:szCs w:val="22"/>
          <w:lang w:val="uz-Cyrl-UZ"/>
        </w:rPr>
      </w:pPr>
      <w:r w:rsidRPr="002011EB">
        <w:rPr>
          <w:sz w:val="22"/>
          <w:szCs w:val="22"/>
          <w:lang w:val="uz-Cyrl-UZ"/>
        </w:rPr>
        <w:t xml:space="preserve">Напредак </w:t>
      </w:r>
      <w:r w:rsidR="007209DB" w:rsidRPr="002011EB">
        <w:rPr>
          <w:sz w:val="22"/>
          <w:szCs w:val="22"/>
          <w:lang w:val="uz-Cyrl-UZ"/>
        </w:rPr>
        <w:t xml:space="preserve">у спровођењу </w:t>
      </w:r>
      <w:r w:rsidR="00566A38" w:rsidRPr="002011EB">
        <w:rPr>
          <w:sz w:val="22"/>
          <w:szCs w:val="22"/>
          <w:lang w:val="uz-Cyrl-UZ"/>
        </w:rPr>
        <w:t xml:space="preserve">активности из </w:t>
      </w:r>
      <w:r w:rsidR="007209DB" w:rsidRPr="002011EB">
        <w:rPr>
          <w:sz w:val="22"/>
          <w:szCs w:val="22"/>
          <w:lang w:val="uz-Cyrl-UZ"/>
        </w:rPr>
        <w:t>Акционог плана је процењен на ос</w:t>
      </w:r>
      <w:r w:rsidRPr="002011EB">
        <w:rPr>
          <w:sz w:val="22"/>
          <w:szCs w:val="22"/>
          <w:lang w:val="uz-Cyrl-UZ"/>
        </w:rPr>
        <w:t>нову</w:t>
      </w:r>
      <w:r w:rsidR="00B90C42" w:rsidRPr="002011EB">
        <w:rPr>
          <w:sz w:val="22"/>
          <w:szCs w:val="22"/>
          <w:lang w:val="uz-Cyrl-UZ"/>
        </w:rPr>
        <w:t xml:space="preserve"> </w:t>
      </w:r>
      <w:r w:rsidR="00956197" w:rsidRPr="002011EB">
        <w:rPr>
          <w:sz w:val="22"/>
          <w:szCs w:val="22"/>
          <w:lang w:val="uz-Cyrl-UZ"/>
        </w:rPr>
        <w:t xml:space="preserve">наративних </w:t>
      </w:r>
      <w:r w:rsidR="00034A66" w:rsidRPr="002011EB">
        <w:rPr>
          <w:sz w:val="22"/>
          <w:szCs w:val="22"/>
          <w:lang w:val="uz-Cyrl-UZ"/>
        </w:rPr>
        <w:t>извештаја надлежних органа и</w:t>
      </w:r>
      <w:r w:rsidRPr="002011EB">
        <w:rPr>
          <w:sz w:val="22"/>
          <w:szCs w:val="22"/>
          <w:lang w:val="uz-Cyrl-UZ"/>
        </w:rPr>
        <w:t xml:space="preserve"> </w:t>
      </w:r>
      <w:r w:rsidR="00956197" w:rsidRPr="002011EB">
        <w:rPr>
          <w:sz w:val="22"/>
          <w:szCs w:val="22"/>
          <w:lang w:val="uz-Cyrl-UZ"/>
        </w:rPr>
        <w:t xml:space="preserve">достигнутих </w:t>
      </w:r>
      <w:r w:rsidRPr="002011EB">
        <w:rPr>
          <w:sz w:val="22"/>
          <w:szCs w:val="22"/>
          <w:lang w:val="uz-Cyrl-UZ"/>
        </w:rPr>
        <w:t>вредности процесних</w:t>
      </w:r>
      <w:r w:rsidR="00034A66" w:rsidRPr="002011EB">
        <w:rPr>
          <w:sz w:val="22"/>
          <w:szCs w:val="22"/>
          <w:lang w:val="uz-Cyrl-UZ"/>
        </w:rPr>
        <w:t xml:space="preserve"> </w:t>
      </w:r>
      <w:r w:rsidR="00566A38" w:rsidRPr="002011EB">
        <w:rPr>
          <w:sz w:val="22"/>
          <w:szCs w:val="22"/>
          <w:lang w:val="uz-Cyrl-UZ"/>
        </w:rPr>
        <w:t>показатеља</w:t>
      </w:r>
      <w:r w:rsidR="00034A66" w:rsidRPr="002011EB">
        <w:rPr>
          <w:sz w:val="22"/>
          <w:szCs w:val="22"/>
          <w:lang w:val="uz-Cyrl-UZ"/>
        </w:rPr>
        <w:t xml:space="preserve">. За поједине </w:t>
      </w:r>
      <w:r w:rsidR="005A617F" w:rsidRPr="002011EB">
        <w:rPr>
          <w:sz w:val="22"/>
          <w:szCs w:val="22"/>
          <w:lang w:val="uz-Cyrl-UZ"/>
        </w:rPr>
        <w:t xml:space="preserve">активности </w:t>
      </w:r>
      <w:r w:rsidRPr="002011EB">
        <w:rPr>
          <w:sz w:val="22"/>
          <w:szCs w:val="22"/>
          <w:lang w:val="uz-Cyrl-UZ"/>
        </w:rPr>
        <w:t xml:space="preserve">надлежни </w:t>
      </w:r>
      <w:r w:rsidR="005A617F" w:rsidRPr="002011EB">
        <w:rPr>
          <w:sz w:val="22"/>
          <w:szCs w:val="22"/>
          <w:lang w:val="uz-Cyrl-UZ"/>
        </w:rPr>
        <w:t>органи</w:t>
      </w:r>
      <w:r w:rsidRPr="002011EB">
        <w:rPr>
          <w:sz w:val="22"/>
          <w:szCs w:val="22"/>
          <w:lang w:val="uz-Cyrl-UZ"/>
        </w:rPr>
        <w:t xml:space="preserve"> нису </w:t>
      </w:r>
      <w:r w:rsidR="001305B3" w:rsidRPr="002011EB">
        <w:rPr>
          <w:sz w:val="22"/>
          <w:szCs w:val="22"/>
          <w:lang w:val="uz-Cyrl-UZ"/>
        </w:rPr>
        <w:t>били у могућности да доставе податке</w:t>
      </w:r>
      <w:r w:rsidRPr="002011EB">
        <w:rPr>
          <w:sz w:val="22"/>
          <w:szCs w:val="22"/>
          <w:lang w:val="uz-Cyrl-UZ"/>
        </w:rPr>
        <w:t xml:space="preserve"> о </w:t>
      </w:r>
      <w:r w:rsidR="000B699F" w:rsidRPr="002011EB">
        <w:rPr>
          <w:sz w:val="22"/>
          <w:szCs w:val="22"/>
          <w:lang w:val="uz-Cyrl-UZ"/>
        </w:rPr>
        <w:t xml:space="preserve">достигнутој </w:t>
      </w:r>
      <w:r w:rsidR="00034A66" w:rsidRPr="002011EB">
        <w:rPr>
          <w:sz w:val="22"/>
          <w:szCs w:val="22"/>
          <w:lang w:val="uz-Cyrl-UZ"/>
        </w:rPr>
        <w:t>вре</w:t>
      </w:r>
      <w:r w:rsidR="00B90C42" w:rsidRPr="002011EB">
        <w:rPr>
          <w:sz w:val="22"/>
          <w:szCs w:val="22"/>
          <w:lang w:val="uz-Cyrl-UZ"/>
        </w:rPr>
        <w:t>д</w:t>
      </w:r>
      <w:r w:rsidR="00034A66" w:rsidRPr="002011EB">
        <w:rPr>
          <w:sz w:val="22"/>
          <w:szCs w:val="22"/>
          <w:lang w:val="uz-Cyrl-UZ"/>
        </w:rPr>
        <w:t>нос</w:t>
      </w:r>
      <w:r w:rsidR="001305B3" w:rsidRPr="002011EB">
        <w:rPr>
          <w:sz w:val="22"/>
          <w:szCs w:val="22"/>
          <w:lang w:val="uz-Cyrl-UZ"/>
        </w:rPr>
        <w:t xml:space="preserve">ти процесних </w:t>
      </w:r>
      <w:r w:rsidR="00EF6D8C" w:rsidRPr="002011EB">
        <w:rPr>
          <w:sz w:val="22"/>
          <w:szCs w:val="22"/>
          <w:lang w:val="uz-Cyrl-UZ"/>
        </w:rPr>
        <w:t>показатеља</w:t>
      </w:r>
      <w:r w:rsidR="001305B3" w:rsidRPr="002011EB">
        <w:rPr>
          <w:sz w:val="22"/>
          <w:szCs w:val="22"/>
          <w:lang w:val="uz-Cyrl-UZ"/>
        </w:rPr>
        <w:t>, па је напредак процењен на основу извештаја о реализацији одређене активности.</w:t>
      </w:r>
      <w:r w:rsidR="00B90C42" w:rsidRPr="002011EB">
        <w:rPr>
          <w:sz w:val="22"/>
          <w:szCs w:val="22"/>
          <w:lang w:val="uz-Cyrl-UZ"/>
        </w:rPr>
        <w:t xml:space="preserve"> Реализованим активностима</w:t>
      </w:r>
      <w:r w:rsidR="000F481C" w:rsidRPr="002011EB">
        <w:rPr>
          <w:sz w:val="22"/>
          <w:szCs w:val="22"/>
          <w:lang w:val="uz-Cyrl-UZ"/>
        </w:rPr>
        <w:t xml:space="preserve"> с</w:t>
      </w:r>
      <w:r w:rsidR="00B90C42" w:rsidRPr="002011EB">
        <w:rPr>
          <w:sz w:val="22"/>
          <w:szCs w:val="22"/>
          <w:lang w:val="uz-Cyrl-UZ"/>
        </w:rPr>
        <w:t>матране су оне активности код којих су достигнуте циљане вреднос</w:t>
      </w:r>
      <w:r w:rsidR="007209DB" w:rsidRPr="002011EB">
        <w:rPr>
          <w:sz w:val="22"/>
          <w:szCs w:val="22"/>
          <w:lang w:val="uz-Cyrl-UZ"/>
        </w:rPr>
        <w:t>ти утврђ</w:t>
      </w:r>
      <w:r w:rsidR="00B90C42" w:rsidRPr="002011EB">
        <w:rPr>
          <w:sz w:val="22"/>
          <w:szCs w:val="22"/>
          <w:lang w:val="uz-Cyrl-UZ"/>
        </w:rPr>
        <w:t>ен</w:t>
      </w:r>
      <w:r w:rsidR="00EF6D8C" w:rsidRPr="002011EB">
        <w:rPr>
          <w:sz w:val="22"/>
          <w:szCs w:val="22"/>
          <w:lang w:val="uz-Cyrl-UZ"/>
        </w:rPr>
        <w:t>их</w:t>
      </w:r>
      <w:r w:rsidR="00B90C42" w:rsidRPr="002011EB">
        <w:rPr>
          <w:sz w:val="22"/>
          <w:szCs w:val="22"/>
          <w:lang w:val="uz-Cyrl-UZ"/>
        </w:rPr>
        <w:t xml:space="preserve"> показатеља, као и оне код којих су реализоване све активно</w:t>
      </w:r>
      <w:r w:rsidR="007209DB" w:rsidRPr="002011EB">
        <w:rPr>
          <w:sz w:val="22"/>
          <w:szCs w:val="22"/>
          <w:lang w:val="uz-Cyrl-UZ"/>
        </w:rPr>
        <w:t>с</w:t>
      </w:r>
      <w:r w:rsidR="00B90C42" w:rsidRPr="002011EB">
        <w:rPr>
          <w:sz w:val="22"/>
          <w:szCs w:val="22"/>
          <w:lang w:val="uz-Cyrl-UZ"/>
        </w:rPr>
        <w:t>т</w:t>
      </w:r>
      <w:r w:rsidR="007209DB" w:rsidRPr="002011EB">
        <w:rPr>
          <w:sz w:val="22"/>
          <w:szCs w:val="22"/>
          <w:lang w:val="uz-Cyrl-UZ"/>
        </w:rPr>
        <w:t>и</w:t>
      </w:r>
      <w:r w:rsidR="00B90C42" w:rsidRPr="002011EB">
        <w:rPr>
          <w:sz w:val="22"/>
          <w:szCs w:val="22"/>
          <w:lang w:val="uz-Cyrl-UZ"/>
        </w:rPr>
        <w:t xml:space="preserve"> планиран</w:t>
      </w:r>
      <w:r w:rsidR="007209DB" w:rsidRPr="002011EB">
        <w:rPr>
          <w:sz w:val="22"/>
          <w:szCs w:val="22"/>
          <w:lang w:val="uz-Cyrl-UZ"/>
        </w:rPr>
        <w:t>е</w:t>
      </w:r>
      <w:r w:rsidR="00B90C42" w:rsidRPr="002011EB">
        <w:rPr>
          <w:sz w:val="22"/>
          <w:szCs w:val="22"/>
          <w:lang w:val="uz-Cyrl-UZ"/>
        </w:rPr>
        <w:t xml:space="preserve"> кроз одређени пројекат и поред тога што</w:t>
      </w:r>
      <w:r w:rsidR="007209DB" w:rsidRPr="002011EB">
        <w:rPr>
          <w:sz w:val="22"/>
          <w:szCs w:val="22"/>
          <w:lang w:val="uz-Cyrl-UZ"/>
        </w:rPr>
        <w:t xml:space="preserve"> циљане вредности показатеља нис</w:t>
      </w:r>
      <w:r w:rsidR="00B90C42" w:rsidRPr="002011EB">
        <w:rPr>
          <w:sz w:val="22"/>
          <w:szCs w:val="22"/>
          <w:lang w:val="uz-Cyrl-UZ"/>
        </w:rPr>
        <w:t>у у</w:t>
      </w:r>
      <w:r w:rsidR="005A617F" w:rsidRPr="002011EB">
        <w:rPr>
          <w:sz w:val="22"/>
          <w:szCs w:val="22"/>
          <w:lang w:val="uz-Cyrl-UZ"/>
        </w:rPr>
        <w:t xml:space="preserve"> </w:t>
      </w:r>
      <w:r w:rsidR="00B90C42" w:rsidRPr="002011EB">
        <w:rPr>
          <w:sz w:val="22"/>
          <w:szCs w:val="22"/>
          <w:lang w:val="uz-Cyrl-UZ"/>
        </w:rPr>
        <w:t xml:space="preserve">потпуности дотигнуте </w:t>
      </w:r>
      <w:r w:rsidR="00566A38" w:rsidRPr="002011EB">
        <w:rPr>
          <w:sz w:val="22"/>
          <w:szCs w:val="22"/>
          <w:lang w:val="uz-Cyrl-UZ"/>
        </w:rPr>
        <w:t>и/</w:t>
      </w:r>
      <w:r w:rsidR="00B90C42" w:rsidRPr="002011EB">
        <w:rPr>
          <w:sz w:val="22"/>
          <w:szCs w:val="22"/>
          <w:lang w:val="uz-Cyrl-UZ"/>
        </w:rPr>
        <w:t xml:space="preserve">или за које не постоје подаци. </w:t>
      </w:r>
    </w:p>
    <w:p w14:paraId="56307F01" w14:textId="0CE0DC04" w:rsidR="001B0D53" w:rsidRPr="002011EB" w:rsidRDefault="005A617F" w:rsidP="006B73FE">
      <w:pPr>
        <w:ind w:firstLine="720"/>
        <w:rPr>
          <w:sz w:val="22"/>
          <w:szCs w:val="22"/>
          <w:lang w:val="uz-Cyrl-UZ"/>
        </w:rPr>
      </w:pPr>
      <w:r w:rsidRPr="002011EB">
        <w:rPr>
          <w:sz w:val="22"/>
          <w:szCs w:val="22"/>
          <w:lang w:val="uz-Cyrl-UZ"/>
        </w:rPr>
        <w:t>Од укупно утврђен</w:t>
      </w:r>
      <w:r w:rsidR="00AF16D8" w:rsidRPr="002011EB">
        <w:rPr>
          <w:sz w:val="22"/>
          <w:szCs w:val="22"/>
          <w:lang w:val="en-US"/>
        </w:rPr>
        <w:t>е</w:t>
      </w:r>
      <w:r w:rsidRPr="002011EB">
        <w:rPr>
          <w:sz w:val="22"/>
          <w:szCs w:val="22"/>
          <w:lang w:val="uz-Cyrl-UZ"/>
        </w:rPr>
        <w:t xml:space="preserve"> 61 активности</w:t>
      </w:r>
      <w:r w:rsidR="00825373" w:rsidRPr="002011EB">
        <w:rPr>
          <w:sz w:val="22"/>
          <w:szCs w:val="22"/>
          <w:lang w:val="uz-Cyrl-UZ"/>
        </w:rPr>
        <w:t>,</w:t>
      </w:r>
      <w:r w:rsidR="001B0D53" w:rsidRPr="002011EB">
        <w:rPr>
          <w:sz w:val="22"/>
          <w:szCs w:val="22"/>
          <w:lang w:val="uz-Cyrl-UZ"/>
        </w:rPr>
        <w:t xml:space="preserve"> потпуно </w:t>
      </w:r>
      <w:r w:rsidRPr="002011EB">
        <w:rPr>
          <w:sz w:val="22"/>
          <w:szCs w:val="22"/>
          <w:lang w:val="uz-Cyrl-UZ"/>
        </w:rPr>
        <w:t xml:space="preserve">је </w:t>
      </w:r>
      <w:r w:rsidR="001B0D53" w:rsidRPr="002011EB">
        <w:rPr>
          <w:sz w:val="22"/>
          <w:szCs w:val="22"/>
          <w:lang w:val="uz-Cyrl-UZ"/>
        </w:rPr>
        <w:t xml:space="preserve">реализовано њих 27, што износи 44,3%. </w:t>
      </w:r>
      <w:r w:rsidR="00741161" w:rsidRPr="00741161">
        <w:rPr>
          <w:sz w:val="22"/>
          <w:szCs w:val="22"/>
          <w:lang w:val="uz-Cyrl-UZ"/>
        </w:rPr>
        <w:t>Р</w:t>
      </w:r>
      <w:r w:rsidR="00D17307" w:rsidRPr="00741161">
        <w:rPr>
          <w:sz w:val="22"/>
          <w:szCs w:val="22"/>
          <w:lang w:val="uz-Cyrl-UZ"/>
        </w:rPr>
        <w:t>еализација је започета за 22 активности</w:t>
      </w:r>
      <w:r w:rsidR="00741161" w:rsidRPr="00741161">
        <w:rPr>
          <w:sz w:val="22"/>
          <w:szCs w:val="22"/>
          <w:lang w:val="uz-Cyrl-UZ"/>
        </w:rPr>
        <w:t>,</w:t>
      </w:r>
      <w:r w:rsidR="00D17307" w:rsidRPr="00741161">
        <w:rPr>
          <w:sz w:val="22"/>
          <w:szCs w:val="22"/>
          <w:lang w:val="uz-Cyrl-UZ"/>
        </w:rPr>
        <w:t xml:space="preserve"> </w:t>
      </w:r>
      <w:r w:rsidR="00741161" w:rsidRPr="00741161">
        <w:rPr>
          <w:sz w:val="22"/>
          <w:szCs w:val="22"/>
          <w:lang w:val="sr-Cyrl-RS"/>
        </w:rPr>
        <w:t xml:space="preserve">које се налазе у </w:t>
      </w:r>
      <w:r w:rsidR="00741161" w:rsidRPr="00741161">
        <w:rPr>
          <w:sz w:val="22"/>
          <w:szCs w:val="22"/>
          <w:lang w:val="uz-Cyrl-UZ"/>
        </w:rPr>
        <w:t>различитим фазама реализације</w:t>
      </w:r>
      <w:r w:rsidR="00AF16D8" w:rsidRPr="00741161">
        <w:rPr>
          <w:sz w:val="22"/>
          <w:szCs w:val="22"/>
          <w:lang w:val="uz-Cyrl-UZ"/>
        </w:rPr>
        <w:t xml:space="preserve">, </w:t>
      </w:r>
      <w:r w:rsidR="00FD2B41" w:rsidRPr="00741161">
        <w:rPr>
          <w:sz w:val="22"/>
          <w:szCs w:val="22"/>
          <w:lang w:val="uz-Cyrl-UZ"/>
        </w:rPr>
        <w:t>што износи 36,1% о</w:t>
      </w:r>
      <w:r w:rsidR="001B0D53" w:rsidRPr="00741161">
        <w:rPr>
          <w:sz w:val="22"/>
          <w:szCs w:val="22"/>
          <w:lang w:val="uz-Cyrl-UZ"/>
        </w:rPr>
        <w:t>д</w:t>
      </w:r>
      <w:r w:rsidR="00FD2B41" w:rsidRPr="00741161">
        <w:rPr>
          <w:sz w:val="22"/>
          <w:szCs w:val="22"/>
          <w:lang w:val="uz-Cyrl-UZ"/>
        </w:rPr>
        <w:t xml:space="preserve"> </w:t>
      </w:r>
      <w:r w:rsidR="001B0D53" w:rsidRPr="00741161">
        <w:rPr>
          <w:sz w:val="22"/>
          <w:szCs w:val="22"/>
          <w:lang w:val="uz-Cyrl-UZ"/>
        </w:rPr>
        <w:t>уку</w:t>
      </w:r>
      <w:r w:rsidR="008C5AB8" w:rsidRPr="00741161">
        <w:rPr>
          <w:sz w:val="22"/>
          <w:szCs w:val="22"/>
          <w:lang w:val="uz-Cyrl-UZ"/>
        </w:rPr>
        <w:t>пног броја утврђених активности.</w:t>
      </w:r>
      <w:r w:rsidR="008C5AB8" w:rsidRPr="002011EB">
        <w:rPr>
          <w:sz w:val="22"/>
          <w:szCs w:val="22"/>
          <w:lang w:val="uz-Cyrl-UZ"/>
        </w:rPr>
        <w:t xml:space="preserve"> Укупно 80,4% активности у Акционом плану су или реализоване или је реализација започета. </w:t>
      </w:r>
      <w:r w:rsidR="00AF16D8" w:rsidRPr="002011EB">
        <w:rPr>
          <w:sz w:val="22"/>
          <w:szCs w:val="22"/>
          <w:lang w:val="uz-Cyrl-UZ"/>
        </w:rPr>
        <w:t>За</w:t>
      </w:r>
      <w:r w:rsidR="001B0D53" w:rsidRPr="002011EB">
        <w:rPr>
          <w:sz w:val="22"/>
          <w:szCs w:val="22"/>
          <w:lang w:val="uz-Cyrl-UZ"/>
        </w:rPr>
        <w:t xml:space="preserve"> 12 активности, одно</w:t>
      </w:r>
      <w:r w:rsidR="008C5AB8" w:rsidRPr="002011EB">
        <w:rPr>
          <w:sz w:val="22"/>
          <w:szCs w:val="22"/>
          <w:lang w:val="uz-Cyrl-UZ"/>
        </w:rPr>
        <w:t>с</w:t>
      </w:r>
      <w:r w:rsidR="001B0D53" w:rsidRPr="002011EB">
        <w:rPr>
          <w:sz w:val="22"/>
          <w:szCs w:val="22"/>
          <w:lang w:val="uz-Cyrl-UZ"/>
        </w:rPr>
        <w:t xml:space="preserve">но 19,6% </w:t>
      </w:r>
      <w:r w:rsidR="008C5AB8" w:rsidRPr="002011EB">
        <w:rPr>
          <w:sz w:val="22"/>
          <w:szCs w:val="22"/>
          <w:lang w:val="uz-Cyrl-UZ"/>
        </w:rPr>
        <w:t>реализација није ни започела</w:t>
      </w:r>
      <w:r w:rsidR="001B0D53" w:rsidRPr="002011EB">
        <w:rPr>
          <w:sz w:val="22"/>
          <w:szCs w:val="22"/>
          <w:lang w:val="uz-Cyrl-UZ"/>
        </w:rPr>
        <w:t xml:space="preserve">. </w:t>
      </w:r>
      <w:r w:rsidR="008C5AB8" w:rsidRPr="002011EB">
        <w:rPr>
          <w:sz w:val="22"/>
          <w:szCs w:val="22"/>
          <w:lang w:val="uz-Cyrl-UZ"/>
        </w:rPr>
        <w:t xml:space="preserve">У </w:t>
      </w:r>
      <w:r w:rsidR="00825373" w:rsidRPr="002011EB">
        <w:rPr>
          <w:sz w:val="22"/>
          <w:szCs w:val="22"/>
          <w:lang w:val="uz-Cyrl-UZ"/>
        </w:rPr>
        <w:t>Табел</w:t>
      </w:r>
      <w:r w:rsidR="00AF16D8" w:rsidRPr="002011EB">
        <w:rPr>
          <w:sz w:val="22"/>
          <w:szCs w:val="22"/>
          <w:lang w:val="uz-Cyrl-UZ"/>
        </w:rPr>
        <w:t>у</w:t>
      </w:r>
      <w:r w:rsidR="00825373" w:rsidRPr="002011EB">
        <w:rPr>
          <w:sz w:val="22"/>
          <w:szCs w:val="22"/>
          <w:lang w:val="uz-Cyrl-UZ"/>
        </w:rPr>
        <w:t xml:space="preserve"> </w:t>
      </w:r>
      <w:r w:rsidR="00745628" w:rsidRPr="002011EB">
        <w:rPr>
          <w:sz w:val="22"/>
          <w:szCs w:val="22"/>
          <w:lang w:val="uz-Cyrl-UZ"/>
        </w:rPr>
        <w:t>1</w:t>
      </w:r>
      <w:r w:rsidR="00825373" w:rsidRPr="002011EB">
        <w:rPr>
          <w:sz w:val="22"/>
          <w:szCs w:val="22"/>
          <w:lang w:val="uz-Cyrl-UZ"/>
        </w:rPr>
        <w:t xml:space="preserve">, </w:t>
      </w:r>
      <w:r w:rsidR="00745628" w:rsidRPr="002011EB">
        <w:rPr>
          <w:sz w:val="22"/>
          <w:szCs w:val="22"/>
          <w:lang w:val="uz-Cyrl-UZ"/>
        </w:rPr>
        <w:t>у колону</w:t>
      </w:r>
      <w:r w:rsidR="00745628" w:rsidRPr="002011EB">
        <w:rPr>
          <w:sz w:val="22"/>
          <w:szCs w:val="22"/>
          <w:lang w:val="sr"/>
        </w:rPr>
        <w:t xml:space="preserve"> „</w:t>
      </w:r>
      <w:r w:rsidR="00005557" w:rsidRPr="002011EB">
        <w:rPr>
          <w:rFonts w:cs="Calibri"/>
          <w:bCs/>
          <w:sz w:val="22"/>
          <w:szCs w:val="22"/>
          <w:lang w:val="uz-Cyrl-UZ"/>
        </w:rPr>
        <w:t>Извештај</w:t>
      </w:r>
      <w:r w:rsidRPr="002011EB">
        <w:rPr>
          <w:rFonts w:cs="Calibri"/>
          <w:bCs/>
          <w:sz w:val="22"/>
          <w:szCs w:val="22"/>
          <w:lang w:val="uz-Cyrl-UZ"/>
        </w:rPr>
        <w:t xml:space="preserve"> о реализацији </w:t>
      </w:r>
      <w:r w:rsidR="00BA1AE5" w:rsidRPr="002011EB">
        <w:rPr>
          <w:rFonts w:cs="Calibri"/>
          <w:bCs/>
          <w:sz w:val="22"/>
          <w:szCs w:val="22"/>
          <w:lang w:val="uz-Cyrl-UZ"/>
        </w:rPr>
        <w:t>активности</w:t>
      </w:r>
      <w:r w:rsidR="00BA1AE5" w:rsidRPr="002011EB">
        <w:rPr>
          <w:sz w:val="22"/>
          <w:szCs w:val="22"/>
          <w:lang w:val="sr"/>
        </w:rPr>
        <w:t>”,</w:t>
      </w:r>
      <w:r w:rsidR="00BA1AE5" w:rsidRPr="002011EB">
        <w:rPr>
          <w:rFonts w:ascii="Times New Roman" w:hAnsi="Times New Roman"/>
          <w:sz w:val="22"/>
          <w:szCs w:val="22"/>
          <w:lang w:val="sr"/>
        </w:rPr>
        <w:t xml:space="preserve"> </w:t>
      </w:r>
      <w:r w:rsidR="008C5AB8" w:rsidRPr="002011EB">
        <w:rPr>
          <w:sz w:val="22"/>
          <w:szCs w:val="22"/>
          <w:lang w:val="uz-Cyrl-UZ"/>
        </w:rPr>
        <w:t xml:space="preserve">унет је </w:t>
      </w:r>
      <w:r w:rsidR="00BA1AE5" w:rsidRPr="002011EB">
        <w:rPr>
          <w:sz w:val="22"/>
          <w:szCs w:val="22"/>
          <w:lang w:val="uz-Cyrl-UZ"/>
        </w:rPr>
        <w:t xml:space="preserve">кратак извештај о реализацији </w:t>
      </w:r>
      <w:r w:rsidR="00005557" w:rsidRPr="002011EB">
        <w:rPr>
          <w:sz w:val="22"/>
          <w:szCs w:val="22"/>
          <w:lang w:val="uz-Cyrl-UZ"/>
        </w:rPr>
        <w:t>и</w:t>
      </w:r>
      <w:r w:rsidR="00745628" w:rsidRPr="002011EB">
        <w:rPr>
          <w:sz w:val="22"/>
          <w:szCs w:val="22"/>
          <w:lang w:val="uz-Cyrl-UZ"/>
        </w:rPr>
        <w:t xml:space="preserve">, где је било податка, </w:t>
      </w:r>
      <w:r w:rsidR="00AF16D8" w:rsidRPr="002011EB">
        <w:rPr>
          <w:sz w:val="22"/>
          <w:szCs w:val="22"/>
          <w:lang w:val="uz-Cyrl-UZ"/>
        </w:rPr>
        <w:t xml:space="preserve">унете су </w:t>
      </w:r>
      <w:r w:rsidR="00825373" w:rsidRPr="002011EB">
        <w:rPr>
          <w:sz w:val="22"/>
          <w:szCs w:val="22"/>
          <w:lang w:val="uz-Cyrl-UZ"/>
        </w:rPr>
        <w:t xml:space="preserve">достигнуте </w:t>
      </w:r>
      <w:r w:rsidR="008C5AB8" w:rsidRPr="002011EB">
        <w:rPr>
          <w:sz w:val="22"/>
          <w:szCs w:val="22"/>
          <w:lang w:val="uz-Cyrl-UZ"/>
        </w:rPr>
        <w:t>вредности утврђеног показатеља</w:t>
      </w:r>
      <w:r w:rsidR="00BA5884" w:rsidRPr="002011EB">
        <w:rPr>
          <w:sz w:val="22"/>
          <w:szCs w:val="22"/>
          <w:lang w:val="uz-Cyrl-UZ"/>
        </w:rPr>
        <w:t xml:space="preserve"> (ДВ </w:t>
      </w:r>
      <w:r w:rsidR="00BA5884" w:rsidRPr="002011EB">
        <w:rPr>
          <w:sz w:val="22"/>
          <w:szCs w:val="22"/>
          <w:lang w:val="uz-Cyrl-UZ"/>
        </w:rPr>
        <w:sym w:font="Symbol" w:char="F02D"/>
      </w:r>
      <w:r w:rsidR="00005557" w:rsidRPr="002011EB">
        <w:rPr>
          <w:sz w:val="22"/>
          <w:szCs w:val="22"/>
          <w:lang w:val="uz-Cyrl-UZ"/>
        </w:rPr>
        <w:t xml:space="preserve"> </w:t>
      </w:r>
      <w:r w:rsidR="00BA5884" w:rsidRPr="002011EB">
        <w:rPr>
          <w:sz w:val="22"/>
          <w:szCs w:val="22"/>
          <w:lang w:val="uz-Cyrl-UZ"/>
        </w:rPr>
        <w:t>достигнута вредност)</w:t>
      </w:r>
      <w:r w:rsidR="008C5AB8" w:rsidRPr="002011EB">
        <w:rPr>
          <w:sz w:val="22"/>
          <w:szCs w:val="22"/>
          <w:lang w:val="uz-Cyrl-UZ"/>
        </w:rPr>
        <w:t>.</w:t>
      </w:r>
      <w:r w:rsidR="00BA5884" w:rsidRPr="002011EB">
        <w:rPr>
          <w:sz w:val="22"/>
          <w:szCs w:val="22"/>
          <w:lang w:val="uz-Cyrl-UZ"/>
        </w:rPr>
        <w:t xml:space="preserve"> </w:t>
      </w:r>
      <w:r w:rsidR="00BA5884" w:rsidRPr="002011EB">
        <w:rPr>
          <w:sz w:val="22"/>
          <w:szCs w:val="22"/>
          <w:lang w:val="sr"/>
        </w:rPr>
        <w:t xml:space="preserve">Активности у Tабели </w:t>
      </w:r>
      <w:r w:rsidR="00745628" w:rsidRPr="002011EB">
        <w:rPr>
          <w:sz w:val="22"/>
          <w:szCs w:val="22"/>
          <w:lang w:val="sr-Cyrl-RS"/>
        </w:rPr>
        <w:t xml:space="preserve">1 </w:t>
      </w:r>
      <w:r w:rsidR="00BA5884" w:rsidRPr="002011EB">
        <w:rPr>
          <w:sz w:val="22"/>
          <w:szCs w:val="22"/>
          <w:lang w:val="sr"/>
        </w:rPr>
        <w:t>су нумерисане према нумерацији која је утврђена у Страте</w:t>
      </w:r>
      <w:r w:rsidR="00745628" w:rsidRPr="002011EB">
        <w:rPr>
          <w:sz w:val="22"/>
          <w:szCs w:val="22"/>
          <w:lang w:val="sr"/>
        </w:rPr>
        <w:t>гији и Акционом плану ради олакшаног</w:t>
      </w:r>
      <w:r w:rsidR="00BA5884" w:rsidRPr="002011EB">
        <w:rPr>
          <w:sz w:val="22"/>
          <w:szCs w:val="22"/>
          <w:lang w:val="sr"/>
        </w:rPr>
        <w:t xml:space="preserve"> праћења</w:t>
      </w:r>
      <w:r w:rsidR="00745628" w:rsidRPr="002011EB">
        <w:rPr>
          <w:sz w:val="22"/>
          <w:szCs w:val="22"/>
          <w:lang w:val="sr-Cyrl-RS"/>
        </w:rPr>
        <w:t xml:space="preserve"> извештаја према утврђеним активностима у Акционом плану</w:t>
      </w:r>
      <w:r w:rsidR="00BA5884" w:rsidRPr="002011EB">
        <w:rPr>
          <w:sz w:val="22"/>
          <w:szCs w:val="22"/>
          <w:lang w:val="sr"/>
        </w:rPr>
        <w:t>.</w:t>
      </w:r>
      <w:r w:rsidR="008C5AB8" w:rsidRPr="002011EB">
        <w:rPr>
          <w:sz w:val="22"/>
          <w:szCs w:val="22"/>
          <w:lang w:val="uz-Cyrl-UZ"/>
        </w:rPr>
        <w:t xml:space="preserve"> </w:t>
      </w:r>
      <w:r w:rsidR="00306D0E" w:rsidRPr="002011EB">
        <w:rPr>
          <w:sz w:val="22"/>
          <w:szCs w:val="22"/>
          <w:lang w:val="uz-Cyrl-UZ"/>
        </w:rPr>
        <w:t>Степен реализације је означен бојама, односно р</w:t>
      </w:r>
      <w:r w:rsidR="001B0D53" w:rsidRPr="002011EB">
        <w:rPr>
          <w:sz w:val="22"/>
          <w:szCs w:val="22"/>
          <w:lang w:val="uz-Cyrl-UZ"/>
        </w:rPr>
        <w:t>еализоване активности су озн</w:t>
      </w:r>
      <w:r w:rsidR="00AF16D8" w:rsidRPr="002011EB">
        <w:rPr>
          <w:sz w:val="22"/>
          <w:szCs w:val="22"/>
          <w:lang w:val="uz-Cyrl-UZ"/>
        </w:rPr>
        <w:t>а</w:t>
      </w:r>
      <w:r w:rsidR="001B0D53" w:rsidRPr="002011EB">
        <w:rPr>
          <w:sz w:val="22"/>
          <w:szCs w:val="22"/>
          <w:lang w:val="uz-Cyrl-UZ"/>
        </w:rPr>
        <w:t>чене зелено</w:t>
      </w:r>
      <w:r w:rsidR="00745628" w:rsidRPr="002011EB">
        <w:rPr>
          <w:sz w:val="22"/>
          <w:szCs w:val="22"/>
          <w:lang w:val="uz-Cyrl-UZ"/>
        </w:rPr>
        <w:t>м</w:t>
      </w:r>
      <w:r w:rsidR="001B0D53" w:rsidRPr="002011EB">
        <w:rPr>
          <w:sz w:val="22"/>
          <w:szCs w:val="22"/>
          <w:lang w:val="uz-Cyrl-UZ"/>
        </w:rPr>
        <w:t>, започете</w:t>
      </w:r>
      <w:r w:rsidR="00745628" w:rsidRPr="002011EB">
        <w:rPr>
          <w:sz w:val="22"/>
          <w:szCs w:val="22"/>
          <w:lang w:val="uz-Cyrl-UZ"/>
        </w:rPr>
        <w:t xml:space="preserve"> активности жуто</w:t>
      </w:r>
      <w:r w:rsidR="00034A66" w:rsidRPr="002011EB">
        <w:rPr>
          <w:sz w:val="22"/>
          <w:szCs w:val="22"/>
          <w:lang w:val="uz-Cyrl-UZ"/>
        </w:rPr>
        <w:t>м, а нереализоване активн</w:t>
      </w:r>
      <w:r w:rsidR="001B0D53" w:rsidRPr="002011EB">
        <w:rPr>
          <w:sz w:val="22"/>
          <w:szCs w:val="22"/>
          <w:lang w:val="uz-Cyrl-UZ"/>
        </w:rPr>
        <w:t>о</w:t>
      </w:r>
      <w:r w:rsidR="00034A66" w:rsidRPr="002011EB">
        <w:rPr>
          <w:sz w:val="22"/>
          <w:szCs w:val="22"/>
          <w:lang w:val="uz-Cyrl-UZ"/>
        </w:rPr>
        <w:t>с</w:t>
      </w:r>
      <w:r w:rsidR="001B0D53" w:rsidRPr="002011EB">
        <w:rPr>
          <w:sz w:val="22"/>
          <w:szCs w:val="22"/>
          <w:lang w:val="uz-Cyrl-UZ"/>
        </w:rPr>
        <w:t xml:space="preserve">ти црвеном бојом. </w:t>
      </w:r>
    </w:p>
    <w:p w14:paraId="381D31DD" w14:textId="2A0E078F" w:rsidR="00034A66" w:rsidRPr="002011EB" w:rsidRDefault="00ED5404" w:rsidP="00034A66">
      <w:pPr>
        <w:ind w:firstLine="720"/>
        <w:rPr>
          <w:sz w:val="22"/>
          <w:szCs w:val="22"/>
          <w:lang w:val="uz-Cyrl-UZ"/>
        </w:rPr>
      </w:pPr>
      <w:r w:rsidRPr="002011EB">
        <w:rPr>
          <w:sz w:val="22"/>
          <w:szCs w:val="22"/>
          <w:lang w:val="uz-Cyrl-UZ"/>
        </w:rPr>
        <w:t xml:space="preserve">Процењени степен </w:t>
      </w:r>
      <w:r w:rsidR="00306D0E" w:rsidRPr="002011EB">
        <w:rPr>
          <w:sz w:val="22"/>
          <w:szCs w:val="22"/>
          <w:lang w:val="uz-Cyrl-UZ"/>
        </w:rPr>
        <w:t>реализације</w:t>
      </w:r>
      <w:r w:rsidR="00034A66" w:rsidRPr="002011EB">
        <w:rPr>
          <w:sz w:val="22"/>
          <w:szCs w:val="22"/>
          <w:lang w:val="uz-Cyrl-UZ"/>
        </w:rPr>
        <w:t xml:space="preserve"> </w:t>
      </w:r>
      <w:r w:rsidR="000B699F" w:rsidRPr="002011EB">
        <w:rPr>
          <w:sz w:val="22"/>
          <w:szCs w:val="22"/>
          <w:lang w:val="uz-Cyrl-UZ"/>
        </w:rPr>
        <w:t>Акционог плана</w:t>
      </w:r>
      <w:r w:rsidR="00FF6A13" w:rsidRPr="002011EB">
        <w:rPr>
          <w:sz w:val="22"/>
          <w:szCs w:val="22"/>
          <w:lang w:val="uz-Cyrl-UZ"/>
        </w:rPr>
        <w:t xml:space="preserve"> према циљевима Стратегије су следећи: </w:t>
      </w:r>
    </w:p>
    <w:p w14:paraId="2E516100" w14:textId="1C251391" w:rsidR="00FF6A13" w:rsidRPr="002011EB" w:rsidRDefault="003A57FC" w:rsidP="003D05D5">
      <w:pPr>
        <w:pStyle w:val="ListParagraph"/>
        <w:numPr>
          <w:ilvl w:val="0"/>
          <w:numId w:val="19"/>
        </w:numPr>
        <w:rPr>
          <w:sz w:val="22"/>
          <w:szCs w:val="22"/>
          <w:lang w:val="uz-Cyrl-UZ"/>
        </w:rPr>
      </w:pPr>
      <w:r w:rsidRPr="002011EB">
        <w:rPr>
          <w:sz w:val="22"/>
          <w:szCs w:val="22"/>
          <w:lang w:val="uz-Cyrl-UZ"/>
        </w:rPr>
        <w:lastRenderedPageBreak/>
        <w:t>ц</w:t>
      </w:r>
      <w:r w:rsidR="00FF6A13" w:rsidRPr="002011EB">
        <w:rPr>
          <w:sz w:val="22"/>
          <w:szCs w:val="22"/>
          <w:lang w:val="uz-Cyrl-UZ"/>
        </w:rPr>
        <w:t xml:space="preserve">иљ 1. </w:t>
      </w:r>
      <w:r w:rsidR="00FF6A13" w:rsidRPr="002011EB">
        <w:rPr>
          <w:lang w:val="uz-Cyrl-UZ"/>
        </w:rPr>
        <w:sym w:font="Symbol" w:char="F02D"/>
      </w:r>
      <w:r w:rsidR="00FF6A13" w:rsidRPr="002011EB">
        <w:rPr>
          <w:sz w:val="22"/>
          <w:szCs w:val="22"/>
          <w:lang w:val="uz-Cyrl-UZ"/>
        </w:rPr>
        <w:t xml:space="preserve"> </w:t>
      </w:r>
      <w:r w:rsidR="009E7990" w:rsidRPr="002011EB">
        <w:rPr>
          <w:sz w:val="22"/>
          <w:szCs w:val="22"/>
          <w:lang w:val="uz-Cyrl-UZ"/>
        </w:rPr>
        <w:t xml:space="preserve">реализованих </w:t>
      </w:r>
      <w:r w:rsidR="000B699F" w:rsidRPr="002011EB">
        <w:rPr>
          <w:sz w:val="22"/>
          <w:szCs w:val="22"/>
          <w:lang w:val="uz-Cyrl-UZ"/>
        </w:rPr>
        <w:t xml:space="preserve">23,1%, започетих 61,5%, </w:t>
      </w:r>
      <w:r w:rsidR="00FF6A13" w:rsidRPr="002011EB">
        <w:rPr>
          <w:sz w:val="22"/>
          <w:szCs w:val="22"/>
          <w:lang w:val="uz-Cyrl-UZ"/>
        </w:rPr>
        <w:t>нереализованих 15,4%</w:t>
      </w:r>
      <w:r w:rsidR="00306D0E" w:rsidRPr="002011EB">
        <w:rPr>
          <w:sz w:val="22"/>
          <w:szCs w:val="22"/>
          <w:lang w:val="uz-Cyrl-UZ"/>
        </w:rPr>
        <w:t xml:space="preserve"> активности</w:t>
      </w:r>
      <w:r w:rsidR="00FF6A13" w:rsidRPr="002011EB">
        <w:rPr>
          <w:sz w:val="22"/>
          <w:szCs w:val="22"/>
          <w:lang w:val="uz-Cyrl-UZ"/>
        </w:rPr>
        <w:t>;</w:t>
      </w:r>
    </w:p>
    <w:p w14:paraId="435B0CC0" w14:textId="409609CA" w:rsidR="00FF6A13" w:rsidRPr="002011EB" w:rsidRDefault="003A57FC" w:rsidP="003D05D5">
      <w:pPr>
        <w:pStyle w:val="ListParagraph"/>
        <w:numPr>
          <w:ilvl w:val="0"/>
          <w:numId w:val="19"/>
        </w:numPr>
        <w:rPr>
          <w:sz w:val="22"/>
          <w:szCs w:val="22"/>
          <w:lang w:val="uz-Cyrl-UZ"/>
        </w:rPr>
      </w:pPr>
      <w:r w:rsidRPr="002011EB">
        <w:rPr>
          <w:sz w:val="22"/>
          <w:szCs w:val="22"/>
          <w:lang w:val="uz-Cyrl-UZ"/>
        </w:rPr>
        <w:t>ц</w:t>
      </w:r>
      <w:r w:rsidR="00FF6A13" w:rsidRPr="002011EB">
        <w:rPr>
          <w:sz w:val="22"/>
          <w:szCs w:val="22"/>
          <w:lang w:val="uz-Cyrl-UZ"/>
        </w:rPr>
        <w:t xml:space="preserve">иљ 2. </w:t>
      </w:r>
      <w:r w:rsidR="00FF6A13" w:rsidRPr="002011EB">
        <w:rPr>
          <w:lang w:val="uz-Cyrl-UZ"/>
        </w:rPr>
        <w:sym w:font="Symbol" w:char="F02D"/>
      </w:r>
      <w:r w:rsidR="00FF6A13" w:rsidRPr="002011EB">
        <w:rPr>
          <w:sz w:val="22"/>
          <w:szCs w:val="22"/>
          <w:lang w:val="uz-Cyrl-UZ"/>
        </w:rPr>
        <w:t xml:space="preserve"> </w:t>
      </w:r>
      <w:r w:rsidR="009E7990" w:rsidRPr="002011EB">
        <w:rPr>
          <w:sz w:val="22"/>
          <w:szCs w:val="22"/>
          <w:lang w:val="uz-Cyrl-UZ"/>
        </w:rPr>
        <w:t xml:space="preserve">реализованих </w:t>
      </w:r>
      <w:r w:rsidR="00F3403D" w:rsidRPr="002011EB">
        <w:rPr>
          <w:sz w:val="22"/>
          <w:szCs w:val="22"/>
          <w:lang w:val="uz-Cyrl-UZ"/>
        </w:rPr>
        <w:t>83,3</w:t>
      </w:r>
      <w:r w:rsidR="00FF6A13" w:rsidRPr="002011EB">
        <w:rPr>
          <w:sz w:val="22"/>
          <w:szCs w:val="22"/>
          <w:lang w:val="uz-Cyrl-UZ"/>
        </w:rPr>
        <w:t xml:space="preserve">%, започетих </w:t>
      </w:r>
      <w:r w:rsidR="00F3403D" w:rsidRPr="002011EB">
        <w:rPr>
          <w:sz w:val="22"/>
          <w:szCs w:val="22"/>
          <w:lang w:val="uz-Cyrl-UZ"/>
        </w:rPr>
        <w:t>16,7</w:t>
      </w:r>
      <w:r w:rsidR="00FF6A13" w:rsidRPr="002011EB">
        <w:rPr>
          <w:sz w:val="22"/>
          <w:szCs w:val="22"/>
          <w:lang w:val="uz-Cyrl-UZ"/>
        </w:rPr>
        <w:t xml:space="preserve">%, нереализованих </w:t>
      </w:r>
      <w:r w:rsidR="00F3403D" w:rsidRPr="002011EB">
        <w:rPr>
          <w:sz w:val="22"/>
          <w:szCs w:val="22"/>
          <w:lang w:val="uz-Cyrl-UZ"/>
        </w:rPr>
        <w:t>0</w:t>
      </w:r>
      <w:r w:rsidR="00FF6A13" w:rsidRPr="002011EB">
        <w:rPr>
          <w:sz w:val="22"/>
          <w:szCs w:val="22"/>
          <w:lang w:val="uz-Cyrl-UZ"/>
        </w:rPr>
        <w:t>%</w:t>
      </w:r>
      <w:r w:rsidR="00306D0E" w:rsidRPr="002011EB">
        <w:rPr>
          <w:sz w:val="22"/>
          <w:szCs w:val="22"/>
          <w:lang w:val="uz-Cyrl-UZ"/>
        </w:rPr>
        <w:t xml:space="preserve"> активности</w:t>
      </w:r>
      <w:r w:rsidR="00FF6A13" w:rsidRPr="002011EB">
        <w:rPr>
          <w:sz w:val="22"/>
          <w:szCs w:val="22"/>
          <w:lang w:val="uz-Cyrl-UZ"/>
        </w:rPr>
        <w:t>;</w:t>
      </w:r>
    </w:p>
    <w:p w14:paraId="65935F20" w14:textId="760CC72B" w:rsidR="00FF6A13" w:rsidRPr="002011EB" w:rsidRDefault="003A57FC" w:rsidP="003D05D5">
      <w:pPr>
        <w:pStyle w:val="ListParagraph"/>
        <w:numPr>
          <w:ilvl w:val="0"/>
          <w:numId w:val="19"/>
        </w:numPr>
        <w:rPr>
          <w:sz w:val="22"/>
          <w:szCs w:val="22"/>
          <w:lang w:val="uz-Cyrl-UZ"/>
        </w:rPr>
      </w:pPr>
      <w:r w:rsidRPr="002011EB">
        <w:rPr>
          <w:sz w:val="22"/>
          <w:szCs w:val="22"/>
          <w:lang w:val="uz-Cyrl-UZ"/>
        </w:rPr>
        <w:t>ц</w:t>
      </w:r>
      <w:r w:rsidR="00FF6A13" w:rsidRPr="002011EB">
        <w:rPr>
          <w:sz w:val="22"/>
          <w:szCs w:val="22"/>
          <w:lang w:val="uz-Cyrl-UZ"/>
        </w:rPr>
        <w:t xml:space="preserve">иљ 3. </w:t>
      </w:r>
      <w:r w:rsidR="00FF6A13" w:rsidRPr="002011EB">
        <w:rPr>
          <w:lang w:val="uz-Cyrl-UZ"/>
        </w:rPr>
        <w:sym w:font="Symbol" w:char="F02D"/>
      </w:r>
      <w:r w:rsidR="00FF6A13" w:rsidRPr="002011EB">
        <w:rPr>
          <w:sz w:val="22"/>
          <w:szCs w:val="22"/>
          <w:lang w:val="uz-Cyrl-UZ"/>
        </w:rPr>
        <w:t xml:space="preserve"> </w:t>
      </w:r>
      <w:r w:rsidR="009E7990" w:rsidRPr="002011EB">
        <w:rPr>
          <w:sz w:val="22"/>
          <w:szCs w:val="22"/>
          <w:lang w:val="uz-Cyrl-UZ"/>
        </w:rPr>
        <w:t xml:space="preserve">реализованих </w:t>
      </w:r>
      <w:r w:rsidR="00F3403D" w:rsidRPr="002011EB">
        <w:rPr>
          <w:sz w:val="22"/>
          <w:szCs w:val="22"/>
          <w:lang w:val="uz-Cyrl-UZ"/>
        </w:rPr>
        <w:t>75,0%, започетих 0</w:t>
      </w:r>
      <w:r w:rsidR="00FF6A13" w:rsidRPr="002011EB">
        <w:rPr>
          <w:sz w:val="22"/>
          <w:szCs w:val="22"/>
          <w:lang w:val="uz-Cyrl-UZ"/>
        </w:rPr>
        <w:t xml:space="preserve">%, нереализованих </w:t>
      </w:r>
      <w:r w:rsidR="00F3403D" w:rsidRPr="002011EB">
        <w:rPr>
          <w:sz w:val="22"/>
          <w:szCs w:val="22"/>
          <w:lang w:val="uz-Cyrl-UZ"/>
        </w:rPr>
        <w:t>25</w:t>
      </w:r>
      <w:r w:rsidR="00FF6A13" w:rsidRPr="002011EB">
        <w:rPr>
          <w:sz w:val="22"/>
          <w:szCs w:val="22"/>
          <w:lang w:val="uz-Cyrl-UZ"/>
        </w:rPr>
        <w:t>%</w:t>
      </w:r>
      <w:r w:rsidR="00306D0E" w:rsidRPr="002011EB">
        <w:rPr>
          <w:sz w:val="22"/>
          <w:szCs w:val="22"/>
          <w:lang w:val="uz-Cyrl-UZ"/>
        </w:rPr>
        <w:t xml:space="preserve"> активности</w:t>
      </w:r>
      <w:r w:rsidR="00FF6A13" w:rsidRPr="002011EB">
        <w:rPr>
          <w:sz w:val="22"/>
          <w:szCs w:val="22"/>
          <w:lang w:val="uz-Cyrl-UZ"/>
        </w:rPr>
        <w:t>;</w:t>
      </w:r>
    </w:p>
    <w:p w14:paraId="694992A8" w14:textId="7DD926D5" w:rsidR="00FF6A13" w:rsidRPr="002011EB" w:rsidRDefault="003A57FC" w:rsidP="003D05D5">
      <w:pPr>
        <w:pStyle w:val="ListParagraph"/>
        <w:numPr>
          <w:ilvl w:val="0"/>
          <w:numId w:val="19"/>
        </w:numPr>
        <w:rPr>
          <w:sz w:val="22"/>
          <w:szCs w:val="22"/>
          <w:lang w:val="uz-Cyrl-UZ"/>
        </w:rPr>
      </w:pPr>
      <w:r w:rsidRPr="002011EB">
        <w:rPr>
          <w:sz w:val="22"/>
          <w:szCs w:val="22"/>
          <w:lang w:val="uz-Cyrl-UZ"/>
        </w:rPr>
        <w:t>ц</w:t>
      </w:r>
      <w:r w:rsidR="00FF6A13" w:rsidRPr="002011EB">
        <w:rPr>
          <w:sz w:val="22"/>
          <w:szCs w:val="22"/>
          <w:lang w:val="uz-Cyrl-UZ"/>
        </w:rPr>
        <w:t xml:space="preserve">иљ 4. </w:t>
      </w:r>
      <w:r w:rsidR="00FF6A13" w:rsidRPr="002011EB">
        <w:rPr>
          <w:lang w:val="uz-Cyrl-UZ"/>
        </w:rPr>
        <w:sym w:font="Symbol" w:char="F02D"/>
      </w:r>
      <w:r w:rsidR="00FF6A13" w:rsidRPr="002011EB">
        <w:rPr>
          <w:sz w:val="22"/>
          <w:szCs w:val="22"/>
          <w:lang w:val="uz-Cyrl-UZ"/>
        </w:rPr>
        <w:t xml:space="preserve"> </w:t>
      </w:r>
      <w:r w:rsidR="009E7990" w:rsidRPr="002011EB">
        <w:rPr>
          <w:sz w:val="22"/>
          <w:szCs w:val="22"/>
          <w:lang w:val="uz-Cyrl-UZ"/>
        </w:rPr>
        <w:t xml:space="preserve">реализованих </w:t>
      </w:r>
      <w:r w:rsidR="00F3403D" w:rsidRPr="002011EB">
        <w:rPr>
          <w:sz w:val="22"/>
          <w:szCs w:val="22"/>
          <w:lang w:val="uz-Cyrl-UZ"/>
        </w:rPr>
        <w:t>44,4%, започетих 38,9</w:t>
      </w:r>
      <w:r w:rsidR="00FF6A13" w:rsidRPr="002011EB">
        <w:rPr>
          <w:sz w:val="22"/>
          <w:szCs w:val="22"/>
          <w:lang w:val="uz-Cyrl-UZ"/>
        </w:rPr>
        <w:t xml:space="preserve">%, нереализованих </w:t>
      </w:r>
      <w:r w:rsidR="00F3403D" w:rsidRPr="002011EB">
        <w:rPr>
          <w:sz w:val="22"/>
          <w:szCs w:val="22"/>
          <w:lang w:val="uz-Cyrl-UZ"/>
        </w:rPr>
        <w:t>16,7</w:t>
      </w:r>
      <w:r w:rsidR="00FF6A13" w:rsidRPr="002011EB">
        <w:rPr>
          <w:sz w:val="22"/>
          <w:szCs w:val="22"/>
          <w:lang w:val="uz-Cyrl-UZ"/>
        </w:rPr>
        <w:t>%</w:t>
      </w:r>
      <w:r w:rsidR="00306D0E" w:rsidRPr="002011EB">
        <w:rPr>
          <w:sz w:val="22"/>
          <w:szCs w:val="22"/>
          <w:lang w:val="uz-Cyrl-UZ"/>
        </w:rPr>
        <w:t xml:space="preserve"> активности</w:t>
      </w:r>
      <w:r w:rsidR="00FF6A13" w:rsidRPr="002011EB">
        <w:rPr>
          <w:sz w:val="22"/>
          <w:szCs w:val="22"/>
          <w:lang w:val="uz-Cyrl-UZ"/>
        </w:rPr>
        <w:t>;</w:t>
      </w:r>
    </w:p>
    <w:p w14:paraId="149DC95A" w14:textId="33CCCD4B" w:rsidR="00FF6A13" w:rsidRPr="002011EB" w:rsidRDefault="003A57FC" w:rsidP="003D05D5">
      <w:pPr>
        <w:pStyle w:val="ListParagraph"/>
        <w:numPr>
          <w:ilvl w:val="0"/>
          <w:numId w:val="19"/>
        </w:numPr>
        <w:rPr>
          <w:sz w:val="22"/>
          <w:szCs w:val="22"/>
          <w:lang w:val="uz-Cyrl-UZ"/>
        </w:rPr>
      </w:pPr>
      <w:r w:rsidRPr="002011EB">
        <w:rPr>
          <w:sz w:val="22"/>
          <w:szCs w:val="22"/>
          <w:lang w:val="uz-Cyrl-UZ"/>
        </w:rPr>
        <w:t>ц</w:t>
      </w:r>
      <w:r w:rsidR="00FF6A13" w:rsidRPr="002011EB">
        <w:rPr>
          <w:sz w:val="22"/>
          <w:szCs w:val="22"/>
          <w:lang w:val="uz-Cyrl-UZ"/>
        </w:rPr>
        <w:t xml:space="preserve">иљ 5. </w:t>
      </w:r>
      <w:r w:rsidR="00FF6A13" w:rsidRPr="002011EB">
        <w:rPr>
          <w:lang w:val="uz-Cyrl-UZ"/>
        </w:rPr>
        <w:sym w:font="Symbol" w:char="F02D"/>
      </w:r>
      <w:r w:rsidR="00FF6A13" w:rsidRPr="002011EB">
        <w:rPr>
          <w:sz w:val="22"/>
          <w:szCs w:val="22"/>
          <w:lang w:val="uz-Cyrl-UZ"/>
        </w:rPr>
        <w:t xml:space="preserve"> </w:t>
      </w:r>
      <w:r w:rsidR="009E7990" w:rsidRPr="002011EB">
        <w:rPr>
          <w:sz w:val="22"/>
          <w:szCs w:val="22"/>
          <w:lang w:val="uz-Cyrl-UZ"/>
        </w:rPr>
        <w:t xml:space="preserve">реализованих </w:t>
      </w:r>
      <w:r w:rsidR="00F3403D" w:rsidRPr="002011EB">
        <w:rPr>
          <w:sz w:val="22"/>
          <w:szCs w:val="22"/>
          <w:lang w:val="uz-Cyrl-UZ"/>
        </w:rPr>
        <w:t>0%, започетих 60,0</w:t>
      </w:r>
      <w:r w:rsidR="00FF6A13" w:rsidRPr="002011EB">
        <w:rPr>
          <w:sz w:val="22"/>
          <w:szCs w:val="22"/>
          <w:lang w:val="uz-Cyrl-UZ"/>
        </w:rPr>
        <w:t xml:space="preserve">%, нереализованих </w:t>
      </w:r>
      <w:r w:rsidR="00F3403D" w:rsidRPr="002011EB">
        <w:rPr>
          <w:sz w:val="22"/>
          <w:szCs w:val="22"/>
          <w:lang w:val="uz-Cyrl-UZ"/>
        </w:rPr>
        <w:t>40,0</w:t>
      </w:r>
      <w:r w:rsidR="00FF6A13" w:rsidRPr="002011EB">
        <w:rPr>
          <w:sz w:val="22"/>
          <w:szCs w:val="22"/>
          <w:lang w:val="uz-Cyrl-UZ"/>
        </w:rPr>
        <w:t>%</w:t>
      </w:r>
      <w:r w:rsidR="00306D0E" w:rsidRPr="002011EB">
        <w:rPr>
          <w:sz w:val="22"/>
          <w:szCs w:val="22"/>
          <w:lang w:val="uz-Cyrl-UZ"/>
        </w:rPr>
        <w:t xml:space="preserve"> активности</w:t>
      </w:r>
      <w:r w:rsidR="00FF6A13" w:rsidRPr="002011EB">
        <w:rPr>
          <w:sz w:val="22"/>
          <w:szCs w:val="22"/>
          <w:lang w:val="uz-Cyrl-UZ"/>
        </w:rPr>
        <w:t>;</w:t>
      </w:r>
    </w:p>
    <w:p w14:paraId="64504B7A" w14:textId="2CA0D83D" w:rsidR="00FF6A13" w:rsidRPr="002011EB" w:rsidRDefault="003A57FC" w:rsidP="003D05D5">
      <w:pPr>
        <w:pStyle w:val="ListParagraph"/>
        <w:numPr>
          <w:ilvl w:val="0"/>
          <w:numId w:val="19"/>
        </w:numPr>
        <w:rPr>
          <w:sz w:val="22"/>
          <w:szCs w:val="22"/>
          <w:lang w:val="uz-Cyrl-UZ"/>
        </w:rPr>
      </w:pPr>
      <w:r w:rsidRPr="002011EB">
        <w:rPr>
          <w:sz w:val="22"/>
          <w:szCs w:val="22"/>
          <w:lang w:val="uz-Cyrl-UZ"/>
        </w:rPr>
        <w:t>ц</w:t>
      </w:r>
      <w:r w:rsidR="00FF6A13" w:rsidRPr="002011EB">
        <w:rPr>
          <w:sz w:val="22"/>
          <w:szCs w:val="22"/>
          <w:lang w:val="uz-Cyrl-UZ"/>
        </w:rPr>
        <w:t xml:space="preserve">иљ 6. </w:t>
      </w:r>
      <w:r w:rsidR="00FF6A13" w:rsidRPr="002011EB">
        <w:rPr>
          <w:lang w:val="uz-Cyrl-UZ"/>
        </w:rPr>
        <w:sym w:font="Symbol" w:char="F02D"/>
      </w:r>
      <w:r w:rsidR="00FF6A13" w:rsidRPr="002011EB">
        <w:rPr>
          <w:sz w:val="22"/>
          <w:szCs w:val="22"/>
          <w:lang w:val="uz-Cyrl-UZ"/>
        </w:rPr>
        <w:t xml:space="preserve"> </w:t>
      </w:r>
      <w:r w:rsidR="009E7990" w:rsidRPr="002011EB">
        <w:rPr>
          <w:sz w:val="22"/>
          <w:szCs w:val="22"/>
          <w:lang w:val="uz-Cyrl-UZ"/>
        </w:rPr>
        <w:t xml:space="preserve">реализованих </w:t>
      </w:r>
      <w:r w:rsidR="00F3403D" w:rsidRPr="002011EB">
        <w:rPr>
          <w:sz w:val="22"/>
          <w:szCs w:val="22"/>
          <w:lang w:val="uz-Cyrl-UZ"/>
        </w:rPr>
        <w:t>28,6%, започетих 42,8</w:t>
      </w:r>
      <w:r w:rsidR="00FF6A13" w:rsidRPr="002011EB">
        <w:rPr>
          <w:sz w:val="22"/>
          <w:szCs w:val="22"/>
          <w:lang w:val="uz-Cyrl-UZ"/>
        </w:rPr>
        <w:t xml:space="preserve">%, нереализованих </w:t>
      </w:r>
      <w:r w:rsidR="00F3403D" w:rsidRPr="002011EB">
        <w:rPr>
          <w:sz w:val="22"/>
          <w:szCs w:val="22"/>
          <w:lang w:val="uz-Cyrl-UZ"/>
        </w:rPr>
        <w:t>28,6</w:t>
      </w:r>
      <w:r w:rsidR="00FF6A13" w:rsidRPr="002011EB">
        <w:rPr>
          <w:sz w:val="22"/>
          <w:szCs w:val="22"/>
          <w:lang w:val="uz-Cyrl-UZ"/>
        </w:rPr>
        <w:t>%</w:t>
      </w:r>
      <w:r w:rsidR="00306D0E" w:rsidRPr="002011EB">
        <w:rPr>
          <w:sz w:val="22"/>
          <w:szCs w:val="22"/>
          <w:lang w:val="uz-Cyrl-UZ"/>
        </w:rPr>
        <w:t xml:space="preserve"> активности</w:t>
      </w:r>
      <w:r w:rsidR="00FF6A13" w:rsidRPr="002011EB">
        <w:rPr>
          <w:sz w:val="22"/>
          <w:szCs w:val="22"/>
          <w:lang w:val="uz-Cyrl-UZ"/>
        </w:rPr>
        <w:t>.</w:t>
      </w:r>
    </w:p>
    <w:p w14:paraId="0433D533" w14:textId="6050D2E7" w:rsidR="001B0D53" w:rsidRPr="002011EB" w:rsidRDefault="001B0D53" w:rsidP="001B26F2">
      <w:pPr>
        <w:spacing w:before="0" w:after="0" w:line="240" w:lineRule="auto"/>
        <w:jc w:val="left"/>
        <w:rPr>
          <w:lang w:val="uz-Cyrl-UZ"/>
        </w:rPr>
      </w:pPr>
    </w:p>
    <w:p w14:paraId="28356D1F" w14:textId="5E0A7B85" w:rsidR="0007754D" w:rsidRPr="002011EB" w:rsidRDefault="00782BB1" w:rsidP="0024061B">
      <w:pPr>
        <w:spacing w:before="0" w:after="0" w:line="240" w:lineRule="auto"/>
        <w:ind w:firstLine="720"/>
        <w:rPr>
          <w:sz w:val="22"/>
          <w:szCs w:val="22"/>
          <w:lang w:val="uz-Cyrl-UZ"/>
        </w:rPr>
      </w:pPr>
      <w:r w:rsidRPr="002011EB">
        <w:rPr>
          <w:sz w:val="22"/>
          <w:szCs w:val="22"/>
          <w:lang w:val="uz-Cyrl-UZ"/>
        </w:rPr>
        <w:t xml:space="preserve">У </w:t>
      </w:r>
      <w:r w:rsidR="003A57FC" w:rsidRPr="002011EB">
        <w:rPr>
          <w:sz w:val="22"/>
          <w:szCs w:val="22"/>
          <w:lang w:val="uz-Cyrl-UZ"/>
        </w:rPr>
        <w:t>оквиру ц</w:t>
      </w:r>
      <w:r w:rsidR="00D601C9" w:rsidRPr="002011EB">
        <w:rPr>
          <w:sz w:val="22"/>
          <w:szCs w:val="22"/>
          <w:lang w:val="uz-Cyrl-UZ"/>
        </w:rPr>
        <w:t>иља 1. постигнут је напреда</w:t>
      </w:r>
      <w:r w:rsidR="00215EC1" w:rsidRPr="002011EB">
        <w:rPr>
          <w:sz w:val="22"/>
          <w:szCs w:val="22"/>
          <w:lang w:val="uz-Cyrl-UZ"/>
        </w:rPr>
        <w:t>к</w:t>
      </w:r>
      <w:r w:rsidR="00D601C9" w:rsidRPr="002011EB">
        <w:rPr>
          <w:sz w:val="22"/>
          <w:szCs w:val="22"/>
          <w:lang w:val="uz-Cyrl-UZ"/>
        </w:rPr>
        <w:t xml:space="preserve"> у правцу успостављања правног оквира за ефикасно функционисање електронске управе, пре свега доношењем новог Закона</w:t>
      </w:r>
      <w:r w:rsidR="000B44A8" w:rsidRPr="002011EB">
        <w:rPr>
          <w:sz w:val="22"/>
          <w:szCs w:val="22"/>
          <w:lang w:val="uz-Cyrl-UZ"/>
        </w:rPr>
        <w:t xml:space="preserve"> о општем управном поступку („С</w:t>
      </w:r>
      <w:r w:rsidR="00FD2B41" w:rsidRPr="002011EB">
        <w:rPr>
          <w:sz w:val="22"/>
          <w:szCs w:val="22"/>
          <w:lang w:val="sr"/>
        </w:rPr>
        <w:t>луж</w:t>
      </w:r>
      <w:r w:rsidR="000F481C" w:rsidRPr="002011EB">
        <w:rPr>
          <w:sz w:val="22"/>
          <w:szCs w:val="22"/>
          <w:lang w:val="uz-Cyrl-UZ"/>
        </w:rPr>
        <w:t>бени гласник</w:t>
      </w:r>
      <w:r w:rsidR="00FD2B41" w:rsidRPr="002011EB">
        <w:rPr>
          <w:sz w:val="22"/>
          <w:szCs w:val="22"/>
          <w:lang w:val="uz-Cyrl-UZ"/>
        </w:rPr>
        <w:t xml:space="preserve"> </w:t>
      </w:r>
      <w:r w:rsidR="000F481C" w:rsidRPr="002011EB">
        <w:rPr>
          <w:sz w:val="22"/>
          <w:szCs w:val="22"/>
          <w:lang w:val="uz-Cyrl-UZ"/>
        </w:rPr>
        <w:t>РС</w:t>
      </w:r>
      <w:r w:rsidR="009E7990" w:rsidRPr="002011EB">
        <w:rPr>
          <w:sz w:val="22"/>
          <w:szCs w:val="22"/>
          <w:lang w:val="uz-Cyrl-UZ"/>
        </w:rPr>
        <w:t>,</w:t>
      </w:r>
      <w:r w:rsidR="000F481C" w:rsidRPr="002011EB">
        <w:rPr>
          <w:sz w:val="22"/>
          <w:szCs w:val="22"/>
          <w:lang w:val="uz-Cyrl-UZ"/>
        </w:rPr>
        <w:t>”број 18/201</w:t>
      </w:r>
      <w:r w:rsidR="00BA1AE5" w:rsidRPr="002011EB">
        <w:rPr>
          <w:sz w:val="22"/>
          <w:szCs w:val="22"/>
          <w:lang w:val="uz-Cyrl-UZ"/>
        </w:rPr>
        <w:t>6</w:t>
      </w:r>
      <w:r w:rsidR="00D601C9" w:rsidRPr="002011EB">
        <w:rPr>
          <w:sz w:val="22"/>
          <w:szCs w:val="22"/>
          <w:lang w:val="uz-Cyrl-UZ"/>
        </w:rPr>
        <w:t>)</w:t>
      </w:r>
      <w:r w:rsidR="0024061B" w:rsidRPr="002011EB">
        <w:rPr>
          <w:sz w:val="22"/>
          <w:szCs w:val="22"/>
          <w:lang w:val="uz-Cyrl-UZ"/>
        </w:rPr>
        <w:t>, затим успостављањем</w:t>
      </w:r>
      <w:r w:rsidRPr="002011EB">
        <w:rPr>
          <w:sz w:val="22"/>
          <w:szCs w:val="22"/>
          <w:lang w:val="uz-Cyrl-UZ"/>
        </w:rPr>
        <w:t xml:space="preserve"> </w:t>
      </w:r>
      <w:r w:rsidR="00FD2B41" w:rsidRPr="002011EB">
        <w:rPr>
          <w:sz w:val="22"/>
          <w:szCs w:val="22"/>
          <w:lang w:val="uz-Cyrl-UZ"/>
        </w:rPr>
        <w:t>регу</w:t>
      </w:r>
      <w:r w:rsidR="0024061B" w:rsidRPr="002011EB">
        <w:rPr>
          <w:sz w:val="22"/>
          <w:szCs w:val="22"/>
          <w:lang w:val="uz-Cyrl-UZ"/>
        </w:rPr>
        <w:t>л</w:t>
      </w:r>
      <w:r w:rsidR="00FD2B41" w:rsidRPr="002011EB">
        <w:rPr>
          <w:sz w:val="22"/>
          <w:szCs w:val="22"/>
          <w:lang w:val="uz-Cyrl-UZ"/>
        </w:rPr>
        <w:t>а</w:t>
      </w:r>
      <w:r w:rsidR="0024061B" w:rsidRPr="002011EB">
        <w:rPr>
          <w:sz w:val="22"/>
          <w:szCs w:val="22"/>
          <w:lang w:val="uz-Cyrl-UZ"/>
        </w:rPr>
        <w:t>торног</w:t>
      </w:r>
      <w:r w:rsidR="00D601C9" w:rsidRPr="002011EB">
        <w:rPr>
          <w:sz w:val="22"/>
          <w:szCs w:val="22"/>
          <w:lang w:val="uz-Cyrl-UZ"/>
        </w:rPr>
        <w:t xml:space="preserve"> оквир</w:t>
      </w:r>
      <w:r w:rsidR="0024061B" w:rsidRPr="002011EB">
        <w:rPr>
          <w:sz w:val="22"/>
          <w:szCs w:val="22"/>
          <w:lang w:val="uz-Cyrl-UZ"/>
        </w:rPr>
        <w:t>а</w:t>
      </w:r>
      <w:r w:rsidR="00D601C9" w:rsidRPr="002011EB">
        <w:rPr>
          <w:sz w:val="22"/>
          <w:szCs w:val="22"/>
          <w:lang w:val="uz-Cyrl-UZ"/>
        </w:rPr>
        <w:t xml:space="preserve"> у области информационе безбедности доношењем Закона о информационој безбедности („Службени гласник РС“, број 6/16) и пратећ</w:t>
      </w:r>
      <w:r w:rsidR="0024061B" w:rsidRPr="002011EB">
        <w:rPr>
          <w:sz w:val="22"/>
          <w:szCs w:val="22"/>
          <w:lang w:val="uz-Cyrl-UZ"/>
        </w:rPr>
        <w:t xml:space="preserve">их подзаконских аката. Такође, </w:t>
      </w:r>
      <w:r w:rsidRPr="002011EB">
        <w:rPr>
          <w:sz w:val="22"/>
          <w:szCs w:val="22"/>
          <w:lang w:val="uz-Cyrl-UZ"/>
        </w:rPr>
        <w:t>припремљени су нацрти неколико најзначајнијих закона, као што су  Нацрт закона о електронском документу, електронској идентификацији и услугама о</w:t>
      </w:r>
      <w:r w:rsidR="00BA1AE5" w:rsidRPr="002011EB">
        <w:rPr>
          <w:sz w:val="22"/>
          <w:szCs w:val="22"/>
          <w:lang w:val="uz-Cyrl-UZ"/>
        </w:rPr>
        <w:t>д поверења</w:t>
      </w:r>
      <w:r w:rsidR="000B699F" w:rsidRPr="002011EB">
        <w:rPr>
          <w:sz w:val="22"/>
          <w:szCs w:val="22"/>
          <w:lang w:val="uz-Cyrl-UZ"/>
        </w:rPr>
        <w:t>,</w:t>
      </w:r>
      <w:r w:rsidR="00BA1AE5" w:rsidRPr="002011EB">
        <w:rPr>
          <w:sz w:val="22"/>
          <w:szCs w:val="22"/>
          <w:lang w:val="uz-Cyrl-UZ"/>
        </w:rPr>
        <w:t xml:space="preserve"> који је прошао одборe</w:t>
      </w:r>
      <w:r w:rsidRPr="002011EB">
        <w:rPr>
          <w:sz w:val="22"/>
          <w:szCs w:val="22"/>
          <w:lang w:val="uz-Cyrl-UZ"/>
        </w:rPr>
        <w:t xml:space="preserve"> Владе, Нацрт закона о електронској управи и Нацрт Закона о националној инфраструктури геопросторних података како би се повећала ефикасности вођења катастарских књига</w:t>
      </w:r>
      <w:r w:rsidR="0024061B" w:rsidRPr="002011EB">
        <w:rPr>
          <w:sz w:val="22"/>
          <w:szCs w:val="22"/>
          <w:lang w:val="uz-Cyrl-UZ"/>
        </w:rPr>
        <w:t>, а донето је и низ подзаконских аката којим</w:t>
      </w:r>
      <w:r w:rsidR="00BA1AE5" w:rsidRPr="002011EB">
        <w:rPr>
          <w:sz w:val="22"/>
          <w:szCs w:val="22"/>
          <w:lang w:val="uz-Cyrl-UZ"/>
        </w:rPr>
        <w:t>a</w:t>
      </w:r>
      <w:r w:rsidR="0024061B" w:rsidRPr="002011EB">
        <w:rPr>
          <w:sz w:val="22"/>
          <w:szCs w:val="22"/>
          <w:lang w:val="uz-Cyrl-UZ"/>
        </w:rPr>
        <w:t xml:space="preserve"> се омогућава поступање елктронским путем приликом спровођења </w:t>
      </w:r>
      <w:r w:rsidR="009E7990" w:rsidRPr="002011EB">
        <w:rPr>
          <w:sz w:val="22"/>
          <w:szCs w:val="22"/>
          <w:lang w:val="uz-Cyrl-UZ"/>
        </w:rPr>
        <w:t xml:space="preserve">обједињене процедуре </w:t>
      </w:r>
      <w:r w:rsidR="0024061B" w:rsidRPr="002011EB">
        <w:rPr>
          <w:sz w:val="22"/>
          <w:szCs w:val="22"/>
          <w:lang w:val="uz-Cyrl-UZ"/>
        </w:rPr>
        <w:t xml:space="preserve">за издавање </w:t>
      </w:r>
      <w:r w:rsidR="009E7990" w:rsidRPr="002011EB">
        <w:rPr>
          <w:sz w:val="22"/>
          <w:szCs w:val="22"/>
          <w:lang w:val="uz-Cyrl-UZ"/>
        </w:rPr>
        <w:t xml:space="preserve">грађевинских </w:t>
      </w:r>
      <w:r w:rsidR="0024061B" w:rsidRPr="002011EB">
        <w:rPr>
          <w:sz w:val="22"/>
          <w:szCs w:val="22"/>
          <w:lang w:val="uz-Cyrl-UZ"/>
        </w:rPr>
        <w:t>дозвола</w:t>
      </w:r>
      <w:r w:rsidRPr="002011EB">
        <w:rPr>
          <w:sz w:val="22"/>
          <w:szCs w:val="22"/>
          <w:lang w:val="uz-Cyrl-UZ"/>
        </w:rPr>
        <w:t xml:space="preserve">. </w:t>
      </w:r>
      <w:r w:rsidR="0024061B" w:rsidRPr="002011EB">
        <w:rPr>
          <w:sz w:val="22"/>
          <w:szCs w:val="22"/>
          <w:lang w:val="uz-Cyrl-UZ"/>
        </w:rPr>
        <w:t>Додатно, у</w:t>
      </w:r>
      <w:r w:rsidR="0007754D" w:rsidRPr="002011EB">
        <w:rPr>
          <w:sz w:val="22"/>
          <w:szCs w:val="22"/>
          <w:lang w:val="uz-Cyrl-UZ"/>
        </w:rPr>
        <w:t>спостављен је</w:t>
      </w:r>
      <w:r w:rsidR="00AD17C1" w:rsidRPr="002011EB">
        <w:rPr>
          <w:sz w:val="22"/>
          <w:szCs w:val="22"/>
          <w:lang w:val="uz-Cyrl-UZ"/>
        </w:rPr>
        <w:t xml:space="preserve"> </w:t>
      </w:r>
      <w:r w:rsidR="0007754D" w:rsidRPr="002011EB">
        <w:rPr>
          <w:sz w:val="22"/>
          <w:szCs w:val="22"/>
          <w:lang w:val="uz-Cyrl-UZ"/>
        </w:rPr>
        <w:t xml:space="preserve">механизам </w:t>
      </w:r>
      <w:r w:rsidR="0024061B" w:rsidRPr="002011EB">
        <w:rPr>
          <w:sz w:val="22"/>
          <w:szCs w:val="22"/>
          <w:lang w:val="uz-Cyrl-UZ"/>
        </w:rPr>
        <w:t xml:space="preserve">за </w:t>
      </w:r>
      <w:r w:rsidR="00FE2ABE" w:rsidRPr="002011EB">
        <w:rPr>
          <w:sz w:val="22"/>
          <w:szCs w:val="22"/>
          <w:lang w:val="uz-Cyrl-UZ"/>
        </w:rPr>
        <w:t xml:space="preserve">координацију спровођења </w:t>
      </w:r>
      <w:r w:rsidR="0024061B" w:rsidRPr="002011EB">
        <w:rPr>
          <w:sz w:val="22"/>
          <w:szCs w:val="22"/>
          <w:lang w:val="uz-Cyrl-UZ"/>
        </w:rPr>
        <w:t xml:space="preserve">активности у оквиру </w:t>
      </w:r>
      <w:r w:rsidR="00FE2ABE" w:rsidRPr="002011EB">
        <w:rPr>
          <w:sz w:val="22"/>
          <w:szCs w:val="22"/>
          <w:lang w:val="uz-Cyrl-UZ"/>
        </w:rPr>
        <w:t xml:space="preserve">Стратегије </w:t>
      </w:r>
      <w:r w:rsidR="0024061B" w:rsidRPr="002011EB">
        <w:rPr>
          <w:sz w:val="22"/>
          <w:szCs w:val="22"/>
          <w:lang w:val="uz-Cyrl-UZ"/>
        </w:rPr>
        <w:t>и Акционог плана</w:t>
      </w:r>
      <w:r w:rsidR="00FE2ABE" w:rsidRPr="002011EB">
        <w:rPr>
          <w:sz w:val="22"/>
          <w:szCs w:val="22"/>
          <w:lang w:val="uz-Cyrl-UZ"/>
        </w:rPr>
        <w:t>,</w:t>
      </w:r>
      <w:r w:rsidR="0024061B" w:rsidRPr="002011EB">
        <w:rPr>
          <w:sz w:val="22"/>
          <w:szCs w:val="22"/>
          <w:lang w:val="uz-Cyrl-UZ"/>
        </w:rPr>
        <w:t xml:space="preserve"> </w:t>
      </w:r>
      <w:r w:rsidR="00FE2ABE" w:rsidRPr="002011EB">
        <w:rPr>
          <w:sz w:val="22"/>
          <w:szCs w:val="22"/>
          <w:lang w:val="uz-Cyrl-UZ"/>
        </w:rPr>
        <w:t xml:space="preserve">оснивањем </w:t>
      </w:r>
      <w:r w:rsidR="0007754D" w:rsidRPr="002011EB">
        <w:rPr>
          <w:sz w:val="22"/>
          <w:szCs w:val="22"/>
          <w:lang w:val="uz-Cyrl-UZ"/>
        </w:rPr>
        <w:t xml:space="preserve">Радне </w:t>
      </w:r>
      <w:r w:rsidR="00FE2ABE" w:rsidRPr="002011EB">
        <w:rPr>
          <w:sz w:val="22"/>
          <w:szCs w:val="22"/>
          <w:lang w:val="uz-Cyrl-UZ"/>
        </w:rPr>
        <w:t xml:space="preserve">групе </w:t>
      </w:r>
      <w:r w:rsidR="0007754D" w:rsidRPr="002011EB">
        <w:rPr>
          <w:sz w:val="22"/>
          <w:szCs w:val="22"/>
          <w:lang w:val="uz-Cyrl-UZ"/>
        </w:rPr>
        <w:t>за електронску управу и</w:t>
      </w:r>
      <w:r w:rsidR="000B699F" w:rsidRPr="002011EB">
        <w:rPr>
          <w:sz w:val="22"/>
          <w:szCs w:val="22"/>
          <w:lang w:val="uz-Cyrl-UZ"/>
        </w:rPr>
        <w:t>,</w:t>
      </w:r>
      <w:r w:rsidR="0024061B" w:rsidRPr="002011EB">
        <w:rPr>
          <w:sz w:val="22"/>
          <w:szCs w:val="22"/>
          <w:lang w:val="uz-Cyrl-UZ"/>
        </w:rPr>
        <w:t xml:space="preserve"> </w:t>
      </w:r>
      <w:r w:rsidR="0007754D" w:rsidRPr="002011EB">
        <w:rPr>
          <w:sz w:val="22"/>
          <w:szCs w:val="22"/>
          <w:lang w:val="uz-Cyrl-UZ"/>
        </w:rPr>
        <w:t>као подгруп</w:t>
      </w:r>
      <w:r w:rsidR="0024061B" w:rsidRPr="002011EB">
        <w:rPr>
          <w:sz w:val="22"/>
          <w:szCs w:val="22"/>
          <w:lang w:val="uz-Cyrl-UZ"/>
        </w:rPr>
        <w:t>е</w:t>
      </w:r>
      <w:r w:rsidR="0007754D" w:rsidRPr="002011EB">
        <w:rPr>
          <w:sz w:val="22"/>
          <w:szCs w:val="22"/>
          <w:lang w:val="uz-Cyrl-UZ"/>
        </w:rPr>
        <w:t xml:space="preserve"> те Редне групе</w:t>
      </w:r>
      <w:r w:rsidR="00FE2ABE" w:rsidRPr="002011EB">
        <w:rPr>
          <w:sz w:val="22"/>
          <w:szCs w:val="22"/>
          <w:lang w:val="uz-Cyrl-UZ"/>
        </w:rPr>
        <w:t>,</w:t>
      </w:r>
      <w:r w:rsidR="0007754D" w:rsidRPr="002011EB">
        <w:rPr>
          <w:sz w:val="22"/>
          <w:szCs w:val="22"/>
          <w:lang w:val="uz-Cyrl-UZ"/>
        </w:rPr>
        <w:t xml:space="preserve"> основана је Радна група за отворне податке.</w:t>
      </w:r>
      <w:r w:rsidR="0024061B" w:rsidRPr="002011EB">
        <w:rPr>
          <w:sz w:val="22"/>
          <w:szCs w:val="22"/>
          <w:lang w:val="uz-Cyrl-UZ"/>
        </w:rPr>
        <w:t xml:space="preserve"> </w:t>
      </w:r>
    </w:p>
    <w:p w14:paraId="7AED6789" w14:textId="3856436E" w:rsidR="00215EC1" w:rsidRPr="002011EB" w:rsidRDefault="00AD17C1" w:rsidP="00215EC1">
      <w:pPr>
        <w:spacing w:line="240" w:lineRule="auto"/>
        <w:ind w:firstLine="720"/>
        <w:rPr>
          <w:sz w:val="22"/>
          <w:szCs w:val="22"/>
          <w:lang w:val="uz-Cyrl-UZ" w:eastAsia="en-US"/>
        </w:rPr>
      </w:pPr>
      <w:r w:rsidRPr="002011EB">
        <w:rPr>
          <w:bCs/>
          <w:sz w:val="22"/>
          <w:szCs w:val="22"/>
          <w:lang w:val="uz-Cyrl-UZ"/>
        </w:rPr>
        <w:t xml:space="preserve">У </w:t>
      </w:r>
      <w:r w:rsidR="003A57FC" w:rsidRPr="002011EB">
        <w:rPr>
          <w:bCs/>
          <w:sz w:val="22"/>
          <w:szCs w:val="22"/>
          <w:lang w:val="uz-Cyrl-UZ"/>
        </w:rPr>
        <w:t>оквиру ци</w:t>
      </w:r>
      <w:r w:rsidR="000B699F" w:rsidRPr="002011EB">
        <w:rPr>
          <w:bCs/>
          <w:sz w:val="22"/>
          <w:szCs w:val="22"/>
          <w:lang w:val="uz-Cyrl-UZ"/>
        </w:rPr>
        <w:t>ља 2. у сврху</w:t>
      </w:r>
      <w:r w:rsidR="00215EC1" w:rsidRPr="002011EB">
        <w:rPr>
          <w:bCs/>
          <w:sz w:val="22"/>
          <w:szCs w:val="22"/>
          <w:lang w:val="uz-Cyrl-UZ"/>
        </w:rPr>
        <w:t xml:space="preserve"> </w:t>
      </w:r>
      <w:r w:rsidR="00EA5F03" w:rsidRPr="002011EB">
        <w:rPr>
          <w:bCs/>
          <w:sz w:val="22"/>
          <w:szCs w:val="22"/>
          <w:lang w:val="uz-Cyrl-UZ"/>
        </w:rPr>
        <w:t xml:space="preserve">успостављања </w:t>
      </w:r>
      <w:r w:rsidRPr="002011EB">
        <w:rPr>
          <w:bCs/>
          <w:sz w:val="22"/>
          <w:szCs w:val="22"/>
          <w:lang w:val="uz-Cyrl-UZ"/>
        </w:rPr>
        <w:t xml:space="preserve">интероперабилности </w:t>
      </w:r>
      <w:r w:rsidR="00EA5F03" w:rsidRPr="002011EB">
        <w:rPr>
          <w:bCs/>
          <w:sz w:val="22"/>
          <w:szCs w:val="22"/>
          <w:lang w:val="uz-Cyrl-UZ"/>
        </w:rPr>
        <w:t xml:space="preserve">информационих </w:t>
      </w:r>
      <w:r w:rsidRPr="002011EB">
        <w:rPr>
          <w:bCs/>
          <w:sz w:val="22"/>
          <w:szCs w:val="22"/>
          <w:lang w:val="uz-Cyrl-UZ"/>
        </w:rPr>
        <w:t>система</w:t>
      </w:r>
      <w:r w:rsidR="000B699F" w:rsidRPr="002011EB">
        <w:rPr>
          <w:sz w:val="22"/>
          <w:szCs w:val="22"/>
          <w:lang w:val="uz-Cyrl-UZ"/>
        </w:rPr>
        <w:t xml:space="preserve"> и подршке примени Закона о општем управном поступку (е-ЗУП)</w:t>
      </w:r>
      <w:r w:rsidRPr="002011EB">
        <w:rPr>
          <w:bCs/>
          <w:sz w:val="22"/>
          <w:szCs w:val="22"/>
          <w:lang w:val="uz-Cyrl-UZ"/>
        </w:rPr>
        <w:t>,</w:t>
      </w:r>
      <w:r w:rsidR="00215EC1" w:rsidRPr="002011EB">
        <w:rPr>
          <w:bCs/>
          <w:sz w:val="22"/>
          <w:szCs w:val="22"/>
          <w:lang w:val="uz-Cyrl-UZ"/>
        </w:rPr>
        <w:t xml:space="preserve"> </w:t>
      </w:r>
      <w:r w:rsidRPr="002011EB">
        <w:rPr>
          <w:bCs/>
          <w:sz w:val="22"/>
          <w:szCs w:val="22"/>
          <w:lang w:val="uz-Cyrl-UZ"/>
        </w:rPr>
        <w:t>з</w:t>
      </w:r>
      <w:r w:rsidR="0007754D" w:rsidRPr="002011EB">
        <w:rPr>
          <w:bCs/>
          <w:sz w:val="22"/>
          <w:szCs w:val="22"/>
          <w:lang w:val="uz-Cyrl-UZ"/>
        </w:rPr>
        <w:t>апочето је повезивање</w:t>
      </w:r>
      <w:r w:rsidR="00E823B1" w:rsidRPr="002011EB">
        <w:rPr>
          <w:bCs/>
          <w:sz w:val="22"/>
          <w:szCs w:val="22"/>
          <w:lang w:val="uz-Cyrl-UZ"/>
        </w:rPr>
        <w:t>,</w:t>
      </w:r>
      <w:r w:rsidR="0007754D" w:rsidRPr="002011EB">
        <w:rPr>
          <w:bCs/>
          <w:sz w:val="22"/>
          <w:szCs w:val="22"/>
          <w:lang w:val="uz-Cyrl-UZ"/>
        </w:rPr>
        <w:t xml:space="preserve"> преко централне сервисне магистрале</w:t>
      </w:r>
      <w:r w:rsidR="00E823B1" w:rsidRPr="002011EB">
        <w:rPr>
          <w:bCs/>
          <w:sz w:val="22"/>
          <w:szCs w:val="22"/>
          <w:lang w:val="uz-Cyrl-UZ"/>
        </w:rPr>
        <w:t>,</w:t>
      </w:r>
      <w:r w:rsidR="0007754D" w:rsidRPr="002011EB">
        <w:rPr>
          <w:bCs/>
          <w:sz w:val="22"/>
          <w:szCs w:val="22"/>
          <w:lang w:val="uz-Cyrl-UZ"/>
        </w:rPr>
        <w:t xml:space="preserve"> шест (</w:t>
      </w:r>
      <w:r w:rsidR="0007754D" w:rsidRPr="002011EB">
        <w:rPr>
          <w:sz w:val="22"/>
          <w:szCs w:val="22"/>
          <w:lang w:val="uz-Cyrl-UZ"/>
        </w:rPr>
        <w:t xml:space="preserve">6) највећих база података </w:t>
      </w:r>
      <w:r w:rsidR="00E823B1" w:rsidRPr="002011EB">
        <w:rPr>
          <w:sz w:val="22"/>
          <w:szCs w:val="22"/>
          <w:lang w:val="uz-Cyrl-UZ"/>
        </w:rPr>
        <w:t xml:space="preserve">које </w:t>
      </w:r>
      <w:r w:rsidR="0007754D" w:rsidRPr="002011EB">
        <w:rPr>
          <w:sz w:val="22"/>
          <w:szCs w:val="22"/>
          <w:lang w:val="uz-Cyrl-UZ"/>
        </w:rPr>
        <w:t>поседују око 80% података из службених евиденција</w:t>
      </w:r>
      <w:r w:rsidR="000B699F" w:rsidRPr="002011EB">
        <w:rPr>
          <w:sz w:val="22"/>
          <w:szCs w:val="22"/>
          <w:lang w:val="uz-Cyrl-UZ"/>
        </w:rPr>
        <w:t>, а</w:t>
      </w:r>
      <w:r w:rsidR="0007754D" w:rsidRPr="002011EB">
        <w:rPr>
          <w:sz w:val="22"/>
          <w:szCs w:val="22"/>
          <w:lang w:val="uz-Cyrl-UZ"/>
        </w:rPr>
        <w:t xml:space="preserve"> који се размењују у</w:t>
      </w:r>
      <w:r w:rsidR="000B699F" w:rsidRPr="002011EB">
        <w:rPr>
          <w:sz w:val="22"/>
          <w:szCs w:val="22"/>
          <w:lang w:val="uz-Cyrl-UZ"/>
        </w:rPr>
        <w:t xml:space="preserve"> општим управним поступцима.</w:t>
      </w:r>
      <w:r w:rsidR="0007754D" w:rsidRPr="002011EB">
        <w:rPr>
          <w:sz w:val="22"/>
          <w:szCs w:val="22"/>
          <w:lang w:val="uz-Cyrl-UZ"/>
        </w:rPr>
        <w:t>.</w:t>
      </w:r>
      <w:r w:rsidR="00215EC1" w:rsidRPr="002011EB">
        <w:rPr>
          <w:sz w:val="22"/>
          <w:szCs w:val="22"/>
          <w:lang w:val="uz-Cyrl-UZ"/>
        </w:rPr>
        <w:t xml:space="preserve"> Такође, усвојена</w:t>
      </w:r>
      <w:r w:rsidR="00215EC1" w:rsidRPr="002011EB">
        <w:rPr>
          <w:sz w:val="18"/>
          <w:szCs w:val="18"/>
          <w:lang w:val="uz-Cyrl-UZ" w:eastAsia="en-US"/>
        </w:rPr>
        <w:t xml:space="preserve"> </w:t>
      </w:r>
      <w:r w:rsidR="00215EC1" w:rsidRPr="002011EB">
        <w:rPr>
          <w:sz w:val="22"/>
          <w:szCs w:val="22"/>
          <w:lang w:val="uz-Cyrl-UZ" w:eastAsia="en-US"/>
        </w:rPr>
        <w:t xml:space="preserve">је и објављена верзија 2.0 Листе стандарда техничке интероперабилности, </w:t>
      </w:r>
      <w:r w:rsidR="0097365A" w:rsidRPr="002011EB">
        <w:rPr>
          <w:sz w:val="22"/>
          <w:szCs w:val="22"/>
          <w:lang w:val="sr" w:eastAsia="en-US"/>
        </w:rPr>
        <w:t xml:space="preserve">припремљен је нацрт </w:t>
      </w:r>
      <w:r w:rsidR="0097365A" w:rsidRPr="002011EB">
        <w:rPr>
          <w:rFonts w:cs="Calibri"/>
          <w:sz w:val="22"/>
          <w:szCs w:val="22"/>
          <w:lang w:val="en-US" w:eastAsia="en-US"/>
        </w:rPr>
        <w:t xml:space="preserve"> </w:t>
      </w:r>
      <w:r w:rsidR="0097365A" w:rsidRPr="002011EB">
        <w:rPr>
          <w:sz w:val="22"/>
          <w:szCs w:val="22"/>
          <w:lang w:val="sr" w:eastAsia="en-US"/>
        </w:rPr>
        <w:t>акционог плана за дефинисање националне широкопојасне мреже</w:t>
      </w:r>
      <w:r w:rsidR="0097365A" w:rsidRPr="002011EB">
        <w:rPr>
          <w:sz w:val="22"/>
          <w:szCs w:val="22"/>
          <w:lang w:val="uz-Cyrl-UZ" w:eastAsia="en-US"/>
        </w:rPr>
        <w:t xml:space="preserve">, </w:t>
      </w:r>
      <w:r w:rsidR="00215EC1" w:rsidRPr="002011EB">
        <w:rPr>
          <w:sz w:val="22"/>
          <w:szCs w:val="22"/>
          <w:lang w:val="uz-Cyrl-UZ" w:eastAsia="en-US"/>
        </w:rPr>
        <w:t>значајно је унапређена интер</w:t>
      </w:r>
      <w:r w:rsidR="00FD2B41" w:rsidRPr="002011EB">
        <w:rPr>
          <w:sz w:val="22"/>
          <w:szCs w:val="22"/>
          <w:lang w:val="uz-Cyrl-UZ" w:eastAsia="en-US"/>
        </w:rPr>
        <w:t xml:space="preserve">опрабилност </w:t>
      </w:r>
      <w:r w:rsidR="00E823B1" w:rsidRPr="002011EB">
        <w:rPr>
          <w:sz w:val="22"/>
          <w:szCs w:val="22"/>
          <w:lang w:val="uz-Cyrl-UZ" w:eastAsia="en-US"/>
        </w:rPr>
        <w:t>информ</w:t>
      </w:r>
      <w:r w:rsidR="00306D0E" w:rsidRPr="002011EB">
        <w:rPr>
          <w:sz w:val="22"/>
          <w:szCs w:val="22"/>
          <w:lang w:val="uz-Cyrl-UZ" w:eastAsia="en-US"/>
        </w:rPr>
        <w:t>а</w:t>
      </w:r>
      <w:r w:rsidR="00E823B1" w:rsidRPr="002011EB">
        <w:rPr>
          <w:sz w:val="22"/>
          <w:szCs w:val="22"/>
          <w:lang w:val="uz-Cyrl-UZ" w:eastAsia="en-US"/>
        </w:rPr>
        <w:t>ци</w:t>
      </w:r>
      <w:r w:rsidR="00306D0E" w:rsidRPr="002011EB">
        <w:rPr>
          <w:sz w:val="22"/>
          <w:szCs w:val="22"/>
          <w:lang w:val="uz-Cyrl-UZ" w:eastAsia="en-US"/>
        </w:rPr>
        <w:t>о</w:t>
      </w:r>
      <w:r w:rsidR="00E823B1" w:rsidRPr="002011EB">
        <w:rPr>
          <w:sz w:val="22"/>
          <w:szCs w:val="22"/>
          <w:lang w:val="uz-Cyrl-UZ" w:eastAsia="en-US"/>
        </w:rPr>
        <w:t xml:space="preserve">них </w:t>
      </w:r>
      <w:r w:rsidR="00FD2B41" w:rsidRPr="002011EB">
        <w:rPr>
          <w:sz w:val="22"/>
          <w:szCs w:val="22"/>
          <w:lang w:val="uz-Cyrl-UZ" w:eastAsia="en-US"/>
        </w:rPr>
        <w:t>сис</w:t>
      </w:r>
      <w:r w:rsidR="0097365A" w:rsidRPr="002011EB">
        <w:rPr>
          <w:sz w:val="22"/>
          <w:szCs w:val="22"/>
          <w:lang w:val="uz-Cyrl-UZ" w:eastAsia="en-US"/>
        </w:rPr>
        <w:t>тем</w:t>
      </w:r>
      <w:r w:rsidR="00215EC1" w:rsidRPr="002011EB">
        <w:rPr>
          <w:sz w:val="22"/>
          <w:szCs w:val="22"/>
          <w:lang w:val="uz-Cyrl-UZ" w:eastAsia="en-US"/>
        </w:rPr>
        <w:t>а</w:t>
      </w:r>
      <w:r w:rsidR="0097365A" w:rsidRPr="002011EB">
        <w:rPr>
          <w:sz w:val="22"/>
          <w:szCs w:val="22"/>
          <w:lang w:val="uz-Cyrl-UZ" w:eastAsia="en-US"/>
        </w:rPr>
        <w:t xml:space="preserve"> </w:t>
      </w:r>
      <w:r w:rsidR="000B699F" w:rsidRPr="002011EB">
        <w:rPr>
          <w:sz w:val="22"/>
          <w:szCs w:val="22"/>
          <w:lang w:val="uz-Cyrl-UZ" w:eastAsia="en-US"/>
        </w:rPr>
        <w:t>у правосуђу.</w:t>
      </w:r>
      <w:r w:rsidR="00215EC1" w:rsidRPr="002011EB">
        <w:rPr>
          <w:sz w:val="22"/>
          <w:szCs w:val="22"/>
          <w:lang w:val="uz-Cyrl-UZ" w:eastAsia="en-US"/>
        </w:rPr>
        <w:t xml:space="preserve"> </w:t>
      </w:r>
      <w:r w:rsidR="000B699F" w:rsidRPr="002011EB">
        <w:rPr>
          <w:sz w:val="22"/>
          <w:szCs w:val="22"/>
          <w:lang w:val="uz-Cyrl-UZ" w:eastAsia="en-US"/>
        </w:rPr>
        <w:t>Додатно,</w:t>
      </w:r>
      <w:r w:rsidR="0097365A" w:rsidRPr="002011EB">
        <w:rPr>
          <w:sz w:val="22"/>
          <w:szCs w:val="22"/>
          <w:lang w:val="uz-Cyrl-UZ" w:eastAsia="en-US"/>
        </w:rPr>
        <w:t xml:space="preserve"> усп</w:t>
      </w:r>
      <w:r w:rsidR="00215EC1" w:rsidRPr="002011EB">
        <w:rPr>
          <w:sz w:val="22"/>
          <w:szCs w:val="22"/>
          <w:lang w:val="uz-Cyrl-UZ" w:eastAsia="en-US"/>
        </w:rPr>
        <w:t>о</w:t>
      </w:r>
      <w:r w:rsidR="0097365A" w:rsidRPr="002011EB">
        <w:rPr>
          <w:sz w:val="22"/>
          <w:szCs w:val="22"/>
          <w:lang w:val="uz-Cyrl-UZ" w:eastAsia="en-US"/>
        </w:rPr>
        <w:t>с</w:t>
      </w:r>
      <w:r w:rsidR="00215EC1" w:rsidRPr="002011EB">
        <w:rPr>
          <w:sz w:val="22"/>
          <w:szCs w:val="22"/>
          <w:lang w:val="uz-Cyrl-UZ" w:eastAsia="en-US"/>
        </w:rPr>
        <w:t>тављена је платформа за колаборацију</w:t>
      </w:r>
      <w:r w:rsidR="000B699F" w:rsidRPr="002011EB">
        <w:rPr>
          <w:sz w:val="22"/>
          <w:szCs w:val="22"/>
          <w:lang w:val="uz-Cyrl-UZ" w:eastAsia="en-US"/>
        </w:rPr>
        <w:t xml:space="preserve"> која омогућава</w:t>
      </w:r>
      <w:r w:rsidR="00215EC1" w:rsidRPr="002011EB">
        <w:rPr>
          <w:sz w:val="22"/>
          <w:szCs w:val="22"/>
          <w:lang w:val="uz-Cyrl-UZ" w:eastAsia="en-US"/>
        </w:rPr>
        <w:t xml:space="preserve"> </w:t>
      </w:r>
      <w:r w:rsidR="00FD2B41" w:rsidRPr="002011EB">
        <w:rPr>
          <w:sz w:val="22"/>
          <w:szCs w:val="22"/>
          <w:lang w:val="uz-Cyrl-UZ" w:eastAsia="en-US"/>
        </w:rPr>
        <w:t>примену</w:t>
      </w:r>
      <w:r w:rsidR="00215EC1" w:rsidRPr="002011EB">
        <w:rPr>
          <w:sz w:val="22"/>
          <w:szCs w:val="22"/>
          <w:lang w:val="uz-Cyrl-UZ" w:eastAsia="en-US"/>
        </w:rPr>
        <w:t xml:space="preserve"> </w:t>
      </w:r>
      <w:r w:rsidR="00E823B1" w:rsidRPr="002011EB">
        <w:rPr>
          <w:sz w:val="22"/>
          <w:szCs w:val="22"/>
          <w:lang w:val="uz-Cyrl-UZ" w:eastAsia="en-US"/>
        </w:rPr>
        <w:t xml:space="preserve">електронских </w:t>
      </w:r>
      <w:r w:rsidR="0097365A" w:rsidRPr="002011EB">
        <w:rPr>
          <w:sz w:val="22"/>
          <w:szCs w:val="22"/>
          <w:lang w:val="uz-Cyrl-UZ" w:eastAsia="en-US"/>
        </w:rPr>
        <w:t xml:space="preserve">сервиса </w:t>
      </w:r>
      <w:r w:rsidR="00E823B1" w:rsidRPr="002011EB">
        <w:rPr>
          <w:sz w:val="22"/>
          <w:szCs w:val="22"/>
          <w:lang w:val="uz-Cyrl-UZ" w:eastAsia="en-US"/>
        </w:rPr>
        <w:t>за</w:t>
      </w:r>
      <w:r w:rsidR="0097365A" w:rsidRPr="002011EB">
        <w:rPr>
          <w:sz w:val="22"/>
          <w:szCs w:val="22"/>
          <w:lang w:val="uz-Cyrl-UZ" w:eastAsia="en-US"/>
        </w:rPr>
        <w:t xml:space="preserve"> ефикасни</w:t>
      </w:r>
      <w:r w:rsidR="00215EC1" w:rsidRPr="002011EB">
        <w:rPr>
          <w:sz w:val="22"/>
          <w:szCs w:val="22"/>
          <w:lang w:val="uz-Cyrl-UZ" w:eastAsia="en-US"/>
        </w:rPr>
        <w:t>је спровођење и</w:t>
      </w:r>
      <w:r w:rsidR="00FD2B41" w:rsidRPr="002011EB">
        <w:rPr>
          <w:sz w:val="22"/>
          <w:szCs w:val="22"/>
          <w:lang w:val="uz-Cyrl-UZ" w:eastAsia="en-US"/>
        </w:rPr>
        <w:t>нтерних процед</w:t>
      </w:r>
      <w:r w:rsidR="0097365A" w:rsidRPr="002011EB">
        <w:rPr>
          <w:sz w:val="22"/>
          <w:szCs w:val="22"/>
          <w:lang w:val="uz-Cyrl-UZ" w:eastAsia="en-US"/>
        </w:rPr>
        <w:t>ура</w:t>
      </w:r>
      <w:r w:rsidR="000B699F" w:rsidRPr="002011EB">
        <w:rPr>
          <w:sz w:val="22"/>
          <w:szCs w:val="22"/>
          <w:lang w:val="uz-Cyrl-UZ" w:eastAsia="en-US"/>
        </w:rPr>
        <w:t xml:space="preserve"> и</w:t>
      </w:r>
      <w:r w:rsidR="0097365A" w:rsidRPr="002011EB">
        <w:rPr>
          <w:sz w:val="22"/>
          <w:szCs w:val="22"/>
          <w:lang w:val="uz-Cyrl-UZ" w:eastAsia="en-US"/>
        </w:rPr>
        <w:t xml:space="preserve"> бољ</w:t>
      </w:r>
      <w:r w:rsidR="00215EC1" w:rsidRPr="002011EB">
        <w:rPr>
          <w:sz w:val="22"/>
          <w:szCs w:val="22"/>
          <w:lang w:val="uz-Cyrl-UZ" w:eastAsia="en-US"/>
        </w:rPr>
        <w:t>у сарадњу и</w:t>
      </w:r>
      <w:r w:rsidR="0097365A" w:rsidRPr="002011EB">
        <w:rPr>
          <w:sz w:val="22"/>
          <w:szCs w:val="22"/>
          <w:lang w:val="uz-Cyrl-UZ" w:eastAsia="en-US"/>
        </w:rPr>
        <w:t xml:space="preserve"> </w:t>
      </w:r>
      <w:r w:rsidR="00215EC1" w:rsidRPr="002011EB">
        <w:rPr>
          <w:sz w:val="22"/>
          <w:szCs w:val="22"/>
          <w:lang w:val="uz-Cyrl-UZ" w:eastAsia="en-US"/>
        </w:rPr>
        <w:t>комуник</w:t>
      </w:r>
      <w:r w:rsidR="0097365A" w:rsidRPr="002011EB">
        <w:rPr>
          <w:sz w:val="22"/>
          <w:szCs w:val="22"/>
          <w:lang w:val="uz-Cyrl-UZ" w:eastAsia="en-US"/>
        </w:rPr>
        <w:t>а</w:t>
      </w:r>
      <w:r w:rsidR="00215EC1" w:rsidRPr="002011EB">
        <w:rPr>
          <w:sz w:val="22"/>
          <w:szCs w:val="22"/>
          <w:lang w:val="uz-Cyrl-UZ" w:eastAsia="en-US"/>
        </w:rPr>
        <w:t xml:space="preserve">цију између службеника унутар и између државних органа. </w:t>
      </w:r>
    </w:p>
    <w:p w14:paraId="4A8F65C9" w14:textId="5BA41879" w:rsidR="00B90C42" w:rsidRPr="002011EB" w:rsidRDefault="0007754D" w:rsidP="003A57FC">
      <w:pPr>
        <w:widowControl w:val="0"/>
        <w:autoSpaceDE w:val="0"/>
        <w:autoSpaceDN w:val="0"/>
        <w:adjustRightInd w:val="0"/>
        <w:spacing w:before="0" w:after="0" w:line="240" w:lineRule="auto"/>
        <w:ind w:firstLine="720"/>
        <w:rPr>
          <w:sz w:val="22"/>
          <w:szCs w:val="22"/>
          <w:lang w:val="uz-Cyrl-UZ"/>
        </w:rPr>
      </w:pPr>
      <w:r w:rsidRPr="002011EB">
        <w:rPr>
          <w:sz w:val="22"/>
          <w:szCs w:val="22"/>
          <w:lang w:val="uz-Cyrl-UZ"/>
        </w:rPr>
        <w:t xml:space="preserve"> </w:t>
      </w:r>
      <w:r w:rsidR="003A57FC" w:rsidRPr="002011EB">
        <w:rPr>
          <w:sz w:val="22"/>
          <w:szCs w:val="22"/>
          <w:lang w:val="uz-Cyrl-UZ"/>
        </w:rPr>
        <w:t>У оквиру ц</w:t>
      </w:r>
      <w:r w:rsidR="0097365A" w:rsidRPr="002011EB">
        <w:rPr>
          <w:sz w:val="22"/>
          <w:szCs w:val="22"/>
          <w:lang w:val="uz-Cyrl-UZ"/>
        </w:rPr>
        <w:t>иља 3. з</w:t>
      </w:r>
      <w:r w:rsidR="00782BB1" w:rsidRPr="002011EB">
        <w:rPr>
          <w:sz w:val="22"/>
          <w:szCs w:val="22"/>
          <w:lang w:val="uz-Cyrl-UZ"/>
        </w:rPr>
        <w:t xml:space="preserve">апочет је рад на два важна регистра која ће омогућити да се успостави већи број </w:t>
      </w:r>
      <w:r w:rsidR="008243B0" w:rsidRPr="002011EB">
        <w:rPr>
          <w:sz w:val="22"/>
          <w:szCs w:val="22"/>
          <w:lang w:val="uz-Cyrl-UZ"/>
        </w:rPr>
        <w:t xml:space="preserve">софистициранијих </w:t>
      </w:r>
      <w:r w:rsidR="00782BB1" w:rsidRPr="002011EB">
        <w:rPr>
          <w:sz w:val="22"/>
          <w:szCs w:val="22"/>
          <w:lang w:val="uz-Cyrl-UZ"/>
        </w:rPr>
        <w:t xml:space="preserve">електронских услуга за грађане и привреду у </w:t>
      </w:r>
      <w:r w:rsidR="0097365A" w:rsidRPr="002011EB">
        <w:rPr>
          <w:sz w:val="22"/>
          <w:szCs w:val="22"/>
          <w:lang w:val="uz-Cyrl-UZ"/>
        </w:rPr>
        <w:t>Републици Србији: централни р</w:t>
      </w:r>
      <w:r w:rsidR="00782BB1" w:rsidRPr="002011EB">
        <w:rPr>
          <w:sz w:val="22"/>
          <w:szCs w:val="22"/>
          <w:lang w:val="uz-Cyrl-UZ"/>
        </w:rPr>
        <w:t>егистар становништва Р</w:t>
      </w:r>
      <w:r w:rsidRPr="002011EB">
        <w:rPr>
          <w:sz w:val="22"/>
          <w:szCs w:val="22"/>
          <w:lang w:val="uz-Cyrl-UZ"/>
        </w:rPr>
        <w:t>епублике Србије</w:t>
      </w:r>
      <w:r w:rsidR="00782BB1" w:rsidRPr="002011EB">
        <w:rPr>
          <w:sz w:val="22"/>
          <w:szCs w:val="22"/>
          <w:lang w:val="uz-Cyrl-UZ"/>
        </w:rPr>
        <w:t xml:space="preserve"> и </w:t>
      </w:r>
      <w:r w:rsidR="0097365A" w:rsidRPr="002011EB">
        <w:rPr>
          <w:sz w:val="22"/>
          <w:szCs w:val="22"/>
          <w:lang w:val="uz-Cyrl-UZ"/>
        </w:rPr>
        <w:t>р</w:t>
      </w:r>
      <w:r w:rsidR="00782BB1" w:rsidRPr="002011EB">
        <w:rPr>
          <w:sz w:val="22"/>
          <w:szCs w:val="22"/>
          <w:lang w:val="uz-Cyrl-UZ"/>
        </w:rPr>
        <w:t>егистар адресних података</w:t>
      </w:r>
      <w:r w:rsidRPr="002011EB">
        <w:rPr>
          <w:sz w:val="22"/>
          <w:szCs w:val="22"/>
          <w:lang w:val="uz-Cyrl-UZ"/>
        </w:rPr>
        <w:t>.</w:t>
      </w:r>
      <w:r w:rsidR="00782BB1" w:rsidRPr="002011EB">
        <w:rPr>
          <w:bCs/>
          <w:sz w:val="22"/>
          <w:szCs w:val="22"/>
          <w:lang w:val="uz-Cyrl-UZ"/>
        </w:rPr>
        <w:t xml:space="preserve"> </w:t>
      </w:r>
      <w:r w:rsidR="0097365A" w:rsidRPr="002011EB">
        <w:rPr>
          <w:bCs/>
          <w:sz w:val="22"/>
          <w:szCs w:val="22"/>
          <w:lang w:val="uz-Cyrl-UZ"/>
        </w:rPr>
        <w:t>Од нових регистара</w:t>
      </w:r>
      <w:r w:rsidR="000B699F" w:rsidRPr="002011EB">
        <w:rPr>
          <w:bCs/>
          <w:sz w:val="22"/>
          <w:szCs w:val="22"/>
          <w:lang w:val="uz-Cyrl-UZ"/>
        </w:rPr>
        <w:t>,</w:t>
      </w:r>
      <w:r w:rsidR="0097365A" w:rsidRPr="002011EB">
        <w:rPr>
          <w:bCs/>
          <w:sz w:val="22"/>
          <w:szCs w:val="22"/>
          <w:lang w:val="uz-Cyrl-UZ"/>
        </w:rPr>
        <w:t xml:space="preserve"> успостављен је </w:t>
      </w:r>
      <w:r w:rsidR="0097365A" w:rsidRPr="002011EB">
        <w:rPr>
          <w:sz w:val="22"/>
          <w:szCs w:val="22"/>
          <w:lang w:val="uz-Cyrl-UZ"/>
        </w:rPr>
        <w:t xml:space="preserve">информациони систем централног електронског регистра просторних и урбанистичких планова, регистар странаца, као и регистри у области образовања: </w:t>
      </w:r>
      <w:r w:rsidR="003A57FC" w:rsidRPr="002011EB">
        <w:rPr>
          <w:sz w:val="22"/>
          <w:szCs w:val="22"/>
          <w:lang w:val="uz-Cyrl-UZ"/>
        </w:rPr>
        <w:t>Регистар</w:t>
      </w:r>
      <w:r w:rsidR="009F6AE9" w:rsidRPr="002011EB">
        <w:rPr>
          <w:sz w:val="22"/>
          <w:szCs w:val="22"/>
          <w:lang w:val="uz-Cyrl-UZ"/>
        </w:rPr>
        <w:t xml:space="preserve"> наставника у основним и средњим</w:t>
      </w:r>
      <w:r w:rsidR="003A57FC" w:rsidRPr="002011EB">
        <w:rPr>
          <w:sz w:val="22"/>
          <w:szCs w:val="22"/>
          <w:lang w:val="uz-Cyrl-UZ"/>
        </w:rPr>
        <w:t xml:space="preserve"> школама, Регистар наставника у високо образовним установама и Регистар истраживача. На основу здравствених евиденција, успостављен </w:t>
      </w:r>
      <w:r w:rsidR="009F6AE9" w:rsidRPr="002011EB">
        <w:rPr>
          <w:sz w:val="22"/>
          <w:szCs w:val="22"/>
          <w:lang w:val="uz-Cyrl-UZ"/>
        </w:rPr>
        <w:t>је Интегрисани информациони сис</w:t>
      </w:r>
      <w:r w:rsidR="003A57FC" w:rsidRPr="002011EB">
        <w:rPr>
          <w:sz w:val="22"/>
          <w:szCs w:val="22"/>
          <w:lang w:val="uz-Cyrl-UZ"/>
        </w:rPr>
        <w:t>тем у здравству, а додатна унапређења регистара и евиденција Агенције за провредне регистре</w:t>
      </w:r>
      <w:r w:rsidR="00864051" w:rsidRPr="002011EB">
        <w:rPr>
          <w:sz w:val="22"/>
          <w:szCs w:val="22"/>
          <w:lang w:val="uz-Cyrl-UZ"/>
        </w:rPr>
        <w:t>,</w:t>
      </w:r>
      <w:r w:rsidR="003A57FC" w:rsidRPr="002011EB">
        <w:rPr>
          <w:sz w:val="22"/>
          <w:szCs w:val="22"/>
          <w:lang w:val="uz-Cyrl-UZ"/>
        </w:rPr>
        <w:t xml:space="preserve"> су омогућила боље кор</w:t>
      </w:r>
      <w:r w:rsidR="009F6AE9" w:rsidRPr="002011EB">
        <w:rPr>
          <w:sz w:val="22"/>
          <w:szCs w:val="22"/>
          <w:lang w:val="uz-Cyrl-UZ"/>
        </w:rPr>
        <w:t xml:space="preserve">ишћење тих </w:t>
      </w:r>
      <w:r w:rsidR="00864051" w:rsidRPr="002011EB">
        <w:rPr>
          <w:sz w:val="22"/>
          <w:szCs w:val="22"/>
          <w:lang w:val="uz-Cyrl-UZ"/>
        </w:rPr>
        <w:t xml:space="preserve">података </w:t>
      </w:r>
      <w:r w:rsidR="009F6AE9" w:rsidRPr="002011EB">
        <w:rPr>
          <w:sz w:val="22"/>
          <w:szCs w:val="22"/>
          <w:lang w:val="uz-Cyrl-UZ"/>
        </w:rPr>
        <w:t>у другим сис</w:t>
      </w:r>
      <w:r w:rsidR="003A57FC" w:rsidRPr="002011EB">
        <w:rPr>
          <w:sz w:val="22"/>
          <w:szCs w:val="22"/>
          <w:lang w:val="uz-Cyrl-UZ"/>
        </w:rPr>
        <w:t>темима, као што је Централни регист</w:t>
      </w:r>
      <w:r w:rsidR="009F6AE9" w:rsidRPr="002011EB">
        <w:rPr>
          <w:sz w:val="22"/>
          <w:szCs w:val="22"/>
          <w:lang w:val="uz-Cyrl-UZ"/>
        </w:rPr>
        <w:t>ар</w:t>
      </w:r>
      <w:r w:rsidR="003A57FC" w:rsidRPr="002011EB">
        <w:rPr>
          <w:sz w:val="22"/>
          <w:szCs w:val="22"/>
          <w:lang w:val="uz-Cyrl-UZ"/>
        </w:rPr>
        <w:t xml:space="preserve"> обавезног социј</w:t>
      </w:r>
      <w:r w:rsidR="009F6AE9" w:rsidRPr="002011EB">
        <w:rPr>
          <w:sz w:val="22"/>
          <w:szCs w:val="22"/>
          <w:lang w:val="uz-Cyrl-UZ"/>
        </w:rPr>
        <w:t>ал</w:t>
      </w:r>
      <w:r w:rsidR="003A57FC" w:rsidRPr="002011EB">
        <w:rPr>
          <w:sz w:val="22"/>
          <w:szCs w:val="22"/>
          <w:lang w:val="uz-Cyrl-UZ"/>
        </w:rPr>
        <w:t>ног осигурања.</w:t>
      </w:r>
    </w:p>
    <w:p w14:paraId="71EADEFD" w14:textId="7801B8CB" w:rsidR="003A0E34" w:rsidRPr="002011EB" w:rsidRDefault="003A57FC" w:rsidP="00750C45">
      <w:pPr>
        <w:widowControl w:val="0"/>
        <w:autoSpaceDE w:val="0"/>
        <w:autoSpaceDN w:val="0"/>
        <w:adjustRightInd w:val="0"/>
        <w:spacing w:before="0" w:after="0" w:line="240" w:lineRule="auto"/>
        <w:ind w:firstLine="720"/>
        <w:rPr>
          <w:sz w:val="22"/>
          <w:szCs w:val="22"/>
          <w:lang w:val="uz-Cyrl-UZ"/>
        </w:rPr>
      </w:pPr>
      <w:r w:rsidRPr="002011EB">
        <w:rPr>
          <w:sz w:val="22"/>
          <w:szCs w:val="22"/>
          <w:lang w:val="uz-Cyrl-UZ"/>
        </w:rPr>
        <w:t>У оквиру циља 4. в</w:t>
      </w:r>
      <w:r w:rsidR="00782BB1" w:rsidRPr="002011EB">
        <w:rPr>
          <w:sz w:val="22"/>
          <w:szCs w:val="22"/>
          <w:lang w:val="uz-Cyrl-UZ"/>
        </w:rPr>
        <w:t>елики напредак је постигнут у повећању кванти</w:t>
      </w:r>
      <w:r w:rsidR="00ED5404" w:rsidRPr="002011EB">
        <w:rPr>
          <w:sz w:val="22"/>
          <w:szCs w:val="22"/>
          <w:lang w:val="uz-Cyrl-UZ"/>
        </w:rPr>
        <w:t xml:space="preserve">тета и квалитета пружања </w:t>
      </w:r>
      <w:r w:rsidR="00864051" w:rsidRPr="002011EB">
        <w:rPr>
          <w:sz w:val="22"/>
          <w:szCs w:val="22"/>
          <w:lang w:val="uz-Cyrl-UZ"/>
        </w:rPr>
        <w:t xml:space="preserve">електронских </w:t>
      </w:r>
      <w:r w:rsidR="00ED5404" w:rsidRPr="002011EB">
        <w:rPr>
          <w:sz w:val="22"/>
          <w:szCs w:val="22"/>
          <w:lang w:val="uz-Cyrl-UZ"/>
        </w:rPr>
        <w:t>услуга</w:t>
      </w:r>
      <w:r w:rsidR="00782BB1" w:rsidRPr="002011EB">
        <w:rPr>
          <w:sz w:val="22"/>
          <w:szCs w:val="22"/>
          <w:lang w:val="uz-Cyrl-UZ"/>
        </w:rPr>
        <w:t xml:space="preserve"> грађанима и привреди. Развијене су нове услуге </w:t>
      </w:r>
      <w:r w:rsidR="00C63CFC" w:rsidRPr="002011EB">
        <w:rPr>
          <w:sz w:val="22"/>
          <w:szCs w:val="22"/>
          <w:lang w:val="uz-Cyrl-UZ"/>
        </w:rPr>
        <w:t xml:space="preserve">на Порталу </w:t>
      </w:r>
      <w:r w:rsidR="00864051" w:rsidRPr="002011EB">
        <w:rPr>
          <w:sz w:val="22"/>
          <w:szCs w:val="22"/>
          <w:lang w:val="uz-Cyrl-UZ"/>
        </w:rPr>
        <w:t>еУправа</w:t>
      </w:r>
      <w:r w:rsidR="00C63CFC" w:rsidRPr="002011EB">
        <w:rPr>
          <w:sz w:val="22"/>
          <w:szCs w:val="22"/>
          <w:lang w:val="uz-Cyrl-UZ"/>
        </w:rPr>
        <w:t xml:space="preserve">, </w:t>
      </w:r>
      <w:r w:rsidR="00782BB1" w:rsidRPr="002011EB">
        <w:rPr>
          <w:sz w:val="22"/>
          <w:szCs w:val="22"/>
          <w:lang w:val="uz-Cyrl-UZ"/>
        </w:rPr>
        <w:t xml:space="preserve">као што су: </w:t>
      </w:r>
      <w:r w:rsidR="00C63CFC" w:rsidRPr="002011EB">
        <w:rPr>
          <w:sz w:val="22"/>
          <w:szCs w:val="22"/>
          <w:lang w:val="uz-Cyrl-UZ"/>
        </w:rPr>
        <w:t>подношење затева за издавање раз</w:t>
      </w:r>
      <w:r w:rsidR="00750C45" w:rsidRPr="002011EB">
        <w:rPr>
          <w:sz w:val="22"/>
          <w:szCs w:val="22"/>
          <w:lang w:val="uz-Cyrl-UZ"/>
        </w:rPr>
        <w:t>личитих катастарских докумената</w:t>
      </w:r>
      <w:r w:rsidR="003E6057" w:rsidRPr="002011EB">
        <w:rPr>
          <w:sz w:val="22"/>
          <w:szCs w:val="22"/>
          <w:lang w:val="uz-Cyrl-UZ"/>
        </w:rPr>
        <w:t>, оспособљавање за возаче (е-ауто школе), у</w:t>
      </w:r>
      <w:r w:rsidR="00782BB1" w:rsidRPr="002011EB">
        <w:rPr>
          <w:sz w:val="22"/>
          <w:szCs w:val="22"/>
        </w:rPr>
        <w:t>пис деце у предшколске установе, замена здравствене књижице</w:t>
      </w:r>
      <w:r w:rsidR="00864051" w:rsidRPr="002011EB">
        <w:rPr>
          <w:sz w:val="22"/>
          <w:szCs w:val="22"/>
          <w:lang w:val="sr-Cyrl-RS"/>
        </w:rPr>
        <w:t xml:space="preserve"> здравственом картицом</w:t>
      </w:r>
      <w:r w:rsidR="00782BB1" w:rsidRPr="002011EB">
        <w:rPr>
          <w:sz w:val="22"/>
          <w:szCs w:val="22"/>
        </w:rPr>
        <w:t>, пријава новорођенчади у породилишту и др</w:t>
      </w:r>
      <w:r w:rsidR="00782BB1" w:rsidRPr="002011EB">
        <w:rPr>
          <w:sz w:val="22"/>
          <w:szCs w:val="22"/>
          <w:lang w:val="uz-Cyrl-UZ"/>
        </w:rPr>
        <w:t xml:space="preserve">. </w:t>
      </w:r>
      <w:proofErr w:type="gramStart"/>
      <w:r w:rsidR="003E6057" w:rsidRPr="002011EB">
        <w:rPr>
          <w:sz w:val="22"/>
          <w:szCs w:val="22"/>
        </w:rPr>
        <w:t xml:space="preserve">Започето је успоствљање </w:t>
      </w:r>
      <w:r w:rsidR="00CF44BF" w:rsidRPr="002011EB">
        <w:rPr>
          <w:sz w:val="22"/>
          <w:szCs w:val="22"/>
          <w:lang w:val="sr-Cyrl-RS"/>
        </w:rPr>
        <w:t>електронске</w:t>
      </w:r>
      <w:r w:rsidR="00864051" w:rsidRPr="002011EB">
        <w:rPr>
          <w:sz w:val="22"/>
          <w:szCs w:val="22"/>
          <w:lang w:val="sr-Cyrl-RS"/>
        </w:rPr>
        <w:t xml:space="preserve"> </w:t>
      </w:r>
      <w:r w:rsidR="00864051" w:rsidRPr="002011EB">
        <w:rPr>
          <w:sz w:val="22"/>
          <w:szCs w:val="22"/>
        </w:rPr>
        <w:t>услуг</w:t>
      </w:r>
      <w:r w:rsidR="00864051" w:rsidRPr="002011EB">
        <w:rPr>
          <w:sz w:val="22"/>
          <w:szCs w:val="22"/>
          <w:lang w:val="sr-Cyrl-RS"/>
        </w:rPr>
        <w:t>е</w:t>
      </w:r>
      <w:r w:rsidR="00864051" w:rsidRPr="002011EB">
        <w:rPr>
          <w:sz w:val="22"/>
          <w:szCs w:val="22"/>
        </w:rPr>
        <w:t xml:space="preserve"> </w:t>
      </w:r>
      <w:r w:rsidR="00864051" w:rsidRPr="002011EB">
        <w:rPr>
          <w:sz w:val="22"/>
          <w:szCs w:val="22"/>
          <w:lang w:val="sr-Cyrl-RS"/>
        </w:rPr>
        <w:t>која омогућава увид</w:t>
      </w:r>
      <w:r w:rsidR="00864051" w:rsidRPr="002011EB">
        <w:rPr>
          <w:sz w:val="22"/>
          <w:szCs w:val="22"/>
        </w:rPr>
        <w:t xml:space="preserve"> </w:t>
      </w:r>
      <w:r w:rsidR="003E6057" w:rsidRPr="002011EB">
        <w:rPr>
          <w:sz w:val="22"/>
          <w:szCs w:val="22"/>
        </w:rPr>
        <w:t xml:space="preserve">у пореске обавезе везане за порез на имовину </w:t>
      </w:r>
      <w:r w:rsidR="00864051" w:rsidRPr="002011EB">
        <w:rPr>
          <w:sz w:val="22"/>
          <w:szCs w:val="22"/>
          <w:lang w:val="sr-Cyrl-RS"/>
        </w:rPr>
        <w:t xml:space="preserve">и </w:t>
      </w:r>
      <w:r w:rsidR="00864051" w:rsidRPr="002011EB">
        <w:rPr>
          <w:sz w:val="22"/>
          <w:szCs w:val="22"/>
        </w:rPr>
        <w:t>повезивањ</w:t>
      </w:r>
      <w:r w:rsidR="00864051" w:rsidRPr="002011EB">
        <w:rPr>
          <w:sz w:val="22"/>
          <w:szCs w:val="22"/>
          <w:lang w:val="sr-Cyrl-RS"/>
        </w:rPr>
        <w:t>е</w:t>
      </w:r>
      <w:r w:rsidR="00864051" w:rsidRPr="002011EB">
        <w:rPr>
          <w:sz w:val="22"/>
          <w:szCs w:val="22"/>
        </w:rPr>
        <w:t xml:space="preserve"> </w:t>
      </w:r>
      <w:r w:rsidR="003E6057" w:rsidRPr="002011EB">
        <w:rPr>
          <w:sz w:val="22"/>
          <w:szCs w:val="22"/>
        </w:rPr>
        <w:t>ло</w:t>
      </w:r>
      <w:r w:rsidR="00C63CFC" w:rsidRPr="002011EB">
        <w:rPr>
          <w:sz w:val="22"/>
          <w:szCs w:val="22"/>
        </w:rPr>
        <w:t>к</w:t>
      </w:r>
      <w:r w:rsidR="003E6057" w:rsidRPr="002011EB">
        <w:rPr>
          <w:sz w:val="22"/>
          <w:szCs w:val="22"/>
        </w:rPr>
        <w:t>а</w:t>
      </w:r>
      <w:r w:rsidR="00750C45" w:rsidRPr="002011EB">
        <w:rPr>
          <w:sz w:val="22"/>
          <w:szCs w:val="22"/>
        </w:rPr>
        <w:t>лних пореских админ</w:t>
      </w:r>
      <w:r w:rsidR="00C63CFC" w:rsidRPr="002011EB">
        <w:rPr>
          <w:sz w:val="22"/>
          <w:szCs w:val="22"/>
        </w:rPr>
        <w:t>и</w:t>
      </w:r>
      <w:r w:rsidR="00750C45" w:rsidRPr="002011EB">
        <w:rPr>
          <w:sz w:val="22"/>
          <w:szCs w:val="22"/>
          <w:lang w:val="sr-Cyrl-RS"/>
        </w:rPr>
        <w:t>с</w:t>
      </w:r>
      <w:r w:rsidR="00C63CFC" w:rsidRPr="002011EB">
        <w:rPr>
          <w:sz w:val="22"/>
          <w:szCs w:val="22"/>
        </w:rPr>
        <w:t>трација на централну сервисну магистралу државних органа</w:t>
      </w:r>
      <w:r w:rsidR="003E6057" w:rsidRPr="002011EB">
        <w:rPr>
          <w:sz w:val="22"/>
          <w:szCs w:val="22"/>
        </w:rPr>
        <w:t>.</w:t>
      </w:r>
      <w:proofErr w:type="gramEnd"/>
      <w:r w:rsidR="003E6057" w:rsidRPr="002011EB">
        <w:rPr>
          <w:sz w:val="22"/>
          <w:szCs w:val="22"/>
        </w:rPr>
        <w:t xml:space="preserve"> </w:t>
      </w:r>
      <w:proofErr w:type="gramStart"/>
      <w:r w:rsidR="003E6057" w:rsidRPr="002011EB">
        <w:rPr>
          <w:sz w:val="22"/>
          <w:szCs w:val="22"/>
        </w:rPr>
        <w:t xml:space="preserve">Такође, започето је коришћење електронских рачуна у пословању малих и средњих предузећа, а започете су </w:t>
      </w:r>
      <w:r w:rsidR="00DF476E" w:rsidRPr="002011EB">
        <w:rPr>
          <w:sz w:val="22"/>
          <w:szCs w:val="22"/>
          <w:lang w:val="sr-Cyrl-RS"/>
        </w:rPr>
        <w:t xml:space="preserve">и </w:t>
      </w:r>
      <w:r w:rsidR="003E6057" w:rsidRPr="002011EB">
        <w:rPr>
          <w:sz w:val="22"/>
          <w:szCs w:val="22"/>
        </w:rPr>
        <w:t>активности на изради интегралног информаци</w:t>
      </w:r>
      <w:r w:rsidR="00750C45" w:rsidRPr="002011EB">
        <w:rPr>
          <w:sz w:val="22"/>
          <w:szCs w:val="22"/>
        </w:rPr>
        <w:t xml:space="preserve">оног </w:t>
      </w:r>
      <w:r w:rsidR="00DF476E" w:rsidRPr="002011EB">
        <w:rPr>
          <w:sz w:val="22"/>
          <w:szCs w:val="22"/>
          <w:lang w:val="sr-Cyrl-RS"/>
        </w:rPr>
        <w:t>система</w:t>
      </w:r>
      <w:r w:rsidR="00DF476E" w:rsidRPr="002011EB">
        <w:rPr>
          <w:sz w:val="22"/>
          <w:szCs w:val="22"/>
        </w:rPr>
        <w:t xml:space="preserve"> </w:t>
      </w:r>
      <w:r w:rsidR="00750C45" w:rsidRPr="002011EB">
        <w:rPr>
          <w:sz w:val="22"/>
          <w:szCs w:val="22"/>
        </w:rPr>
        <w:t xml:space="preserve">за све </w:t>
      </w:r>
      <w:r w:rsidR="00DF476E" w:rsidRPr="002011EB">
        <w:rPr>
          <w:sz w:val="22"/>
          <w:szCs w:val="22"/>
          <w:lang w:val="sr-Cyrl-RS"/>
        </w:rPr>
        <w:t>републичке</w:t>
      </w:r>
      <w:r w:rsidR="00DF476E" w:rsidRPr="002011EB">
        <w:rPr>
          <w:sz w:val="22"/>
          <w:szCs w:val="22"/>
        </w:rPr>
        <w:t xml:space="preserve"> </w:t>
      </w:r>
      <w:r w:rsidR="00750C45" w:rsidRPr="002011EB">
        <w:rPr>
          <w:sz w:val="22"/>
          <w:szCs w:val="22"/>
        </w:rPr>
        <w:t>и</w:t>
      </w:r>
      <w:r w:rsidR="003E6057" w:rsidRPr="002011EB">
        <w:rPr>
          <w:sz w:val="22"/>
          <w:szCs w:val="22"/>
        </w:rPr>
        <w:t>н</w:t>
      </w:r>
      <w:r w:rsidR="00750C45" w:rsidRPr="002011EB">
        <w:rPr>
          <w:sz w:val="22"/>
          <w:szCs w:val="22"/>
          <w:lang w:val="sr-Cyrl-RS"/>
        </w:rPr>
        <w:t>с</w:t>
      </w:r>
      <w:r w:rsidR="003E6057" w:rsidRPr="002011EB">
        <w:rPr>
          <w:sz w:val="22"/>
          <w:szCs w:val="22"/>
        </w:rPr>
        <w:t>пекције, чиме би се олакшала к</w:t>
      </w:r>
      <w:r w:rsidR="003A0E34" w:rsidRPr="002011EB">
        <w:rPr>
          <w:sz w:val="22"/>
          <w:szCs w:val="22"/>
        </w:rPr>
        <w:t>оордин</w:t>
      </w:r>
      <w:r w:rsidR="00750C45" w:rsidRPr="002011EB">
        <w:rPr>
          <w:sz w:val="22"/>
          <w:szCs w:val="22"/>
          <w:lang w:val="sr-Cyrl-RS"/>
        </w:rPr>
        <w:t>а</w:t>
      </w:r>
      <w:r w:rsidR="00750C45" w:rsidRPr="002011EB">
        <w:rPr>
          <w:sz w:val="22"/>
          <w:szCs w:val="22"/>
        </w:rPr>
        <w:t>ц</w:t>
      </w:r>
      <w:r w:rsidR="003A0E34" w:rsidRPr="002011EB">
        <w:rPr>
          <w:sz w:val="22"/>
          <w:szCs w:val="22"/>
        </w:rPr>
        <w:t>ија рада републичких ин</w:t>
      </w:r>
      <w:r w:rsidR="003E6057" w:rsidRPr="002011EB">
        <w:rPr>
          <w:sz w:val="22"/>
          <w:szCs w:val="22"/>
        </w:rPr>
        <w:t>спекцијс</w:t>
      </w:r>
      <w:r w:rsidR="00750C45" w:rsidRPr="002011EB">
        <w:rPr>
          <w:sz w:val="22"/>
          <w:szCs w:val="22"/>
          <w:lang w:val="sr-Cyrl-RS"/>
        </w:rPr>
        <w:t>к</w:t>
      </w:r>
      <w:r w:rsidR="003E6057" w:rsidRPr="002011EB">
        <w:rPr>
          <w:sz w:val="22"/>
          <w:szCs w:val="22"/>
        </w:rPr>
        <w:t>их служби према привредним субјектима</w:t>
      </w:r>
      <w:r w:rsidR="003E6057" w:rsidRPr="002011EB">
        <w:rPr>
          <w:sz w:val="18"/>
          <w:szCs w:val="18"/>
          <w:lang w:val="sr" w:eastAsia="en-US"/>
        </w:rPr>
        <w:t>.</w:t>
      </w:r>
      <w:proofErr w:type="gramEnd"/>
      <w:r w:rsidR="003E6057" w:rsidRPr="002011EB">
        <w:rPr>
          <w:sz w:val="18"/>
          <w:szCs w:val="18"/>
          <w:lang w:val="uz-Cyrl-UZ" w:eastAsia="en-US"/>
        </w:rPr>
        <w:t xml:space="preserve"> </w:t>
      </w:r>
      <w:r w:rsidR="003A0E34" w:rsidRPr="002011EB">
        <w:rPr>
          <w:sz w:val="22"/>
          <w:szCs w:val="22"/>
          <w:lang w:val="uz-Cyrl-UZ"/>
        </w:rPr>
        <w:t>На националном Порталу еУправа број регистрованих кори</w:t>
      </w:r>
      <w:r w:rsidR="00750C45" w:rsidRPr="002011EB">
        <w:rPr>
          <w:sz w:val="22"/>
          <w:szCs w:val="22"/>
          <w:lang w:val="uz-Cyrl-UZ"/>
        </w:rPr>
        <w:t>с</w:t>
      </w:r>
      <w:r w:rsidR="003A0E34" w:rsidRPr="002011EB">
        <w:rPr>
          <w:sz w:val="22"/>
          <w:szCs w:val="22"/>
          <w:lang w:val="uz-Cyrl-UZ"/>
        </w:rPr>
        <w:t>ника је п</w:t>
      </w:r>
      <w:r w:rsidR="00750C45" w:rsidRPr="002011EB">
        <w:rPr>
          <w:sz w:val="22"/>
          <w:szCs w:val="22"/>
          <w:lang w:val="uz-Cyrl-UZ"/>
        </w:rPr>
        <w:t xml:space="preserve">овећан за </w:t>
      </w:r>
      <w:r w:rsidR="003A0E34" w:rsidRPr="002011EB">
        <w:rPr>
          <w:sz w:val="22"/>
          <w:szCs w:val="22"/>
          <w:lang w:val="uz-Cyrl-UZ"/>
        </w:rPr>
        <w:t xml:space="preserve">више од 7,5 пута, са </w:t>
      </w:r>
      <w:r w:rsidR="003A0E34" w:rsidRPr="002011EB">
        <w:rPr>
          <w:rFonts w:cs="Arial"/>
          <w:sz w:val="22"/>
          <w:szCs w:val="22"/>
        </w:rPr>
        <w:t>90</w:t>
      </w:r>
      <w:r w:rsidR="003A0E34" w:rsidRPr="002011EB">
        <w:rPr>
          <w:rFonts w:cs="Arial"/>
          <w:sz w:val="22"/>
          <w:szCs w:val="22"/>
          <w:lang w:val="uz-Cyrl-UZ"/>
        </w:rPr>
        <w:t>.</w:t>
      </w:r>
      <w:r w:rsidR="003A0E34" w:rsidRPr="002011EB">
        <w:rPr>
          <w:rFonts w:cs="Arial"/>
          <w:sz w:val="22"/>
          <w:szCs w:val="22"/>
        </w:rPr>
        <w:t>015</w:t>
      </w:r>
      <w:r w:rsidR="003A0E34" w:rsidRPr="002011EB">
        <w:rPr>
          <w:rFonts w:cs="Arial"/>
          <w:sz w:val="22"/>
          <w:szCs w:val="22"/>
          <w:lang w:val="uz-Cyrl-UZ"/>
        </w:rPr>
        <w:t xml:space="preserve"> на крају 2014. </w:t>
      </w:r>
      <w:r w:rsidR="003255C8" w:rsidRPr="002011EB">
        <w:rPr>
          <w:rFonts w:cs="Arial"/>
          <w:sz w:val="22"/>
          <w:szCs w:val="22"/>
          <w:lang w:val="uz-Cyrl-UZ"/>
        </w:rPr>
        <w:t>године</w:t>
      </w:r>
      <w:r w:rsidR="00750C45" w:rsidRPr="002011EB">
        <w:rPr>
          <w:rFonts w:cs="Arial"/>
          <w:sz w:val="22"/>
          <w:szCs w:val="22"/>
          <w:lang w:val="uz-Cyrl-UZ"/>
        </w:rPr>
        <w:t>,</w:t>
      </w:r>
      <w:r w:rsidR="003A0E34" w:rsidRPr="002011EB">
        <w:rPr>
          <w:rFonts w:cs="Arial"/>
          <w:sz w:val="22"/>
          <w:szCs w:val="22"/>
          <w:lang w:val="uz-Cyrl-UZ"/>
        </w:rPr>
        <w:t xml:space="preserve"> на </w:t>
      </w:r>
      <w:r w:rsidR="003A0E34" w:rsidRPr="002011EB">
        <w:rPr>
          <w:rFonts w:cs="Arial"/>
          <w:sz w:val="22"/>
          <w:szCs w:val="22"/>
          <w:lang w:val="uz-Cyrl-UZ"/>
        </w:rPr>
        <w:lastRenderedPageBreak/>
        <w:t>690.000 на крају 2016. године.</w:t>
      </w:r>
      <w:r w:rsidR="003A0E34" w:rsidRPr="002011EB">
        <w:rPr>
          <w:rFonts w:cs="Arial"/>
          <w:lang w:val="uz-Cyrl-UZ"/>
        </w:rPr>
        <w:t xml:space="preserve"> </w:t>
      </w:r>
      <w:r w:rsidR="003A0E34" w:rsidRPr="002011EB">
        <w:rPr>
          <w:sz w:val="22"/>
          <w:szCs w:val="22"/>
          <w:lang w:val="uz-Cyrl-UZ"/>
        </w:rPr>
        <w:t xml:space="preserve">Преко Портала </w:t>
      </w:r>
      <w:r w:rsidR="00CF44BF" w:rsidRPr="002011EB">
        <w:rPr>
          <w:sz w:val="22"/>
          <w:szCs w:val="22"/>
          <w:lang w:val="uz-Cyrl-UZ"/>
        </w:rPr>
        <w:t xml:space="preserve">еУправа </w:t>
      </w:r>
      <w:r w:rsidR="003A0E34" w:rsidRPr="002011EB">
        <w:rPr>
          <w:sz w:val="22"/>
          <w:szCs w:val="22"/>
          <w:lang w:val="uz-Cyrl-UZ"/>
        </w:rPr>
        <w:t xml:space="preserve">је грађанима и </w:t>
      </w:r>
      <w:r w:rsidR="00750C45" w:rsidRPr="002011EB">
        <w:rPr>
          <w:sz w:val="22"/>
          <w:szCs w:val="22"/>
          <w:lang w:val="uz-Cyrl-UZ"/>
        </w:rPr>
        <w:t>привреди до сада пружено преко 3,</w:t>
      </w:r>
      <w:r w:rsidR="003A0E34" w:rsidRPr="002011EB">
        <w:rPr>
          <w:sz w:val="22"/>
          <w:szCs w:val="22"/>
          <w:lang w:val="uz-Cyrl-UZ"/>
        </w:rPr>
        <w:t xml:space="preserve">5 милиона услуга. </w:t>
      </w:r>
    </w:p>
    <w:p w14:paraId="31BADBA1" w14:textId="4C02D584" w:rsidR="00AD17C1" w:rsidRPr="002011EB" w:rsidRDefault="00776342" w:rsidP="00750C45">
      <w:pPr>
        <w:widowControl w:val="0"/>
        <w:autoSpaceDE w:val="0"/>
        <w:autoSpaceDN w:val="0"/>
        <w:adjustRightInd w:val="0"/>
        <w:spacing w:before="0" w:after="0" w:line="240" w:lineRule="auto"/>
        <w:ind w:firstLine="720"/>
        <w:rPr>
          <w:sz w:val="22"/>
          <w:szCs w:val="22"/>
          <w:lang w:val="uz-Cyrl-UZ"/>
        </w:rPr>
      </w:pPr>
      <w:r w:rsidRPr="002011EB">
        <w:rPr>
          <w:sz w:val="22"/>
          <w:szCs w:val="22"/>
          <w:lang w:val="uz-Cyrl-UZ"/>
        </w:rPr>
        <w:t>У оквиру циља 5. у</w:t>
      </w:r>
      <w:r w:rsidR="00AD17C1" w:rsidRPr="002011EB">
        <w:rPr>
          <w:sz w:val="22"/>
          <w:szCs w:val="22"/>
          <w:lang w:val="uz-Cyrl-UZ"/>
        </w:rPr>
        <w:t xml:space="preserve"> области едукације</w:t>
      </w:r>
      <w:r w:rsidR="00F02ED3" w:rsidRPr="002011EB">
        <w:rPr>
          <w:sz w:val="22"/>
          <w:szCs w:val="22"/>
          <w:lang w:val="uz-Cyrl-UZ"/>
        </w:rPr>
        <w:t>,</w:t>
      </w:r>
      <w:r w:rsidR="00AD17C1" w:rsidRPr="002011EB">
        <w:rPr>
          <w:sz w:val="22"/>
          <w:szCs w:val="22"/>
          <w:lang w:val="uz-Cyrl-UZ"/>
        </w:rPr>
        <w:t xml:space="preserve"> </w:t>
      </w:r>
      <w:r w:rsidRPr="002011EB">
        <w:rPr>
          <w:sz w:val="22"/>
          <w:szCs w:val="22"/>
          <w:lang w:val="uz-Cyrl-UZ"/>
        </w:rPr>
        <w:t>остварен</w:t>
      </w:r>
      <w:r w:rsidR="00AD17C1" w:rsidRPr="002011EB">
        <w:rPr>
          <w:sz w:val="22"/>
          <w:szCs w:val="22"/>
          <w:lang w:val="uz-Cyrl-UZ"/>
        </w:rPr>
        <w:t xml:space="preserve"> је мали напредак </w:t>
      </w:r>
      <w:r w:rsidRPr="002011EB">
        <w:rPr>
          <w:sz w:val="22"/>
          <w:szCs w:val="22"/>
          <w:lang w:val="uz-Cyrl-UZ"/>
        </w:rPr>
        <w:t>развојем платформе е-учење и континуираним</w:t>
      </w:r>
      <w:r w:rsidR="00AD17C1" w:rsidRPr="002011EB">
        <w:rPr>
          <w:sz w:val="22"/>
          <w:szCs w:val="22"/>
          <w:lang w:val="uz-Cyrl-UZ"/>
        </w:rPr>
        <w:t xml:space="preserve"> </w:t>
      </w:r>
      <w:r w:rsidR="00F02ED3" w:rsidRPr="002011EB">
        <w:rPr>
          <w:sz w:val="22"/>
          <w:szCs w:val="22"/>
          <w:lang w:val="uz-Cyrl-UZ"/>
        </w:rPr>
        <w:t xml:space="preserve">спровођењем </w:t>
      </w:r>
      <w:r w:rsidRPr="002011EB">
        <w:rPr>
          <w:sz w:val="22"/>
          <w:szCs w:val="22"/>
          <w:lang w:val="uz-Cyrl-UZ"/>
        </w:rPr>
        <w:t xml:space="preserve">обука овлашћених службеника за генерисање услуга на Порталу еУправа.  </w:t>
      </w:r>
    </w:p>
    <w:p w14:paraId="6EA8BEA1" w14:textId="66A76AF2" w:rsidR="00B90C42" w:rsidRPr="002011EB" w:rsidRDefault="00776342" w:rsidP="00750C45">
      <w:pPr>
        <w:widowControl w:val="0"/>
        <w:autoSpaceDE w:val="0"/>
        <w:autoSpaceDN w:val="0"/>
        <w:adjustRightInd w:val="0"/>
        <w:spacing w:before="0" w:after="0" w:line="240" w:lineRule="auto"/>
        <w:ind w:firstLine="720"/>
        <w:rPr>
          <w:sz w:val="22"/>
          <w:szCs w:val="22"/>
          <w:lang w:val="uz-Cyrl-UZ"/>
        </w:rPr>
      </w:pPr>
      <w:r w:rsidRPr="002011EB">
        <w:rPr>
          <w:sz w:val="22"/>
          <w:szCs w:val="22"/>
          <w:lang w:val="uz-Cyrl-UZ"/>
        </w:rPr>
        <w:t xml:space="preserve">У оквиру циља 6. </w:t>
      </w:r>
      <w:r w:rsidR="001305B3" w:rsidRPr="002011EB">
        <w:rPr>
          <w:sz w:val="22"/>
          <w:szCs w:val="22"/>
          <w:lang w:val="uz-Cyrl-UZ"/>
        </w:rPr>
        <w:t xml:space="preserve">спроведене су активности које су резултирале </w:t>
      </w:r>
      <w:r w:rsidRPr="002011EB">
        <w:rPr>
          <w:sz w:val="22"/>
          <w:szCs w:val="22"/>
          <w:lang w:val="uz-Cyrl-UZ"/>
        </w:rPr>
        <w:t>п</w:t>
      </w:r>
      <w:r w:rsidR="00750C45" w:rsidRPr="002011EB">
        <w:rPr>
          <w:sz w:val="22"/>
          <w:szCs w:val="22"/>
          <w:lang w:val="uz-Cyrl-UZ"/>
        </w:rPr>
        <w:t>овећањем</w:t>
      </w:r>
      <w:r w:rsidR="00AD17C1" w:rsidRPr="002011EB">
        <w:rPr>
          <w:sz w:val="22"/>
          <w:szCs w:val="22"/>
          <w:lang w:val="uz-Cyrl-UZ"/>
        </w:rPr>
        <w:t xml:space="preserve"> транспарентност</w:t>
      </w:r>
      <w:r w:rsidR="00750C45" w:rsidRPr="002011EB">
        <w:rPr>
          <w:sz w:val="22"/>
          <w:szCs w:val="22"/>
          <w:lang w:val="uz-Cyrl-UZ"/>
        </w:rPr>
        <w:t>и</w:t>
      </w:r>
      <w:r w:rsidR="00AD17C1" w:rsidRPr="002011EB">
        <w:rPr>
          <w:sz w:val="22"/>
          <w:szCs w:val="22"/>
          <w:lang w:val="uz-Cyrl-UZ"/>
        </w:rPr>
        <w:t xml:space="preserve"> рада државних органа</w:t>
      </w:r>
      <w:r w:rsidR="00F70DB0" w:rsidRPr="002011EB">
        <w:rPr>
          <w:sz w:val="22"/>
          <w:szCs w:val="22"/>
          <w:lang w:val="uz-Cyrl-UZ"/>
        </w:rPr>
        <w:t xml:space="preserve"> и организација</w:t>
      </w:r>
      <w:r w:rsidR="00AD17C1" w:rsidRPr="002011EB">
        <w:rPr>
          <w:sz w:val="22"/>
          <w:szCs w:val="22"/>
          <w:lang w:val="uz-Cyrl-UZ"/>
        </w:rPr>
        <w:t xml:space="preserve"> кроз отвара</w:t>
      </w:r>
      <w:r w:rsidR="001305B3" w:rsidRPr="002011EB">
        <w:rPr>
          <w:sz w:val="22"/>
          <w:szCs w:val="22"/>
          <w:lang w:val="uz-Cyrl-UZ"/>
        </w:rPr>
        <w:t>ње 170 сетова података и успостављањем новог</w:t>
      </w:r>
      <w:r w:rsidR="00AD17C1" w:rsidRPr="002011EB">
        <w:rPr>
          <w:sz w:val="22"/>
          <w:szCs w:val="22"/>
          <w:lang w:val="uz-Cyrl-UZ"/>
        </w:rPr>
        <w:t xml:space="preserve"> Портал</w:t>
      </w:r>
      <w:r w:rsidR="001305B3" w:rsidRPr="002011EB">
        <w:rPr>
          <w:sz w:val="22"/>
          <w:szCs w:val="22"/>
          <w:lang w:val="uz-Cyrl-UZ"/>
        </w:rPr>
        <w:t>а за отворене податке</w:t>
      </w:r>
      <w:r w:rsidR="00AD17C1" w:rsidRPr="002011EB">
        <w:rPr>
          <w:sz w:val="22"/>
          <w:szCs w:val="22"/>
          <w:lang w:val="uz-Cyrl-UZ"/>
        </w:rPr>
        <w:t>.</w:t>
      </w:r>
      <w:r w:rsidR="001305B3" w:rsidRPr="002011EB">
        <w:rPr>
          <w:sz w:val="22"/>
          <w:szCs w:val="22"/>
          <w:lang w:val="uz-Cyrl-UZ"/>
        </w:rPr>
        <w:t xml:space="preserve"> Израђена је </w:t>
      </w:r>
      <w:r w:rsidR="00750C45" w:rsidRPr="002011EB">
        <w:rPr>
          <w:sz w:val="22"/>
          <w:szCs w:val="22"/>
          <w:lang w:val="uz-Cyrl-UZ"/>
        </w:rPr>
        <w:sym w:font="Symbol" w:char="F02C"/>
      </w:r>
      <w:r w:rsidR="00750C45" w:rsidRPr="002011EB">
        <w:rPr>
          <w:sz w:val="22"/>
          <w:szCs w:val="22"/>
          <w:lang w:val="uz-Cyrl-UZ"/>
        </w:rPr>
        <w:sym w:font="Symbol" w:char="F02C"/>
      </w:r>
      <w:r w:rsidR="001305B3" w:rsidRPr="002011EB">
        <w:rPr>
          <w:sz w:val="22"/>
          <w:szCs w:val="22"/>
          <w:lang w:val="uz-Cyrl-UZ"/>
        </w:rPr>
        <w:t>Оцена спремности органа за отв</w:t>
      </w:r>
      <w:r w:rsidR="00750C45" w:rsidRPr="002011EB">
        <w:rPr>
          <w:sz w:val="22"/>
          <w:szCs w:val="22"/>
          <w:lang w:val="uz-Cyrl-UZ"/>
        </w:rPr>
        <w:t>ара</w:t>
      </w:r>
      <w:r w:rsidR="001305B3" w:rsidRPr="002011EB">
        <w:rPr>
          <w:sz w:val="22"/>
          <w:szCs w:val="22"/>
          <w:lang w:val="uz-Cyrl-UZ"/>
        </w:rPr>
        <w:t>ње податак</w:t>
      </w:r>
      <w:r w:rsidR="00750C45" w:rsidRPr="002011EB">
        <w:rPr>
          <w:sz w:val="22"/>
          <w:szCs w:val="22"/>
          <w:lang w:val="uz-Cyrl-UZ"/>
        </w:rPr>
        <w:t>а” уз подршку Програма за развој Уједињених нација у Србији (</w:t>
      </w:r>
      <w:r w:rsidR="00050650" w:rsidRPr="002011EB">
        <w:rPr>
          <w:sz w:val="22"/>
          <w:szCs w:val="22"/>
          <w:lang w:val="uz-Cyrl-UZ"/>
        </w:rPr>
        <w:t>UNDP)</w:t>
      </w:r>
      <w:r w:rsidR="00750C45" w:rsidRPr="002011EB">
        <w:rPr>
          <w:sz w:val="22"/>
          <w:szCs w:val="22"/>
          <w:lang w:val="uz-Cyrl-UZ"/>
        </w:rPr>
        <w:t xml:space="preserve">, </w:t>
      </w:r>
      <w:r w:rsidR="00F70DB0" w:rsidRPr="002011EB">
        <w:rPr>
          <w:sz w:val="22"/>
          <w:szCs w:val="22"/>
          <w:lang w:val="uz-Cyrl-UZ"/>
        </w:rPr>
        <w:t xml:space="preserve">спроведене </w:t>
      </w:r>
      <w:r w:rsidR="00750C45" w:rsidRPr="002011EB">
        <w:rPr>
          <w:sz w:val="22"/>
          <w:szCs w:val="22"/>
          <w:lang w:val="uz-Cyrl-UZ"/>
        </w:rPr>
        <w:t>су широке ко</w:t>
      </w:r>
      <w:r w:rsidR="001305B3" w:rsidRPr="002011EB">
        <w:rPr>
          <w:sz w:val="22"/>
          <w:szCs w:val="22"/>
          <w:lang w:val="uz-Cyrl-UZ"/>
        </w:rPr>
        <w:t>н</w:t>
      </w:r>
      <w:r w:rsidR="00750C45" w:rsidRPr="002011EB">
        <w:rPr>
          <w:sz w:val="22"/>
          <w:szCs w:val="22"/>
          <w:lang w:val="uz-Cyrl-UZ"/>
        </w:rPr>
        <w:t>с</w:t>
      </w:r>
      <w:r w:rsidR="001305B3" w:rsidRPr="002011EB">
        <w:rPr>
          <w:sz w:val="22"/>
          <w:szCs w:val="22"/>
          <w:lang w:val="uz-Cyrl-UZ"/>
        </w:rPr>
        <w:t>ултације и одабрано је</w:t>
      </w:r>
      <w:r w:rsidR="00750C45" w:rsidRPr="002011EB">
        <w:rPr>
          <w:sz w:val="22"/>
          <w:szCs w:val="22"/>
          <w:lang w:val="uz-Cyrl-UZ"/>
        </w:rPr>
        <w:t xml:space="preserve"> пет органа за спровођење </w:t>
      </w:r>
      <w:r w:rsidR="00F70DB0" w:rsidRPr="002011EB">
        <w:rPr>
          <w:sz w:val="22"/>
          <w:szCs w:val="22"/>
          <w:lang w:val="uz-Cyrl-UZ"/>
        </w:rPr>
        <w:t xml:space="preserve">пилот </w:t>
      </w:r>
      <w:r w:rsidR="001305B3" w:rsidRPr="002011EB">
        <w:rPr>
          <w:sz w:val="22"/>
          <w:szCs w:val="22"/>
          <w:lang w:val="uz-Cyrl-UZ"/>
        </w:rPr>
        <w:t>пројеката који ће би</w:t>
      </w:r>
      <w:r w:rsidR="00750C45" w:rsidRPr="002011EB">
        <w:rPr>
          <w:sz w:val="22"/>
          <w:szCs w:val="22"/>
          <w:lang w:val="uz-Cyrl-UZ"/>
        </w:rPr>
        <w:t>ти реализовани у оквиру припремљ</w:t>
      </w:r>
      <w:r w:rsidR="00050650" w:rsidRPr="002011EB">
        <w:rPr>
          <w:sz w:val="22"/>
          <w:szCs w:val="22"/>
          <w:lang w:val="uz-Cyrl-UZ"/>
        </w:rPr>
        <w:t>еног пројекта са UNDP</w:t>
      </w:r>
      <w:r w:rsidR="001305B3" w:rsidRPr="002011EB">
        <w:rPr>
          <w:sz w:val="22"/>
          <w:szCs w:val="22"/>
          <w:lang w:val="uz-Cyrl-UZ"/>
        </w:rPr>
        <w:t xml:space="preserve"> и Светском банком.</w:t>
      </w:r>
    </w:p>
    <w:p w14:paraId="7352C9AF" w14:textId="5024D996" w:rsidR="00AD17C1" w:rsidRPr="002011EB" w:rsidRDefault="001305B3" w:rsidP="007342BD">
      <w:pPr>
        <w:widowControl w:val="0"/>
        <w:autoSpaceDE w:val="0"/>
        <w:autoSpaceDN w:val="0"/>
        <w:adjustRightInd w:val="0"/>
        <w:spacing w:before="0" w:after="0" w:line="240" w:lineRule="auto"/>
        <w:ind w:firstLine="720"/>
        <w:rPr>
          <w:sz w:val="22"/>
          <w:szCs w:val="22"/>
          <w:lang w:val="uz-Cyrl-UZ"/>
        </w:rPr>
      </w:pPr>
      <w:r w:rsidRPr="002011EB">
        <w:rPr>
          <w:sz w:val="22"/>
          <w:szCs w:val="22"/>
          <w:lang w:val="uz-Cyrl-UZ"/>
        </w:rPr>
        <w:t>Одређени број активности у Акционом плану није завршен у предвиђеном року за шта је најчешћи разлог био успоравање активности у току 2016. год</w:t>
      </w:r>
      <w:r w:rsidR="007342BD" w:rsidRPr="002011EB">
        <w:rPr>
          <w:sz w:val="22"/>
          <w:szCs w:val="22"/>
          <w:lang w:val="uz-Cyrl-UZ"/>
        </w:rPr>
        <w:t>ине услед спровођења избора и п</w:t>
      </w:r>
      <w:r w:rsidRPr="002011EB">
        <w:rPr>
          <w:sz w:val="22"/>
          <w:szCs w:val="22"/>
          <w:lang w:val="uz-Cyrl-UZ"/>
        </w:rPr>
        <w:t>р</w:t>
      </w:r>
      <w:r w:rsidR="007342BD" w:rsidRPr="002011EB">
        <w:rPr>
          <w:sz w:val="22"/>
          <w:szCs w:val="22"/>
          <w:lang w:val="en-US"/>
        </w:rPr>
        <w:t>o</w:t>
      </w:r>
      <w:r w:rsidRPr="002011EB">
        <w:rPr>
          <w:sz w:val="22"/>
          <w:szCs w:val="22"/>
          <w:lang w:val="uz-Cyrl-UZ"/>
        </w:rPr>
        <w:t>мене састава Владе. С друге стране, од укупног броја од 61 планиране активности за њих 12  спровођење није ни започето, у н</w:t>
      </w:r>
      <w:r w:rsidR="00AD17C1" w:rsidRPr="002011EB">
        <w:rPr>
          <w:sz w:val="22"/>
          <w:szCs w:val="22"/>
          <w:lang w:val="uz-Cyrl-UZ"/>
        </w:rPr>
        <w:t xml:space="preserve">ајвећем броју случајева, </w:t>
      </w:r>
      <w:r w:rsidR="007342BD" w:rsidRPr="002011EB">
        <w:rPr>
          <w:sz w:val="22"/>
          <w:szCs w:val="22"/>
          <w:lang w:val="uz-Cyrl-UZ"/>
        </w:rPr>
        <w:t>услед не</w:t>
      </w:r>
      <w:r w:rsidR="007342BD" w:rsidRPr="002011EB">
        <w:rPr>
          <w:sz w:val="22"/>
          <w:szCs w:val="22"/>
          <w:lang w:val="sr-Cyrl-RS"/>
        </w:rPr>
        <w:t>могућности обезбеђивања потребних</w:t>
      </w:r>
      <w:r w:rsidRPr="002011EB">
        <w:rPr>
          <w:sz w:val="22"/>
          <w:szCs w:val="22"/>
          <w:lang w:val="uz-Cyrl-UZ"/>
        </w:rPr>
        <w:t xml:space="preserve"> финасијских</w:t>
      </w:r>
      <w:r w:rsidR="00AD17C1" w:rsidRPr="002011EB">
        <w:rPr>
          <w:sz w:val="22"/>
          <w:szCs w:val="22"/>
          <w:lang w:val="uz-Cyrl-UZ"/>
        </w:rPr>
        <w:t xml:space="preserve"> средстава. </w:t>
      </w:r>
    </w:p>
    <w:p w14:paraId="406994F6" w14:textId="2C9368D6" w:rsidR="000F481C" w:rsidRPr="002011EB" w:rsidRDefault="000F481C" w:rsidP="007342BD">
      <w:pPr>
        <w:widowControl w:val="0"/>
        <w:autoSpaceDE w:val="0"/>
        <w:autoSpaceDN w:val="0"/>
        <w:adjustRightInd w:val="0"/>
        <w:spacing w:before="0" w:after="0" w:line="240" w:lineRule="auto"/>
        <w:ind w:firstLine="720"/>
        <w:rPr>
          <w:lang w:val="en-US" w:eastAsia="en-US"/>
        </w:rPr>
      </w:pPr>
      <w:r w:rsidRPr="002011EB">
        <w:rPr>
          <w:sz w:val="22"/>
          <w:szCs w:val="22"/>
          <w:lang w:val="uz-Cyrl-UZ"/>
        </w:rPr>
        <w:t>Стратегијом</w:t>
      </w:r>
      <w:r w:rsidRPr="002011EB">
        <w:rPr>
          <w:sz w:val="22"/>
          <w:szCs w:val="22"/>
          <w:shd w:val="clear" w:color="auto" w:fill="FFFFFF"/>
          <w:lang w:eastAsia="en-US"/>
        </w:rPr>
        <w:t xml:space="preserve"> је утврђено да се напредак у реализацији Стратегије прати кроз различите инструменте, односно према методологији Европске Комисије </w:t>
      </w:r>
      <w:r w:rsidRPr="002011EB">
        <w:rPr>
          <w:i/>
          <w:iCs/>
          <w:sz w:val="22"/>
          <w:szCs w:val="22"/>
          <w:shd w:val="clear" w:color="auto" w:fill="FFFFFF"/>
          <w:lang w:eastAsia="en-US"/>
        </w:rPr>
        <w:t>Benchmarking eGovernment</w:t>
      </w:r>
      <w:r w:rsidRPr="002011EB">
        <w:rPr>
          <w:sz w:val="22"/>
          <w:szCs w:val="22"/>
          <w:shd w:val="clear" w:color="auto" w:fill="FFFFFF"/>
          <w:lang w:eastAsia="en-US"/>
        </w:rPr>
        <w:t>, као и методологијом коју користе Уједињене нације.</w:t>
      </w:r>
      <w:r w:rsidRPr="002011EB">
        <w:rPr>
          <w:sz w:val="18"/>
          <w:szCs w:val="18"/>
          <w:shd w:val="clear" w:color="auto" w:fill="FFFFFF"/>
          <w:lang w:eastAsia="en-US"/>
        </w:rPr>
        <w:t> </w:t>
      </w:r>
      <w:r w:rsidRPr="002011EB">
        <w:rPr>
          <w:sz w:val="22"/>
          <w:szCs w:val="22"/>
          <w:shd w:val="clear" w:color="auto" w:fill="FFFFFF"/>
          <w:lang w:eastAsia="en-US"/>
        </w:rPr>
        <w:t> </w:t>
      </w:r>
      <w:proofErr w:type="gramStart"/>
      <w:r w:rsidRPr="002011EB">
        <w:rPr>
          <w:sz w:val="22"/>
          <w:szCs w:val="22"/>
          <w:shd w:val="clear" w:color="auto" w:fill="FFFFFF"/>
          <w:lang w:eastAsia="en-US"/>
        </w:rPr>
        <w:t xml:space="preserve">Спроведене активности у оквиру Акционог </w:t>
      </w:r>
      <w:r w:rsidR="00682507" w:rsidRPr="002011EB">
        <w:rPr>
          <w:sz w:val="22"/>
          <w:szCs w:val="22"/>
          <w:shd w:val="clear" w:color="auto" w:fill="FFFFFF"/>
          <w:lang w:val="sr-Cyrl-RS" w:eastAsia="en-US"/>
        </w:rPr>
        <w:t>плана</w:t>
      </w:r>
      <w:r w:rsidR="00682507" w:rsidRPr="002011EB">
        <w:rPr>
          <w:sz w:val="22"/>
          <w:szCs w:val="22"/>
          <w:shd w:val="clear" w:color="auto" w:fill="FFFFFF"/>
          <w:lang w:eastAsia="en-US"/>
        </w:rPr>
        <w:t xml:space="preserve"> </w:t>
      </w:r>
      <w:r w:rsidRPr="002011EB">
        <w:rPr>
          <w:sz w:val="22"/>
          <w:szCs w:val="22"/>
          <w:shd w:val="clear" w:color="auto" w:fill="FFFFFF"/>
          <w:lang w:eastAsia="en-US"/>
        </w:rPr>
        <w:t>у 2015.</w:t>
      </w:r>
      <w:proofErr w:type="gramEnd"/>
      <w:r w:rsidRPr="002011EB">
        <w:rPr>
          <w:sz w:val="22"/>
          <w:szCs w:val="22"/>
          <w:shd w:val="clear" w:color="auto" w:fill="FFFFFF"/>
          <w:lang w:eastAsia="en-US"/>
        </w:rPr>
        <w:t xml:space="preserve"> </w:t>
      </w:r>
      <w:proofErr w:type="gramStart"/>
      <w:r w:rsidRPr="002011EB">
        <w:rPr>
          <w:sz w:val="22"/>
          <w:szCs w:val="22"/>
          <w:shd w:val="clear" w:color="auto" w:fill="FFFFFF"/>
          <w:lang w:eastAsia="en-US"/>
        </w:rPr>
        <w:t>и</w:t>
      </w:r>
      <w:proofErr w:type="gramEnd"/>
      <w:r w:rsidRPr="002011EB">
        <w:rPr>
          <w:sz w:val="22"/>
          <w:szCs w:val="22"/>
          <w:shd w:val="clear" w:color="auto" w:fill="FFFFFF"/>
          <w:lang w:eastAsia="en-US"/>
        </w:rPr>
        <w:t xml:space="preserve"> једним делом у 2016. </w:t>
      </w:r>
      <w:r w:rsidR="007342BD" w:rsidRPr="002011EB">
        <w:rPr>
          <w:sz w:val="22"/>
          <w:szCs w:val="22"/>
          <w:shd w:val="clear" w:color="auto" w:fill="FFFFFF"/>
          <w:lang w:eastAsia="en-US"/>
        </w:rPr>
        <w:t>г</w:t>
      </w:r>
      <w:r w:rsidRPr="002011EB">
        <w:rPr>
          <w:sz w:val="22"/>
          <w:szCs w:val="22"/>
          <w:shd w:val="clear" w:color="auto" w:fill="FFFFFF"/>
          <w:lang w:eastAsia="en-US"/>
        </w:rPr>
        <w:t>одини</w:t>
      </w:r>
      <w:r w:rsidR="007342BD" w:rsidRPr="002011EB">
        <w:rPr>
          <w:sz w:val="22"/>
          <w:szCs w:val="22"/>
          <w:shd w:val="clear" w:color="auto" w:fill="FFFFFF"/>
          <w:lang w:val="sr-Cyrl-RS" w:eastAsia="en-US"/>
        </w:rPr>
        <w:t>,</w:t>
      </w:r>
      <w:r w:rsidRPr="002011EB">
        <w:rPr>
          <w:sz w:val="22"/>
          <w:szCs w:val="22"/>
          <w:shd w:val="clear" w:color="auto" w:fill="FFFFFF"/>
          <w:lang w:eastAsia="en-US"/>
        </w:rPr>
        <w:t xml:space="preserve"> допринеле </w:t>
      </w:r>
      <w:r w:rsidR="007342BD" w:rsidRPr="002011EB">
        <w:rPr>
          <w:sz w:val="22"/>
          <w:szCs w:val="22"/>
          <w:shd w:val="clear" w:color="auto" w:fill="FFFFFF"/>
          <w:lang w:eastAsia="en-US"/>
        </w:rPr>
        <w:t xml:space="preserve">су  </w:t>
      </w:r>
      <w:r w:rsidRPr="002011EB">
        <w:rPr>
          <w:sz w:val="22"/>
          <w:szCs w:val="22"/>
          <w:shd w:val="clear" w:color="auto" w:fill="FFFFFF"/>
          <w:lang w:eastAsia="en-US"/>
        </w:rPr>
        <w:t xml:space="preserve">да се ранг Републике Србије на листи УН према </w:t>
      </w:r>
      <w:r w:rsidR="007342BD" w:rsidRPr="002011EB">
        <w:rPr>
          <w:sz w:val="22"/>
          <w:szCs w:val="22"/>
          <w:shd w:val="clear" w:color="auto" w:fill="FFFFFF"/>
          <w:lang w:eastAsia="en-US"/>
        </w:rPr>
        <w:t>EDGI</w:t>
      </w:r>
      <w:r w:rsidRPr="002011EB">
        <w:rPr>
          <w:sz w:val="22"/>
          <w:szCs w:val="22"/>
          <w:shd w:val="clear" w:color="auto" w:fill="FFFFFF"/>
          <w:lang w:eastAsia="en-US"/>
        </w:rPr>
        <w:t xml:space="preserve"> индексу</w:t>
      </w:r>
      <w:r w:rsidR="00015BBF" w:rsidRPr="002011EB">
        <w:rPr>
          <w:sz w:val="22"/>
          <w:szCs w:val="22"/>
          <w:shd w:val="clear" w:color="auto" w:fill="FFFFFF"/>
          <w:lang w:eastAsia="en-US"/>
        </w:rPr>
        <w:t xml:space="preserve"> (</w:t>
      </w:r>
      <w:r w:rsidR="00015BBF" w:rsidRPr="002011EB">
        <w:rPr>
          <w:i/>
          <w:sz w:val="22"/>
          <w:szCs w:val="22"/>
          <w:shd w:val="clear" w:color="auto" w:fill="FFFFFF"/>
          <w:lang w:eastAsia="en-US"/>
        </w:rPr>
        <w:t>E-Government Readiness Index</w:t>
      </w:r>
      <w:r w:rsidR="00015BBF" w:rsidRPr="002011EB">
        <w:rPr>
          <w:sz w:val="22"/>
          <w:szCs w:val="22"/>
          <w:shd w:val="clear" w:color="auto" w:fill="FFFFFF"/>
          <w:lang w:eastAsia="en-US"/>
        </w:rPr>
        <w:t>/EDGI)</w:t>
      </w:r>
      <w:r w:rsidRPr="002011EB">
        <w:rPr>
          <w:sz w:val="22"/>
          <w:szCs w:val="22"/>
          <w:shd w:val="clear" w:color="auto" w:fill="FFFFFF"/>
          <w:lang w:eastAsia="en-US"/>
        </w:rPr>
        <w:t xml:space="preserve">, односно индексу развијености </w:t>
      </w:r>
      <w:r w:rsidR="00682507" w:rsidRPr="002011EB">
        <w:rPr>
          <w:sz w:val="22"/>
          <w:szCs w:val="22"/>
          <w:shd w:val="clear" w:color="auto" w:fill="FFFFFF"/>
          <w:lang w:val="sr-Cyrl-RS" w:eastAsia="en-US"/>
        </w:rPr>
        <w:t xml:space="preserve">електронске </w:t>
      </w:r>
      <w:r w:rsidRPr="002011EB">
        <w:rPr>
          <w:sz w:val="22"/>
          <w:szCs w:val="22"/>
          <w:shd w:val="clear" w:color="auto" w:fill="FFFFFF"/>
          <w:lang w:eastAsia="en-US"/>
        </w:rPr>
        <w:t>управе, побољша за 30 места, што представља највеће побољшање у односу на остале европске земље (УН, 2016)</w:t>
      </w:r>
      <w:r w:rsidR="007342BD" w:rsidRPr="002011EB">
        <w:rPr>
          <w:sz w:val="22"/>
          <w:szCs w:val="22"/>
          <w:shd w:val="clear" w:color="auto" w:fill="FFFFFF"/>
          <w:lang w:eastAsia="en-US"/>
        </w:rPr>
        <w:t xml:space="preserve">. </w:t>
      </w:r>
      <w:proofErr w:type="gramStart"/>
      <w:r w:rsidR="007342BD" w:rsidRPr="002011EB">
        <w:rPr>
          <w:sz w:val="22"/>
          <w:szCs w:val="22"/>
          <w:shd w:val="clear" w:color="auto" w:fill="FFFFFF"/>
          <w:lang w:eastAsia="en-US"/>
        </w:rPr>
        <w:t>Република Србија је према EDGI</w:t>
      </w:r>
      <w:r w:rsidRPr="002011EB">
        <w:rPr>
          <w:sz w:val="22"/>
          <w:szCs w:val="22"/>
          <w:shd w:val="clear" w:color="auto" w:fill="FFFFFF"/>
          <w:lang w:eastAsia="en-US"/>
        </w:rPr>
        <w:t xml:space="preserve"> индексу рангирана на 39.</w:t>
      </w:r>
      <w:proofErr w:type="gramEnd"/>
      <w:r w:rsidRPr="002011EB">
        <w:rPr>
          <w:sz w:val="22"/>
          <w:szCs w:val="22"/>
          <w:shd w:val="clear" w:color="auto" w:fill="FFFFFF"/>
          <w:lang w:eastAsia="en-US"/>
        </w:rPr>
        <w:t xml:space="preserve"> </w:t>
      </w:r>
      <w:proofErr w:type="gramStart"/>
      <w:r w:rsidRPr="002011EB">
        <w:rPr>
          <w:sz w:val="22"/>
          <w:szCs w:val="22"/>
          <w:shd w:val="clear" w:color="auto" w:fill="FFFFFF"/>
          <w:lang w:eastAsia="en-US"/>
        </w:rPr>
        <w:t>место</w:t>
      </w:r>
      <w:proofErr w:type="gramEnd"/>
      <w:r w:rsidRPr="002011EB">
        <w:rPr>
          <w:sz w:val="22"/>
          <w:szCs w:val="22"/>
          <w:shd w:val="clear" w:color="auto" w:fill="FFFFFF"/>
          <w:lang w:eastAsia="en-US"/>
        </w:rPr>
        <w:t xml:space="preserve"> од укупно 193 земље. </w:t>
      </w:r>
      <w:proofErr w:type="gramStart"/>
      <w:r w:rsidRPr="002011EB">
        <w:rPr>
          <w:sz w:val="22"/>
          <w:szCs w:val="22"/>
          <w:shd w:val="clear" w:color="auto" w:fill="FFFFFF"/>
          <w:lang w:eastAsia="en-US"/>
        </w:rPr>
        <w:t>Према индексу развоја електронских услуга (</w:t>
      </w:r>
      <w:r w:rsidR="00015BBF" w:rsidRPr="002011EB">
        <w:rPr>
          <w:i/>
          <w:sz w:val="22"/>
          <w:szCs w:val="22"/>
          <w:shd w:val="clear" w:color="auto" w:fill="FFFFFF"/>
          <w:lang w:eastAsia="en-US"/>
        </w:rPr>
        <w:t>Online Service I</w:t>
      </w:r>
      <w:r w:rsidR="00015BBF" w:rsidRPr="002011EB">
        <w:rPr>
          <w:i/>
          <w:sz w:val="22"/>
          <w:szCs w:val="22"/>
          <w:shd w:val="clear" w:color="auto" w:fill="FFFFFF"/>
          <w:lang w:eastAsia="en-US"/>
        </w:rPr>
        <w:t>n</w:t>
      </w:r>
      <w:r w:rsidR="00015BBF" w:rsidRPr="002011EB">
        <w:rPr>
          <w:i/>
          <w:sz w:val="22"/>
          <w:szCs w:val="22"/>
          <w:shd w:val="clear" w:color="auto" w:fill="FFFFFF"/>
          <w:lang w:eastAsia="en-US"/>
        </w:rPr>
        <w:t>dex</w:t>
      </w:r>
      <w:r w:rsidR="00015BBF" w:rsidRPr="002011EB">
        <w:rPr>
          <w:sz w:val="22"/>
          <w:szCs w:val="22"/>
          <w:shd w:val="clear" w:color="auto" w:fill="FFFFFF"/>
          <w:lang w:eastAsia="en-US"/>
        </w:rPr>
        <w:t>/</w:t>
      </w:r>
      <w:r w:rsidR="00015BBF" w:rsidRPr="002011EB">
        <w:rPr>
          <w:sz w:val="22"/>
          <w:szCs w:val="22"/>
          <w:shd w:val="clear" w:color="auto" w:fill="FFFFFF"/>
          <w:lang w:val="en-US" w:eastAsia="en-US"/>
        </w:rPr>
        <w:t>OSI</w:t>
      </w:r>
      <w:r w:rsidRPr="002011EB">
        <w:rPr>
          <w:sz w:val="22"/>
          <w:szCs w:val="22"/>
          <w:shd w:val="clear" w:color="auto" w:fill="FFFFFF"/>
          <w:lang w:eastAsia="en-US"/>
        </w:rPr>
        <w:t>) Република Србија је на 24.</w:t>
      </w:r>
      <w:proofErr w:type="gramEnd"/>
      <w:r w:rsidRPr="002011EB">
        <w:rPr>
          <w:sz w:val="22"/>
          <w:szCs w:val="22"/>
          <w:shd w:val="clear" w:color="auto" w:fill="FFFFFF"/>
          <w:lang w:eastAsia="en-US"/>
        </w:rPr>
        <w:t xml:space="preserve"> </w:t>
      </w:r>
      <w:proofErr w:type="gramStart"/>
      <w:r w:rsidRPr="002011EB">
        <w:rPr>
          <w:sz w:val="22"/>
          <w:szCs w:val="22"/>
          <w:shd w:val="clear" w:color="auto" w:fill="FFFFFF"/>
          <w:lang w:eastAsia="en-US"/>
        </w:rPr>
        <w:t>месту</w:t>
      </w:r>
      <w:proofErr w:type="gramEnd"/>
      <w:r w:rsidRPr="002011EB">
        <w:rPr>
          <w:sz w:val="22"/>
          <w:szCs w:val="22"/>
          <w:shd w:val="clear" w:color="auto" w:fill="FFFFFF"/>
          <w:lang w:eastAsia="en-US"/>
        </w:rPr>
        <w:t xml:space="preserve">, а по индексу е-Партиципација </w:t>
      </w:r>
      <w:r w:rsidR="00015BBF" w:rsidRPr="002011EB">
        <w:rPr>
          <w:sz w:val="22"/>
          <w:szCs w:val="22"/>
          <w:shd w:val="clear" w:color="auto" w:fill="FFFFFF"/>
          <w:lang w:eastAsia="en-US"/>
        </w:rPr>
        <w:t>(</w:t>
      </w:r>
      <w:r w:rsidR="00015BBF" w:rsidRPr="002011EB">
        <w:rPr>
          <w:i/>
          <w:sz w:val="22"/>
          <w:szCs w:val="22"/>
          <w:shd w:val="clear" w:color="auto" w:fill="FFFFFF"/>
          <w:lang w:eastAsia="en-US"/>
        </w:rPr>
        <w:t>E-Participation I</w:t>
      </w:r>
      <w:r w:rsidR="00015BBF" w:rsidRPr="002011EB">
        <w:rPr>
          <w:i/>
          <w:sz w:val="22"/>
          <w:szCs w:val="22"/>
          <w:shd w:val="clear" w:color="auto" w:fill="FFFFFF"/>
          <w:lang w:eastAsia="en-US"/>
        </w:rPr>
        <w:t>n</w:t>
      </w:r>
      <w:r w:rsidR="00015BBF" w:rsidRPr="002011EB">
        <w:rPr>
          <w:i/>
          <w:sz w:val="22"/>
          <w:szCs w:val="22"/>
          <w:shd w:val="clear" w:color="auto" w:fill="FFFFFF"/>
          <w:lang w:eastAsia="en-US"/>
        </w:rPr>
        <w:t>dex</w:t>
      </w:r>
      <w:r w:rsidR="00015BBF" w:rsidRPr="002011EB">
        <w:rPr>
          <w:sz w:val="22"/>
          <w:szCs w:val="22"/>
          <w:shd w:val="clear" w:color="auto" w:fill="FFFFFF"/>
          <w:lang w:eastAsia="en-US"/>
        </w:rPr>
        <w:t xml:space="preserve">/EPI) </w:t>
      </w:r>
      <w:r w:rsidRPr="002011EB">
        <w:rPr>
          <w:sz w:val="22"/>
          <w:szCs w:val="22"/>
          <w:shd w:val="clear" w:color="auto" w:fill="FFFFFF"/>
          <w:lang w:eastAsia="en-US"/>
        </w:rPr>
        <w:t xml:space="preserve">се налази на 17 месту у свету. </w:t>
      </w:r>
      <w:proofErr w:type="gramStart"/>
      <w:r w:rsidRPr="002011EB">
        <w:rPr>
          <w:sz w:val="22"/>
          <w:szCs w:val="22"/>
          <w:shd w:val="clear" w:color="auto" w:fill="FFFFFF"/>
          <w:lang w:eastAsia="en-US"/>
        </w:rPr>
        <w:t>Према индексу е-Партиципације</w:t>
      </w:r>
      <w:r w:rsidR="00682507" w:rsidRPr="002011EB">
        <w:rPr>
          <w:sz w:val="22"/>
          <w:szCs w:val="22"/>
          <w:shd w:val="clear" w:color="auto" w:fill="FFFFFF"/>
          <w:lang w:val="sr-Cyrl-RS" w:eastAsia="en-US"/>
        </w:rPr>
        <w:t>,</w:t>
      </w:r>
      <w:r w:rsidRPr="002011EB">
        <w:rPr>
          <w:sz w:val="22"/>
          <w:szCs w:val="22"/>
          <w:shd w:val="clear" w:color="auto" w:fill="FFFFFF"/>
          <w:lang w:eastAsia="en-US"/>
        </w:rPr>
        <w:t xml:space="preserve"> Републик</w:t>
      </w:r>
      <w:r w:rsidRPr="002011EB">
        <w:rPr>
          <w:sz w:val="22"/>
          <w:szCs w:val="22"/>
          <w:shd w:val="clear" w:color="auto" w:fill="FFFFFF"/>
          <w:lang w:val="en-US" w:eastAsia="en-US"/>
        </w:rPr>
        <w:t>a</w:t>
      </w:r>
      <w:r w:rsidR="00015BBF" w:rsidRPr="002011EB">
        <w:rPr>
          <w:sz w:val="22"/>
          <w:szCs w:val="22"/>
          <w:shd w:val="clear" w:color="auto" w:fill="FFFFFF"/>
          <w:lang w:val="en-US" w:eastAsia="en-US"/>
        </w:rPr>
        <w:t xml:space="preserve"> </w:t>
      </w:r>
      <w:r w:rsidRPr="002011EB">
        <w:rPr>
          <w:sz w:val="22"/>
          <w:szCs w:val="22"/>
          <w:shd w:val="clear" w:color="auto" w:fill="FFFFFF"/>
          <w:lang w:eastAsia="en-US"/>
        </w:rPr>
        <w:t>Србија заједно са Црном Гором заузима 1.</w:t>
      </w:r>
      <w:proofErr w:type="gramEnd"/>
      <w:r w:rsidRPr="002011EB">
        <w:rPr>
          <w:sz w:val="22"/>
          <w:szCs w:val="22"/>
          <w:shd w:val="clear" w:color="auto" w:fill="FFFFFF"/>
          <w:lang w:eastAsia="en-US"/>
        </w:rPr>
        <w:t xml:space="preserve"> </w:t>
      </w:r>
      <w:proofErr w:type="gramStart"/>
      <w:r w:rsidRPr="002011EB">
        <w:rPr>
          <w:sz w:val="22"/>
          <w:szCs w:val="22"/>
          <w:shd w:val="clear" w:color="auto" w:fill="FFFFFF"/>
          <w:lang w:eastAsia="en-US"/>
        </w:rPr>
        <w:t>место</w:t>
      </w:r>
      <w:proofErr w:type="gramEnd"/>
      <w:r w:rsidRPr="002011EB">
        <w:rPr>
          <w:sz w:val="22"/>
          <w:szCs w:val="22"/>
          <w:shd w:val="clear" w:color="auto" w:fill="FFFFFF"/>
          <w:lang w:eastAsia="en-US"/>
        </w:rPr>
        <w:t xml:space="preserve"> у региону. </w:t>
      </w:r>
      <w:proofErr w:type="gramStart"/>
      <w:r w:rsidRPr="002011EB">
        <w:rPr>
          <w:sz w:val="22"/>
          <w:szCs w:val="22"/>
          <w:shd w:val="clear" w:color="auto" w:fill="FFFFFF"/>
          <w:lang w:eastAsia="en-US"/>
        </w:rPr>
        <w:t xml:space="preserve">У извештајима Европске комисије, којима се прати развој </w:t>
      </w:r>
      <w:r w:rsidR="00682507" w:rsidRPr="002011EB">
        <w:rPr>
          <w:sz w:val="22"/>
          <w:szCs w:val="22"/>
          <w:shd w:val="clear" w:color="auto" w:fill="FFFFFF"/>
          <w:lang w:val="sr-Cyrl-RS" w:eastAsia="en-US"/>
        </w:rPr>
        <w:t xml:space="preserve">електронске </w:t>
      </w:r>
      <w:r w:rsidRPr="002011EB">
        <w:rPr>
          <w:sz w:val="22"/>
          <w:szCs w:val="22"/>
          <w:shd w:val="clear" w:color="auto" w:fill="FFFFFF"/>
          <w:lang w:eastAsia="en-US"/>
        </w:rPr>
        <w:t xml:space="preserve">управе, </w:t>
      </w:r>
      <w:r w:rsidR="007342BD" w:rsidRPr="002011EB">
        <w:rPr>
          <w:sz w:val="22"/>
          <w:szCs w:val="22"/>
          <w:shd w:val="clear" w:color="auto" w:fill="FFFFFF"/>
          <w:lang w:eastAsia="en-US"/>
        </w:rPr>
        <w:t>још увек не постоји сист</w:t>
      </w:r>
      <w:r w:rsidR="007342BD" w:rsidRPr="002011EB">
        <w:rPr>
          <w:sz w:val="22"/>
          <w:szCs w:val="22"/>
          <w:shd w:val="clear" w:color="auto" w:fill="FFFFFF"/>
          <w:lang w:val="sr-Cyrl-RS" w:eastAsia="en-US"/>
        </w:rPr>
        <w:t>емско</w:t>
      </w:r>
      <w:r w:rsidRPr="002011EB">
        <w:rPr>
          <w:sz w:val="22"/>
          <w:szCs w:val="22"/>
          <w:shd w:val="clear" w:color="auto" w:fill="FFFFFF"/>
          <w:lang w:eastAsia="en-US"/>
        </w:rPr>
        <w:t xml:space="preserve"> праћење податка који се односе на Републику Србију.</w:t>
      </w:r>
      <w:proofErr w:type="gramEnd"/>
    </w:p>
    <w:p w14:paraId="432AEBA7" w14:textId="77777777" w:rsidR="00DF375F" w:rsidRPr="002011EB" w:rsidRDefault="00DF375F" w:rsidP="00782BB1">
      <w:pPr>
        <w:spacing w:before="120" w:after="120" w:line="240" w:lineRule="auto"/>
        <w:rPr>
          <w:sz w:val="22"/>
          <w:szCs w:val="22"/>
          <w:lang w:val="uz-Cyrl-UZ"/>
        </w:rPr>
      </w:pPr>
    </w:p>
    <w:p w14:paraId="3E8F37D7" w14:textId="77777777" w:rsidR="00DF375F" w:rsidRDefault="00DF375F" w:rsidP="00782BB1">
      <w:pPr>
        <w:spacing w:before="120" w:after="120" w:line="240" w:lineRule="auto"/>
        <w:rPr>
          <w:color w:val="BFBFBF" w:themeColor="background1" w:themeShade="BF"/>
          <w:sz w:val="22"/>
          <w:szCs w:val="22"/>
          <w:lang w:val="uz-Cyrl-UZ"/>
        </w:rPr>
      </w:pPr>
    </w:p>
    <w:p w14:paraId="408B3F01" w14:textId="77777777" w:rsidR="005E5456" w:rsidRPr="00ED5404" w:rsidRDefault="005E5456" w:rsidP="00782BB1">
      <w:pPr>
        <w:spacing w:before="120" w:after="120" w:line="240" w:lineRule="auto"/>
        <w:rPr>
          <w:sz w:val="22"/>
          <w:szCs w:val="22"/>
          <w:lang w:val="uz-Cyrl-UZ"/>
        </w:rPr>
      </w:pPr>
    </w:p>
    <w:p w14:paraId="7BDBFECB" w14:textId="77777777" w:rsidR="005E5456" w:rsidRPr="005A2CFF" w:rsidRDefault="005E5456" w:rsidP="005E5456">
      <w:pPr>
        <w:spacing w:before="120" w:after="120"/>
        <w:rPr>
          <w:sz w:val="22"/>
          <w:szCs w:val="22"/>
          <w:lang w:val="en-US"/>
        </w:rPr>
      </w:pPr>
    </w:p>
    <w:p w14:paraId="1C55A452" w14:textId="73E0ECF6" w:rsidR="00782BB1" w:rsidRPr="00ED5404" w:rsidRDefault="00FF6A13" w:rsidP="00782BB1">
      <w:pPr>
        <w:spacing w:before="120" w:after="120" w:line="240" w:lineRule="auto"/>
        <w:rPr>
          <w:sz w:val="22"/>
          <w:szCs w:val="22"/>
          <w:lang w:val="uz-Cyrl-UZ"/>
        </w:rPr>
      </w:pPr>
      <w:r w:rsidRPr="00ED5404">
        <w:rPr>
          <w:sz w:val="22"/>
          <w:szCs w:val="22"/>
          <w:lang w:val="uz-Cyrl-UZ"/>
        </w:rPr>
        <w:t xml:space="preserve"> </w:t>
      </w:r>
    </w:p>
    <w:p w14:paraId="1C8D9444" w14:textId="70B729D5" w:rsidR="00782BB1" w:rsidRDefault="00782BB1" w:rsidP="00ED5404">
      <w:pPr>
        <w:spacing w:before="0" w:after="0" w:line="240" w:lineRule="auto"/>
        <w:jc w:val="left"/>
        <w:rPr>
          <w:bCs/>
          <w:lang w:val="uz-Cyrl-UZ"/>
        </w:rPr>
      </w:pPr>
      <w:r>
        <w:rPr>
          <w:bCs/>
          <w:lang w:val="uz-Cyrl-UZ"/>
        </w:rPr>
        <w:tab/>
      </w:r>
    </w:p>
    <w:p w14:paraId="4A2735AA" w14:textId="77777777" w:rsidR="00782BB1" w:rsidRDefault="00782BB1" w:rsidP="00782BB1">
      <w:pPr>
        <w:autoSpaceDE w:val="0"/>
        <w:autoSpaceDN w:val="0"/>
        <w:adjustRightInd w:val="0"/>
        <w:ind w:firstLine="720"/>
        <w:rPr>
          <w:lang w:val="ru-RU"/>
        </w:rPr>
      </w:pPr>
    </w:p>
    <w:p w14:paraId="5D5D0BC4" w14:textId="77777777" w:rsidR="00782BB1" w:rsidRDefault="00782BB1" w:rsidP="00782BB1">
      <w:pPr>
        <w:autoSpaceDE w:val="0"/>
        <w:autoSpaceDN w:val="0"/>
        <w:adjustRightInd w:val="0"/>
        <w:ind w:firstLine="720"/>
        <w:rPr>
          <w:lang w:val="ru-RU"/>
        </w:rPr>
      </w:pPr>
    </w:p>
    <w:p w14:paraId="65E4601E" w14:textId="70332047" w:rsidR="00782BB1" w:rsidRDefault="00782BB1" w:rsidP="00782BB1">
      <w:pPr>
        <w:autoSpaceDE w:val="0"/>
        <w:autoSpaceDN w:val="0"/>
        <w:adjustRightInd w:val="0"/>
        <w:ind w:firstLine="720"/>
        <w:rPr>
          <w:lang w:val="ru-RU"/>
        </w:rPr>
      </w:pPr>
    </w:p>
    <w:p w14:paraId="1F97CE57" w14:textId="77777777" w:rsidR="00782BB1" w:rsidRDefault="00782BB1" w:rsidP="00006285">
      <w:pPr>
        <w:spacing w:before="0" w:after="0" w:line="240" w:lineRule="auto"/>
        <w:jc w:val="left"/>
      </w:pPr>
    </w:p>
    <w:p w14:paraId="535C8AA2" w14:textId="77777777" w:rsidR="00DC4975" w:rsidRDefault="00DC4975" w:rsidP="00006285">
      <w:pPr>
        <w:spacing w:before="0" w:after="0" w:line="240" w:lineRule="auto"/>
        <w:jc w:val="left"/>
      </w:pPr>
    </w:p>
    <w:p w14:paraId="0D3A8752" w14:textId="73776780" w:rsidR="00DC4975" w:rsidRDefault="00DC4975" w:rsidP="00006285">
      <w:pPr>
        <w:spacing w:before="0" w:after="0" w:line="240" w:lineRule="auto"/>
        <w:jc w:val="left"/>
        <w:rPr>
          <w:bCs/>
          <w:color w:val="000000"/>
          <w:lang w:val="uz-Cyrl-UZ"/>
        </w:rPr>
      </w:pPr>
    </w:p>
    <w:p w14:paraId="695FC66F" w14:textId="2DE13AAB" w:rsidR="00782BB1" w:rsidRPr="00DC4975" w:rsidRDefault="00782BB1" w:rsidP="00782BB1">
      <w:pPr>
        <w:spacing w:before="0" w:after="0" w:line="240" w:lineRule="auto"/>
        <w:jc w:val="left"/>
        <w:sectPr w:rsidR="00782BB1" w:rsidRPr="00DC4975" w:rsidSect="00782BB1">
          <w:footerReference w:type="default" r:id="rId12"/>
          <w:pgSz w:w="11907" w:h="16840" w:code="9"/>
          <w:pgMar w:top="1134" w:right="1134" w:bottom="1134" w:left="1418" w:header="709" w:footer="113" w:gutter="0"/>
          <w:pgNumType w:chapStyle="1"/>
          <w:cols w:space="708"/>
          <w:docGrid w:linePitch="272"/>
        </w:sectPr>
      </w:pPr>
    </w:p>
    <w:p w14:paraId="77315380" w14:textId="587BD193" w:rsidR="000D0E4C" w:rsidRPr="00886C67" w:rsidRDefault="00886C67" w:rsidP="00886C67">
      <w:pPr>
        <w:pStyle w:val="Heading2"/>
        <w:numPr>
          <w:ilvl w:val="0"/>
          <w:numId w:val="0"/>
        </w:numPr>
        <w:rPr>
          <w:b w:val="0"/>
        </w:rPr>
      </w:pPr>
      <w:bookmarkStart w:id="5" w:name="_Toc425507498"/>
      <w:bookmarkStart w:id="6" w:name="_Toc429768934"/>
      <w:bookmarkStart w:id="7" w:name="_Toc431483253"/>
      <w:r w:rsidRPr="00886C67">
        <w:rPr>
          <w:b w:val="0"/>
          <w:lang w:val="sr-Cyrl-RS"/>
        </w:rPr>
        <w:lastRenderedPageBreak/>
        <w:t xml:space="preserve">Табела 1. </w:t>
      </w:r>
      <w:r w:rsidRPr="00886C67">
        <w:rPr>
          <w:b w:val="0"/>
          <w:sz w:val="24"/>
          <w:szCs w:val="24"/>
          <w:lang w:val="sr-Cyrl-RS"/>
        </w:rPr>
        <w:t>Извештај</w:t>
      </w:r>
      <w:r w:rsidR="00FD2B41" w:rsidRPr="00886C67">
        <w:rPr>
          <w:b w:val="0"/>
          <w:sz w:val="24"/>
          <w:szCs w:val="24"/>
          <w:lang w:val="sr-Cyrl-RS"/>
        </w:rPr>
        <w:t xml:space="preserve"> реализацији активности утврђених</w:t>
      </w:r>
      <w:r w:rsidR="004D3F18" w:rsidRPr="00886C67">
        <w:rPr>
          <w:b w:val="0"/>
          <w:sz w:val="24"/>
          <w:szCs w:val="24"/>
          <w:lang w:val="sr-Cyrl-RS"/>
        </w:rPr>
        <w:t xml:space="preserve"> </w:t>
      </w:r>
      <w:r w:rsidR="00303337" w:rsidRPr="00886C67">
        <w:rPr>
          <w:b w:val="0"/>
          <w:sz w:val="24"/>
          <w:szCs w:val="24"/>
        </w:rPr>
        <w:t>а</w:t>
      </w:r>
      <w:r w:rsidR="00FD2B41" w:rsidRPr="00886C67">
        <w:rPr>
          <w:b w:val="0"/>
          <w:sz w:val="24"/>
          <w:szCs w:val="24"/>
        </w:rPr>
        <w:t>кционим</w:t>
      </w:r>
      <w:r w:rsidR="004C5222" w:rsidRPr="00886C67">
        <w:rPr>
          <w:b w:val="0"/>
          <w:sz w:val="24"/>
          <w:szCs w:val="24"/>
        </w:rPr>
        <w:t xml:space="preserve"> план</w:t>
      </w:r>
      <w:r w:rsidR="00FD2B41" w:rsidRPr="00886C67">
        <w:rPr>
          <w:b w:val="0"/>
          <w:sz w:val="24"/>
          <w:szCs w:val="24"/>
          <w:lang w:val="sr-Cyrl-RS"/>
        </w:rPr>
        <w:t>ом</w:t>
      </w:r>
      <w:r w:rsidR="004C5222" w:rsidRPr="00886C67">
        <w:rPr>
          <w:b w:val="0"/>
          <w:sz w:val="24"/>
          <w:szCs w:val="24"/>
        </w:rPr>
        <w:t xml:space="preserve"> </w:t>
      </w:r>
      <w:r w:rsidR="00B37070" w:rsidRPr="00886C67">
        <w:rPr>
          <w:b w:val="0"/>
          <w:sz w:val="24"/>
          <w:szCs w:val="24"/>
        </w:rPr>
        <w:t>з</w:t>
      </w:r>
      <w:r w:rsidR="00303337" w:rsidRPr="00886C67">
        <w:rPr>
          <w:b w:val="0"/>
          <w:sz w:val="24"/>
          <w:szCs w:val="24"/>
        </w:rPr>
        <w:t>а п</w:t>
      </w:r>
      <w:r w:rsidR="00B37070" w:rsidRPr="00886C67">
        <w:rPr>
          <w:b w:val="0"/>
          <w:sz w:val="24"/>
          <w:szCs w:val="24"/>
        </w:rPr>
        <w:t xml:space="preserve">ериод </w:t>
      </w:r>
      <w:r w:rsidR="00FD0700" w:rsidRPr="00886C67">
        <w:rPr>
          <w:b w:val="0"/>
          <w:sz w:val="24"/>
          <w:szCs w:val="24"/>
        </w:rPr>
        <w:t xml:space="preserve">од </w:t>
      </w:r>
      <w:r w:rsidR="009C5774" w:rsidRPr="00886C67">
        <w:rPr>
          <w:b w:val="0"/>
          <w:sz w:val="24"/>
          <w:szCs w:val="24"/>
        </w:rPr>
        <w:t xml:space="preserve"> </w:t>
      </w:r>
      <w:r w:rsidR="00B37070" w:rsidRPr="00886C67">
        <w:rPr>
          <w:b w:val="0"/>
          <w:sz w:val="24"/>
          <w:szCs w:val="24"/>
        </w:rPr>
        <w:t>2015-2016. године</w:t>
      </w:r>
      <w:bookmarkEnd w:id="5"/>
      <w:bookmarkEnd w:id="6"/>
      <w:bookmarkEnd w:id="7"/>
    </w:p>
    <w:p w14:paraId="3A5D4299" w14:textId="1D0E2D68" w:rsidR="00172CEE" w:rsidRPr="00886C67" w:rsidRDefault="00172CEE" w:rsidP="00886C67">
      <w:pPr>
        <w:pStyle w:val="Heading3"/>
        <w:numPr>
          <w:ilvl w:val="2"/>
          <w:numId w:val="21"/>
        </w:numPr>
        <w:rPr>
          <w:b w:val="0"/>
          <w:i w:val="0"/>
        </w:rPr>
      </w:pPr>
      <w:bookmarkStart w:id="8" w:name="_Toc429768935"/>
      <w:bookmarkStart w:id="9" w:name="_Toc431483254"/>
      <w:r w:rsidRPr="00886C67">
        <w:rPr>
          <w:b w:val="0"/>
          <w:i w:val="0"/>
        </w:rPr>
        <w:t>успостављање институционалног и заокруживање правног оквир</w:t>
      </w:r>
      <w:r w:rsidR="004C5222" w:rsidRPr="00886C67">
        <w:rPr>
          <w:b w:val="0"/>
          <w:i w:val="0"/>
        </w:rPr>
        <w:t xml:space="preserve">а за обезбеђење </w:t>
      </w:r>
      <w:r w:rsidRPr="00886C67">
        <w:rPr>
          <w:b w:val="0"/>
          <w:i w:val="0"/>
        </w:rPr>
        <w:t>координисано</w:t>
      </w:r>
      <w:r w:rsidR="0017027B" w:rsidRPr="00886C67">
        <w:rPr>
          <w:b w:val="0"/>
          <w:i w:val="0"/>
        </w:rPr>
        <w:t>г</w:t>
      </w:r>
      <w:r w:rsidRPr="00886C67">
        <w:rPr>
          <w:b w:val="0"/>
          <w:i w:val="0"/>
        </w:rPr>
        <w:t xml:space="preserve"> управљања развојем </w:t>
      </w:r>
      <w:r w:rsidR="00AA281A" w:rsidRPr="00886C67">
        <w:rPr>
          <w:b w:val="0"/>
          <w:i w:val="0"/>
        </w:rPr>
        <w:t>електронске управе</w:t>
      </w:r>
      <w:bookmarkEnd w:id="8"/>
      <w:bookmarkEnd w:id="9"/>
      <w:r w:rsidRPr="00886C67">
        <w:rPr>
          <w:b w:val="0"/>
          <w:i w:val="0"/>
        </w:rPr>
        <w:t xml:space="preserve">  </w:t>
      </w:r>
    </w:p>
    <w:p w14:paraId="26D0AD0B" w14:textId="77777777" w:rsidR="00172CEE" w:rsidRPr="005F65F7" w:rsidRDefault="00172CEE" w:rsidP="00172CEE">
      <w:pPr>
        <w:pStyle w:val="Norml3"/>
      </w:pPr>
    </w:p>
    <w:tbl>
      <w:tblPr>
        <w:tblW w:w="5000" w:type="pct"/>
        <w:jc w:val="center"/>
        <w:tblLayout w:type="fixed"/>
        <w:tblCellMar>
          <w:left w:w="85" w:type="dxa"/>
          <w:right w:w="85" w:type="dxa"/>
        </w:tblCellMar>
        <w:tblLook w:val="04A0" w:firstRow="1" w:lastRow="0" w:firstColumn="1" w:lastColumn="0" w:noHBand="0" w:noVBand="1"/>
      </w:tblPr>
      <w:tblGrid>
        <w:gridCol w:w="912"/>
        <w:gridCol w:w="1526"/>
        <w:gridCol w:w="707"/>
        <w:gridCol w:w="629"/>
        <w:gridCol w:w="1510"/>
        <w:gridCol w:w="595"/>
        <w:gridCol w:w="629"/>
        <w:gridCol w:w="835"/>
        <w:gridCol w:w="1158"/>
        <w:gridCol w:w="2223"/>
        <w:gridCol w:w="3656"/>
        <w:gridCol w:w="1190"/>
      </w:tblGrid>
      <w:tr w:rsidR="00247341" w:rsidRPr="005F65F7" w14:paraId="6A5F6056" w14:textId="5F22D4B8" w:rsidTr="004D3F18">
        <w:trPr>
          <w:cantSplit/>
          <w:trHeight w:val="255"/>
          <w:tblHeader/>
          <w:jc w:val="center"/>
        </w:trPr>
        <w:tc>
          <w:tcPr>
            <w:tcW w:w="783" w:type="pct"/>
            <w:gridSpan w:val="2"/>
            <w:vMerge w:val="restart"/>
            <w:tcBorders>
              <w:top w:val="single" w:sz="8" w:space="0" w:color="auto"/>
              <w:left w:val="single" w:sz="4" w:space="0" w:color="auto"/>
              <w:bottom w:val="single" w:sz="8" w:space="0" w:color="000000"/>
              <w:right w:val="single" w:sz="4" w:space="0" w:color="auto"/>
            </w:tcBorders>
            <w:shd w:val="clear" w:color="000000" w:fill="99CCFF"/>
            <w:vAlign w:val="center"/>
          </w:tcPr>
          <w:p w14:paraId="2E8B4116" w14:textId="77777777" w:rsidR="00247341" w:rsidRPr="005F65F7" w:rsidRDefault="00247341" w:rsidP="00167FC0">
            <w:pPr>
              <w:spacing w:before="0" w:after="0" w:line="240" w:lineRule="auto"/>
              <w:jc w:val="center"/>
              <w:rPr>
                <w:rFonts w:cs="Calibri"/>
                <w:b/>
                <w:bCs/>
                <w:color w:val="000000"/>
                <w:sz w:val="18"/>
                <w:szCs w:val="18"/>
              </w:rPr>
            </w:pPr>
            <w:r w:rsidRPr="005F65F7">
              <w:rPr>
                <w:rFonts w:cs="Calibri"/>
                <w:b/>
                <w:bCs/>
                <w:color w:val="000000"/>
                <w:sz w:val="18"/>
                <w:szCs w:val="18"/>
              </w:rPr>
              <w:t>Активност</w:t>
            </w:r>
          </w:p>
        </w:tc>
        <w:tc>
          <w:tcPr>
            <w:tcW w:w="429" w:type="pct"/>
            <w:gridSpan w:val="2"/>
            <w:tcBorders>
              <w:top w:val="single" w:sz="4" w:space="0" w:color="auto"/>
              <w:left w:val="single" w:sz="4" w:space="0" w:color="auto"/>
              <w:bottom w:val="single" w:sz="4" w:space="0" w:color="auto"/>
              <w:right w:val="single" w:sz="4" w:space="0" w:color="auto"/>
            </w:tcBorders>
            <w:shd w:val="clear" w:color="000000" w:fill="99CCFF"/>
            <w:vAlign w:val="center"/>
          </w:tcPr>
          <w:p w14:paraId="2F4CA469" w14:textId="77777777" w:rsidR="00247341" w:rsidRPr="005F65F7" w:rsidRDefault="00247341" w:rsidP="00167FC0">
            <w:pPr>
              <w:spacing w:before="0" w:after="0" w:line="240" w:lineRule="auto"/>
              <w:jc w:val="center"/>
              <w:rPr>
                <w:rFonts w:cs="Calibri"/>
                <w:b/>
                <w:bCs/>
                <w:color w:val="000000"/>
                <w:sz w:val="18"/>
                <w:szCs w:val="18"/>
              </w:rPr>
            </w:pPr>
            <w:r w:rsidRPr="005F65F7">
              <w:rPr>
                <w:rFonts w:cs="Calibri"/>
                <w:b/>
                <w:bCs/>
                <w:color w:val="000000"/>
                <w:sz w:val="18"/>
                <w:szCs w:val="18"/>
              </w:rPr>
              <w:t>Рок за</w:t>
            </w:r>
          </w:p>
          <w:p w14:paraId="2A4C2B8F" w14:textId="77777777" w:rsidR="00247341" w:rsidRPr="005F65F7" w:rsidRDefault="00247341" w:rsidP="00167FC0">
            <w:pPr>
              <w:spacing w:before="0" w:after="0" w:line="240" w:lineRule="auto"/>
              <w:jc w:val="center"/>
              <w:rPr>
                <w:rFonts w:cs="Calibri"/>
                <w:b/>
                <w:bCs/>
                <w:color w:val="000000"/>
                <w:sz w:val="18"/>
                <w:szCs w:val="18"/>
              </w:rPr>
            </w:pPr>
            <w:r w:rsidRPr="005F65F7">
              <w:rPr>
                <w:rFonts w:cs="Calibri"/>
                <w:b/>
                <w:bCs/>
                <w:color w:val="000000"/>
                <w:sz w:val="18"/>
                <w:szCs w:val="18"/>
              </w:rPr>
              <w:t>реализацију</w:t>
            </w:r>
          </w:p>
        </w:tc>
        <w:tc>
          <w:tcPr>
            <w:tcW w:w="485" w:type="pct"/>
            <w:vMerge w:val="restart"/>
            <w:tcBorders>
              <w:top w:val="single" w:sz="8" w:space="0" w:color="auto"/>
              <w:left w:val="single" w:sz="4" w:space="0" w:color="auto"/>
              <w:bottom w:val="single" w:sz="8" w:space="0" w:color="000000"/>
              <w:right w:val="single" w:sz="4" w:space="0" w:color="auto"/>
            </w:tcBorders>
            <w:shd w:val="clear" w:color="000000" w:fill="99CCFF"/>
            <w:vAlign w:val="center"/>
          </w:tcPr>
          <w:p w14:paraId="472FD781" w14:textId="77777777" w:rsidR="00247341" w:rsidRPr="005F65F7" w:rsidRDefault="00247341" w:rsidP="00167FC0">
            <w:pPr>
              <w:spacing w:before="0" w:after="0" w:line="240" w:lineRule="auto"/>
              <w:jc w:val="center"/>
              <w:rPr>
                <w:rFonts w:cs="Calibri"/>
                <w:b/>
                <w:bCs/>
                <w:color w:val="000000"/>
                <w:sz w:val="18"/>
                <w:szCs w:val="18"/>
              </w:rPr>
            </w:pPr>
            <w:r>
              <w:rPr>
                <w:rFonts w:cs="Calibri"/>
                <w:b/>
                <w:bCs/>
                <w:color w:val="000000"/>
                <w:sz w:val="18"/>
                <w:szCs w:val="18"/>
                <w:lang w:val="uz-Cyrl-UZ"/>
              </w:rPr>
              <w:t>Показатељи</w:t>
            </w:r>
            <w:r w:rsidRPr="005F65F7">
              <w:rPr>
                <w:rFonts w:cs="Calibri"/>
                <w:b/>
                <w:bCs/>
                <w:color w:val="000000"/>
                <w:sz w:val="18"/>
                <w:szCs w:val="18"/>
              </w:rPr>
              <w:t xml:space="preserve"> са почетном и циљном вредношћу</w:t>
            </w:r>
          </w:p>
        </w:tc>
        <w:tc>
          <w:tcPr>
            <w:tcW w:w="661" w:type="pct"/>
            <w:gridSpan w:val="3"/>
            <w:tcBorders>
              <w:top w:val="single" w:sz="4" w:space="0" w:color="auto"/>
              <w:left w:val="nil"/>
              <w:bottom w:val="single" w:sz="4" w:space="0" w:color="auto"/>
              <w:right w:val="single" w:sz="4" w:space="0" w:color="auto"/>
            </w:tcBorders>
            <w:shd w:val="clear" w:color="000000" w:fill="99CCFF"/>
            <w:vAlign w:val="center"/>
          </w:tcPr>
          <w:p w14:paraId="116B3F71" w14:textId="77777777" w:rsidR="00247341" w:rsidRPr="005F65F7" w:rsidRDefault="00247341" w:rsidP="00167FC0">
            <w:pPr>
              <w:spacing w:before="0" w:after="0" w:line="240" w:lineRule="auto"/>
              <w:jc w:val="center"/>
              <w:rPr>
                <w:rFonts w:cs="Calibri"/>
                <w:b/>
                <w:bCs/>
                <w:color w:val="000000"/>
                <w:sz w:val="18"/>
                <w:szCs w:val="18"/>
              </w:rPr>
            </w:pPr>
            <w:r w:rsidRPr="005F65F7">
              <w:rPr>
                <w:rFonts w:cs="Calibri"/>
                <w:b/>
                <w:bCs/>
                <w:color w:val="000000"/>
                <w:sz w:val="18"/>
                <w:szCs w:val="18"/>
              </w:rPr>
              <w:t>Финансијска средства</w:t>
            </w:r>
          </w:p>
        </w:tc>
        <w:tc>
          <w:tcPr>
            <w:tcW w:w="372" w:type="pct"/>
            <w:vMerge w:val="restart"/>
            <w:tcBorders>
              <w:top w:val="single" w:sz="8" w:space="0" w:color="auto"/>
              <w:left w:val="single" w:sz="4" w:space="0" w:color="auto"/>
              <w:bottom w:val="single" w:sz="8" w:space="0" w:color="000000"/>
              <w:right w:val="single" w:sz="4" w:space="0" w:color="auto"/>
            </w:tcBorders>
            <w:shd w:val="clear" w:color="000000" w:fill="99CCFF"/>
            <w:vAlign w:val="center"/>
          </w:tcPr>
          <w:p w14:paraId="5A6D81C7" w14:textId="77777777" w:rsidR="00247341" w:rsidRPr="005F65F7" w:rsidRDefault="00247341" w:rsidP="00167FC0">
            <w:pPr>
              <w:spacing w:before="0" w:after="0" w:line="240" w:lineRule="auto"/>
              <w:jc w:val="center"/>
              <w:rPr>
                <w:rFonts w:cs="Calibri"/>
                <w:b/>
                <w:bCs/>
                <w:color w:val="000000"/>
                <w:sz w:val="18"/>
                <w:szCs w:val="18"/>
              </w:rPr>
            </w:pPr>
            <w:r w:rsidRPr="005F65F7">
              <w:rPr>
                <w:rFonts w:cs="Calibri"/>
                <w:b/>
                <w:bCs/>
                <w:color w:val="000000"/>
                <w:sz w:val="18"/>
                <w:szCs w:val="18"/>
              </w:rPr>
              <w:t>Носилац активности</w:t>
            </w:r>
          </w:p>
        </w:tc>
        <w:tc>
          <w:tcPr>
            <w:tcW w:w="714" w:type="pct"/>
            <w:vMerge w:val="restart"/>
            <w:tcBorders>
              <w:top w:val="single" w:sz="8" w:space="0" w:color="auto"/>
              <w:left w:val="single" w:sz="4" w:space="0" w:color="auto"/>
              <w:bottom w:val="single" w:sz="8" w:space="0" w:color="000000"/>
              <w:right w:val="single" w:sz="4" w:space="0" w:color="auto"/>
            </w:tcBorders>
            <w:shd w:val="clear" w:color="000000" w:fill="99CCFF"/>
            <w:vAlign w:val="center"/>
          </w:tcPr>
          <w:p w14:paraId="3618A42F" w14:textId="77777777" w:rsidR="00247341" w:rsidRPr="005F65F7" w:rsidRDefault="00247341" w:rsidP="00167FC0">
            <w:pPr>
              <w:spacing w:before="0" w:after="0" w:line="240" w:lineRule="auto"/>
              <w:jc w:val="center"/>
              <w:rPr>
                <w:rFonts w:cs="Calibri"/>
                <w:b/>
                <w:bCs/>
                <w:color w:val="000000"/>
                <w:sz w:val="18"/>
                <w:szCs w:val="18"/>
              </w:rPr>
            </w:pPr>
            <w:r w:rsidRPr="005F65F7">
              <w:rPr>
                <w:rFonts w:cs="Calibri"/>
                <w:b/>
                <w:bCs/>
                <w:color w:val="000000"/>
                <w:sz w:val="18"/>
                <w:szCs w:val="18"/>
              </w:rPr>
              <w:t>Партнери</w:t>
            </w:r>
          </w:p>
        </w:tc>
        <w:tc>
          <w:tcPr>
            <w:tcW w:w="1174" w:type="pct"/>
            <w:vMerge w:val="restart"/>
            <w:tcBorders>
              <w:top w:val="single" w:sz="8" w:space="0" w:color="auto"/>
              <w:left w:val="single" w:sz="4" w:space="0" w:color="auto"/>
              <w:right w:val="single" w:sz="4" w:space="0" w:color="auto"/>
            </w:tcBorders>
            <w:shd w:val="clear" w:color="000000" w:fill="99CCFF"/>
            <w:vAlign w:val="center"/>
          </w:tcPr>
          <w:p w14:paraId="1F459395" w14:textId="44503480" w:rsidR="00247341" w:rsidRPr="008C49E9" w:rsidRDefault="00826C3F" w:rsidP="004D3F18">
            <w:pPr>
              <w:spacing w:before="0" w:after="0" w:line="240" w:lineRule="auto"/>
              <w:jc w:val="center"/>
              <w:rPr>
                <w:b/>
                <w:bCs/>
                <w:color w:val="000000"/>
                <w:sz w:val="18"/>
                <w:szCs w:val="18"/>
                <w:lang w:val="sr"/>
              </w:rPr>
            </w:pPr>
            <w:r>
              <w:rPr>
                <w:rFonts w:cs="Calibri"/>
                <w:b/>
                <w:bCs/>
                <w:color w:val="000000"/>
                <w:sz w:val="18"/>
                <w:szCs w:val="18"/>
                <w:lang w:val="uz-Cyrl-UZ"/>
              </w:rPr>
              <w:t>Извештај</w:t>
            </w:r>
            <w:r w:rsidR="00D5665F">
              <w:rPr>
                <w:rFonts w:cs="Calibri"/>
                <w:b/>
                <w:bCs/>
                <w:color w:val="000000"/>
                <w:sz w:val="18"/>
                <w:szCs w:val="18"/>
                <w:lang w:val="uz-Cyrl-UZ"/>
              </w:rPr>
              <w:t xml:space="preserve"> о реализацији</w:t>
            </w:r>
            <w:r w:rsidR="00247341" w:rsidRPr="008C49E9">
              <w:rPr>
                <w:rFonts w:cs="Calibri"/>
                <w:b/>
                <w:bCs/>
                <w:color w:val="000000"/>
                <w:sz w:val="18"/>
                <w:szCs w:val="18"/>
                <w:lang w:val="uz-Cyrl-UZ"/>
              </w:rPr>
              <w:t xml:space="preserve"> активности</w:t>
            </w:r>
          </w:p>
        </w:tc>
        <w:tc>
          <w:tcPr>
            <w:tcW w:w="382" w:type="pct"/>
            <w:tcBorders>
              <w:top w:val="single" w:sz="8" w:space="0" w:color="auto"/>
              <w:left w:val="single" w:sz="4" w:space="0" w:color="auto"/>
              <w:right w:val="single" w:sz="4" w:space="0" w:color="auto"/>
            </w:tcBorders>
            <w:shd w:val="clear" w:color="auto" w:fill="99CCFF"/>
          </w:tcPr>
          <w:p w14:paraId="56478C68" w14:textId="645104EF" w:rsidR="00247341" w:rsidRPr="008C49E9" w:rsidRDefault="0065364C" w:rsidP="0065364C">
            <w:pPr>
              <w:spacing w:before="0" w:after="0" w:line="240" w:lineRule="auto"/>
              <w:jc w:val="center"/>
              <w:rPr>
                <w:rFonts w:cs="Calibri"/>
                <w:b/>
                <w:bCs/>
                <w:color w:val="000000"/>
                <w:sz w:val="18"/>
                <w:szCs w:val="18"/>
                <w:lang w:val="uz-Cyrl-UZ"/>
              </w:rPr>
            </w:pPr>
            <w:r>
              <w:rPr>
                <w:rFonts w:cs="Calibri"/>
                <w:b/>
                <w:bCs/>
                <w:color w:val="000000"/>
                <w:sz w:val="18"/>
                <w:szCs w:val="18"/>
                <w:lang w:val="uz-Cyrl-UZ"/>
              </w:rPr>
              <w:t xml:space="preserve">Статус </w:t>
            </w:r>
          </w:p>
        </w:tc>
      </w:tr>
      <w:tr w:rsidR="00247341" w:rsidRPr="005F65F7" w14:paraId="74B7F6CC" w14:textId="11E24B66" w:rsidTr="004D3F18">
        <w:trPr>
          <w:cantSplit/>
          <w:trHeight w:val="315"/>
          <w:tblHeader/>
          <w:jc w:val="center"/>
        </w:trPr>
        <w:tc>
          <w:tcPr>
            <w:tcW w:w="783" w:type="pct"/>
            <w:gridSpan w:val="2"/>
            <w:vMerge/>
            <w:tcBorders>
              <w:top w:val="single" w:sz="8" w:space="0" w:color="auto"/>
              <w:left w:val="single" w:sz="4" w:space="0" w:color="auto"/>
              <w:bottom w:val="single" w:sz="8" w:space="0" w:color="000000"/>
              <w:right w:val="single" w:sz="4" w:space="0" w:color="auto"/>
            </w:tcBorders>
            <w:vAlign w:val="center"/>
          </w:tcPr>
          <w:p w14:paraId="67FFA519" w14:textId="77777777" w:rsidR="00247341" w:rsidRPr="005F65F7" w:rsidRDefault="00247341" w:rsidP="00167FC0">
            <w:pPr>
              <w:spacing w:before="0" w:after="0" w:line="240" w:lineRule="auto"/>
              <w:rPr>
                <w:rFonts w:cs="Calibri"/>
                <w:b/>
                <w:bCs/>
                <w:color w:val="000000"/>
                <w:sz w:val="18"/>
                <w:szCs w:val="18"/>
              </w:rPr>
            </w:pPr>
          </w:p>
        </w:tc>
        <w:tc>
          <w:tcPr>
            <w:tcW w:w="227" w:type="pct"/>
            <w:tcBorders>
              <w:top w:val="single" w:sz="4" w:space="0" w:color="auto"/>
              <w:left w:val="single" w:sz="4" w:space="0" w:color="auto"/>
              <w:bottom w:val="single" w:sz="4" w:space="0" w:color="auto"/>
              <w:right w:val="single" w:sz="4" w:space="0" w:color="auto"/>
            </w:tcBorders>
            <w:shd w:val="clear" w:color="auto" w:fill="B8CCE4"/>
            <w:vAlign w:val="bottom"/>
          </w:tcPr>
          <w:p w14:paraId="556D9276" w14:textId="77777777" w:rsidR="00247341" w:rsidRPr="00071127" w:rsidRDefault="00247341" w:rsidP="00167FC0">
            <w:pPr>
              <w:spacing w:before="0" w:after="0" w:line="240" w:lineRule="auto"/>
              <w:jc w:val="center"/>
              <w:rPr>
                <w:rFonts w:cs="Calibri"/>
                <w:b/>
                <w:bCs/>
                <w:color w:val="000000"/>
                <w:sz w:val="16"/>
                <w:szCs w:val="16"/>
              </w:rPr>
            </w:pPr>
            <w:r w:rsidRPr="00071127">
              <w:rPr>
                <w:rFonts w:cs="Calibri"/>
                <w:b/>
                <w:bCs/>
                <w:color w:val="000000"/>
                <w:sz w:val="16"/>
                <w:szCs w:val="16"/>
              </w:rPr>
              <w:t>2015</w:t>
            </w:r>
          </w:p>
        </w:tc>
        <w:tc>
          <w:tcPr>
            <w:tcW w:w="202" w:type="pct"/>
            <w:tcBorders>
              <w:top w:val="single" w:sz="4" w:space="0" w:color="auto"/>
              <w:left w:val="single" w:sz="4" w:space="0" w:color="auto"/>
              <w:bottom w:val="single" w:sz="4" w:space="0" w:color="auto"/>
              <w:right w:val="single" w:sz="4" w:space="0" w:color="auto"/>
            </w:tcBorders>
            <w:shd w:val="clear" w:color="auto" w:fill="B8CCE4"/>
            <w:vAlign w:val="bottom"/>
          </w:tcPr>
          <w:p w14:paraId="6798A5A9" w14:textId="77777777" w:rsidR="00247341" w:rsidRPr="00071127" w:rsidRDefault="00247341" w:rsidP="00167FC0">
            <w:pPr>
              <w:spacing w:before="0" w:after="0" w:line="240" w:lineRule="auto"/>
              <w:jc w:val="center"/>
              <w:rPr>
                <w:rFonts w:cs="Calibri"/>
                <w:b/>
                <w:bCs/>
                <w:color w:val="000000"/>
                <w:sz w:val="16"/>
                <w:szCs w:val="16"/>
              </w:rPr>
            </w:pPr>
            <w:r w:rsidRPr="00071127">
              <w:rPr>
                <w:rFonts w:cs="Calibri"/>
                <w:b/>
                <w:bCs/>
                <w:color w:val="000000"/>
                <w:sz w:val="16"/>
                <w:szCs w:val="16"/>
              </w:rPr>
              <w:t>2016</w:t>
            </w:r>
          </w:p>
        </w:tc>
        <w:tc>
          <w:tcPr>
            <w:tcW w:w="485" w:type="pct"/>
            <w:vMerge/>
            <w:tcBorders>
              <w:top w:val="single" w:sz="8" w:space="0" w:color="auto"/>
              <w:left w:val="single" w:sz="4" w:space="0" w:color="auto"/>
              <w:bottom w:val="single" w:sz="8" w:space="0" w:color="000000"/>
              <w:right w:val="single" w:sz="4" w:space="0" w:color="auto"/>
            </w:tcBorders>
            <w:vAlign w:val="center"/>
          </w:tcPr>
          <w:p w14:paraId="66183AB4" w14:textId="77777777" w:rsidR="00247341" w:rsidRPr="005F65F7" w:rsidRDefault="00247341" w:rsidP="00167FC0">
            <w:pPr>
              <w:spacing w:before="0" w:after="0" w:line="240" w:lineRule="auto"/>
              <w:rPr>
                <w:rFonts w:cs="Calibri"/>
                <w:b/>
                <w:bCs/>
                <w:color w:val="000000"/>
                <w:sz w:val="18"/>
                <w:szCs w:val="18"/>
              </w:rPr>
            </w:pPr>
          </w:p>
        </w:tc>
        <w:tc>
          <w:tcPr>
            <w:tcW w:w="191" w:type="pct"/>
            <w:tcBorders>
              <w:top w:val="single" w:sz="4" w:space="0" w:color="auto"/>
              <w:left w:val="nil"/>
              <w:bottom w:val="single" w:sz="4" w:space="0" w:color="auto"/>
              <w:right w:val="single" w:sz="4" w:space="0" w:color="auto"/>
            </w:tcBorders>
            <w:shd w:val="clear" w:color="000000" w:fill="99CCFF"/>
          </w:tcPr>
          <w:p w14:paraId="4A910453" w14:textId="77777777" w:rsidR="00247341" w:rsidRPr="00071127" w:rsidRDefault="00247341" w:rsidP="00167FC0">
            <w:pPr>
              <w:spacing w:before="0" w:after="0" w:line="240" w:lineRule="auto"/>
              <w:jc w:val="center"/>
              <w:rPr>
                <w:rFonts w:cs="Calibri"/>
                <w:b/>
                <w:bCs/>
                <w:color w:val="000000"/>
                <w:sz w:val="16"/>
                <w:szCs w:val="16"/>
              </w:rPr>
            </w:pPr>
            <w:r w:rsidRPr="00071127">
              <w:rPr>
                <w:rFonts w:cs="Calibri"/>
                <w:b/>
                <w:bCs/>
                <w:color w:val="000000"/>
                <w:sz w:val="16"/>
                <w:szCs w:val="16"/>
              </w:rPr>
              <w:t>Буџет РС</w:t>
            </w:r>
            <w:r w:rsidRPr="00071127">
              <w:rPr>
                <w:rFonts w:cs="Calibri"/>
                <w:b/>
                <w:bCs/>
                <w:color w:val="000000"/>
                <w:sz w:val="16"/>
                <w:szCs w:val="16"/>
              </w:rPr>
              <w:br/>
              <w:t>ДЕУ</w:t>
            </w:r>
          </w:p>
        </w:tc>
        <w:tc>
          <w:tcPr>
            <w:tcW w:w="202" w:type="pct"/>
            <w:tcBorders>
              <w:top w:val="nil"/>
              <w:left w:val="single" w:sz="4" w:space="0" w:color="auto"/>
              <w:bottom w:val="single" w:sz="8" w:space="0" w:color="auto"/>
              <w:right w:val="single" w:sz="4" w:space="0" w:color="auto"/>
            </w:tcBorders>
            <w:shd w:val="clear" w:color="000000" w:fill="99CCFF"/>
            <w:vAlign w:val="center"/>
          </w:tcPr>
          <w:p w14:paraId="385FC470" w14:textId="77777777" w:rsidR="00247341" w:rsidRPr="00071127" w:rsidRDefault="00247341" w:rsidP="00167FC0">
            <w:pPr>
              <w:spacing w:before="0" w:after="0" w:line="240" w:lineRule="auto"/>
              <w:jc w:val="center"/>
              <w:rPr>
                <w:rFonts w:cs="Calibri"/>
                <w:b/>
                <w:bCs/>
                <w:color w:val="000000"/>
                <w:sz w:val="16"/>
                <w:szCs w:val="16"/>
              </w:rPr>
            </w:pPr>
            <w:r w:rsidRPr="00071127">
              <w:rPr>
                <w:rFonts w:cs="Calibri"/>
                <w:b/>
                <w:bCs/>
                <w:color w:val="000000"/>
                <w:sz w:val="16"/>
                <w:szCs w:val="16"/>
              </w:rPr>
              <w:t>Буџет РС</w:t>
            </w:r>
          </w:p>
        </w:tc>
        <w:tc>
          <w:tcPr>
            <w:tcW w:w="268" w:type="pct"/>
            <w:tcBorders>
              <w:top w:val="nil"/>
              <w:left w:val="nil"/>
              <w:bottom w:val="single" w:sz="8" w:space="0" w:color="auto"/>
              <w:right w:val="single" w:sz="4" w:space="0" w:color="auto"/>
            </w:tcBorders>
            <w:shd w:val="clear" w:color="000000" w:fill="99CCFF"/>
            <w:vAlign w:val="center"/>
          </w:tcPr>
          <w:p w14:paraId="4CFFBFD3" w14:textId="77777777" w:rsidR="00247341" w:rsidRPr="00071127" w:rsidRDefault="00247341" w:rsidP="00167FC0">
            <w:pPr>
              <w:spacing w:before="0" w:after="0" w:line="240" w:lineRule="auto"/>
              <w:jc w:val="center"/>
              <w:rPr>
                <w:rFonts w:cs="Calibri"/>
                <w:b/>
                <w:bCs/>
                <w:color w:val="000000"/>
                <w:sz w:val="16"/>
                <w:szCs w:val="16"/>
              </w:rPr>
            </w:pPr>
            <w:r w:rsidRPr="00071127">
              <w:rPr>
                <w:rFonts w:cs="Calibri"/>
                <w:b/>
                <w:bCs/>
                <w:color w:val="000000"/>
                <w:sz w:val="16"/>
                <w:szCs w:val="16"/>
              </w:rPr>
              <w:t>Донације</w:t>
            </w:r>
          </w:p>
        </w:tc>
        <w:tc>
          <w:tcPr>
            <w:tcW w:w="372" w:type="pct"/>
            <w:vMerge/>
            <w:tcBorders>
              <w:top w:val="single" w:sz="8" w:space="0" w:color="auto"/>
              <w:left w:val="single" w:sz="4" w:space="0" w:color="auto"/>
              <w:bottom w:val="single" w:sz="8" w:space="0" w:color="000000"/>
              <w:right w:val="single" w:sz="4" w:space="0" w:color="auto"/>
            </w:tcBorders>
            <w:vAlign w:val="center"/>
          </w:tcPr>
          <w:p w14:paraId="0A6ED1E7" w14:textId="77777777" w:rsidR="00247341" w:rsidRPr="005F65F7" w:rsidRDefault="00247341" w:rsidP="00167FC0">
            <w:pPr>
              <w:spacing w:before="0" w:after="0" w:line="240" w:lineRule="auto"/>
              <w:rPr>
                <w:rFonts w:cs="Calibri"/>
                <w:b/>
                <w:bCs/>
                <w:color w:val="000000"/>
                <w:sz w:val="18"/>
                <w:szCs w:val="18"/>
              </w:rPr>
            </w:pPr>
          </w:p>
        </w:tc>
        <w:tc>
          <w:tcPr>
            <w:tcW w:w="714" w:type="pct"/>
            <w:vMerge/>
            <w:tcBorders>
              <w:top w:val="single" w:sz="8" w:space="0" w:color="auto"/>
              <w:left w:val="single" w:sz="4" w:space="0" w:color="auto"/>
              <w:bottom w:val="single" w:sz="8" w:space="0" w:color="000000"/>
              <w:right w:val="single" w:sz="4" w:space="0" w:color="auto"/>
            </w:tcBorders>
            <w:vAlign w:val="center"/>
          </w:tcPr>
          <w:p w14:paraId="587752FF" w14:textId="77777777" w:rsidR="00247341" w:rsidRPr="005F65F7" w:rsidRDefault="00247341" w:rsidP="00167FC0">
            <w:pPr>
              <w:spacing w:before="0" w:after="0" w:line="240" w:lineRule="auto"/>
              <w:rPr>
                <w:rFonts w:cs="Calibri"/>
                <w:b/>
                <w:bCs/>
                <w:color w:val="000000"/>
                <w:sz w:val="18"/>
                <w:szCs w:val="18"/>
              </w:rPr>
            </w:pPr>
          </w:p>
        </w:tc>
        <w:tc>
          <w:tcPr>
            <w:tcW w:w="1174" w:type="pct"/>
            <w:vMerge/>
            <w:tcBorders>
              <w:left w:val="single" w:sz="4" w:space="0" w:color="auto"/>
              <w:bottom w:val="single" w:sz="8" w:space="0" w:color="000000"/>
              <w:right w:val="single" w:sz="4" w:space="0" w:color="auto"/>
            </w:tcBorders>
          </w:tcPr>
          <w:p w14:paraId="471C87C9" w14:textId="77777777" w:rsidR="00247341" w:rsidRPr="005F65F7" w:rsidRDefault="00247341" w:rsidP="00167FC0">
            <w:pPr>
              <w:spacing w:before="0" w:after="0" w:line="240" w:lineRule="auto"/>
              <w:rPr>
                <w:rFonts w:cs="Calibri"/>
                <w:b/>
                <w:bCs/>
                <w:color w:val="000000"/>
                <w:sz w:val="18"/>
                <w:szCs w:val="18"/>
              </w:rPr>
            </w:pPr>
          </w:p>
        </w:tc>
        <w:tc>
          <w:tcPr>
            <w:tcW w:w="382" w:type="pct"/>
            <w:tcBorders>
              <w:left w:val="single" w:sz="4" w:space="0" w:color="auto"/>
              <w:bottom w:val="single" w:sz="8" w:space="0" w:color="000000"/>
              <w:right w:val="single" w:sz="4" w:space="0" w:color="auto"/>
            </w:tcBorders>
            <w:shd w:val="clear" w:color="auto" w:fill="99CCFF"/>
          </w:tcPr>
          <w:p w14:paraId="317344D3" w14:textId="77777777" w:rsidR="00247341" w:rsidRPr="005F65F7" w:rsidRDefault="00247341" w:rsidP="00167FC0">
            <w:pPr>
              <w:spacing w:before="0" w:after="0" w:line="240" w:lineRule="auto"/>
              <w:rPr>
                <w:rFonts w:cs="Calibri"/>
                <w:b/>
                <w:bCs/>
                <w:color w:val="000000"/>
                <w:sz w:val="18"/>
                <w:szCs w:val="18"/>
              </w:rPr>
            </w:pPr>
          </w:p>
        </w:tc>
      </w:tr>
      <w:tr w:rsidR="00247341" w:rsidRPr="005F65F7" w14:paraId="6A3A4F56" w14:textId="2E24120B" w:rsidTr="004D3F18">
        <w:trPr>
          <w:cantSplit/>
          <w:trHeight w:val="2205"/>
          <w:jc w:val="center"/>
        </w:trPr>
        <w:tc>
          <w:tcPr>
            <w:tcW w:w="293" w:type="pct"/>
            <w:tcBorders>
              <w:top w:val="nil"/>
              <w:left w:val="single" w:sz="4" w:space="0" w:color="auto"/>
              <w:bottom w:val="single" w:sz="4" w:space="0" w:color="auto"/>
              <w:right w:val="single" w:sz="4" w:space="0" w:color="auto"/>
            </w:tcBorders>
            <w:shd w:val="clear" w:color="auto" w:fill="auto"/>
          </w:tcPr>
          <w:p w14:paraId="5083DB1B" w14:textId="77777777" w:rsidR="00247341" w:rsidRPr="00CE6955" w:rsidRDefault="00247341" w:rsidP="00167FC0">
            <w:pPr>
              <w:spacing w:before="0" w:after="0" w:line="240" w:lineRule="auto"/>
              <w:jc w:val="left"/>
              <w:rPr>
                <w:rFonts w:cs="Calibri"/>
                <w:color w:val="FF0000"/>
                <w:sz w:val="18"/>
                <w:szCs w:val="18"/>
                <w:lang w:eastAsia="en-US"/>
              </w:rPr>
            </w:pPr>
            <w:r w:rsidRPr="00CE6955">
              <w:rPr>
                <w:rFonts w:cs="Calibri"/>
                <w:sz w:val="18"/>
                <w:szCs w:val="18"/>
                <w:lang w:val="uz-Cyrl-UZ" w:eastAsia="en-US"/>
              </w:rPr>
              <w:t>9</w:t>
            </w:r>
            <w:r w:rsidRPr="00CE6955">
              <w:rPr>
                <w:rFonts w:cs="Calibri"/>
                <w:sz w:val="18"/>
                <w:szCs w:val="18"/>
                <w:lang w:eastAsia="en-US"/>
              </w:rPr>
              <w:t>.1.1.1</w:t>
            </w:r>
            <w:r w:rsidRPr="00CE6955">
              <w:rPr>
                <w:rFonts w:cs="Calibri"/>
                <w:color w:val="FF0000"/>
                <w:sz w:val="18"/>
                <w:szCs w:val="18"/>
                <w:lang w:eastAsia="en-US"/>
              </w:rPr>
              <w:t>.</w:t>
            </w:r>
          </w:p>
        </w:tc>
        <w:tc>
          <w:tcPr>
            <w:tcW w:w="490" w:type="pct"/>
            <w:tcBorders>
              <w:top w:val="nil"/>
              <w:left w:val="nil"/>
              <w:bottom w:val="single" w:sz="4" w:space="0" w:color="auto"/>
              <w:right w:val="single" w:sz="4" w:space="0" w:color="auto"/>
            </w:tcBorders>
            <w:shd w:val="clear" w:color="auto" w:fill="auto"/>
          </w:tcPr>
          <w:p w14:paraId="6D798355" w14:textId="77777777" w:rsidR="00247341" w:rsidRPr="00CE6955" w:rsidRDefault="00247341" w:rsidP="00FB476C">
            <w:pPr>
              <w:spacing w:before="0" w:after="0" w:line="240" w:lineRule="auto"/>
              <w:jc w:val="left"/>
              <w:rPr>
                <w:rFonts w:cs="Calibri"/>
                <w:color w:val="000000"/>
                <w:sz w:val="18"/>
                <w:szCs w:val="18"/>
                <w:lang w:eastAsia="en-US"/>
              </w:rPr>
            </w:pPr>
            <w:r>
              <w:rPr>
                <w:rFonts w:cs="Calibri"/>
                <w:color w:val="000000"/>
                <w:sz w:val="18"/>
                <w:szCs w:val="18"/>
                <w:lang w:val="uz-Cyrl-UZ" w:eastAsia="en-US"/>
              </w:rPr>
              <w:t>Усклађивање програмског буџета Дирекције за електронску управу за период од 2016. -2018. године са С</w:t>
            </w:r>
            <w:r w:rsidRPr="00CE6955">
              <w:rPr>
                <w:rFonts w:cs="Calibri"/>
                <w:color w:val="000000"/>
                <w:sz w:val="18"/>
                <w:szCs w:val="18"/>
                <w:lang w:eastAsia="en-US"/>
              </w:rPr>
              <w:t>тратегиј</w:t>
            </w:r>
            <w:r>
              <w:rPr>
                <w:rFonts w:cs="Calibri"/>
                <w:color w:val="000000"/>
                <w:sz w:val="18"/>
                <w:szCs w:val="18"/>
                <w:lang w:val="uz-Cyrl-UZ" w:eastAsia="en-US"/>
              </w:rPr>
              <w:t>ом</w:t>
            </w:r>
            <w:r w:rsidRPr="00CE6955">
              <w:rPr>
                <w:rFonts w:cs="Calibri"/>
                <w:color w:val="000000"/>
                <w:sz w:val="18"/>
                <w:szCs w:val="18"/>
                <w:lang w:eastAsia="en-US"/>
              </w:rPr>
              <w:t xml:space="preserve"> развоја </w:t>
            </w:r>
            <w:r w:rsidRPr="00CE6955">
              <w:rPr>
                <w:rFonts w:cs="Calibri"/>
                <w:sz w:val="18"/>
                <w:szCs w:val="18"/>
                <w:lang w:eastAsia="en-US"/>
              </w:rPr>
              <w:t xml:space="preserve">електронске управе </w:t>
            </w:r>
            <w:r w:rsidRPr="00CE6955">
              <w:rPr>
                <w:rFonts w:cs="Calibri"/>
                <w:color w:val="000000"/>
                <w:sz w:val="18"/>
                <w:szCs w:val="18"/>
                <w:lang w:eastAsia="en-US"/>
              </w:rPr>
              <w:t xml:space="preserve">у Републици Србији за период </w:t>
            </w:r>
            <w:r w:rsidRPr="00CE6955">
              <w:rPr>
                <w:rFonts w:cs="Calibri"/>
                <w:color w:val="000000"/>
                <w:sz w:val="18"/>
                <w:szCs w:val="18"/>
                <w:lang w:val="uz-Cyrl-UZ" w:eastAsia="en-US"/>
              </w:rPr>
              <w:t xml:space="preserve">од </w:t>
            </w:r>
            <w:r w:rsidRPr="00CE6955">
              <w:rPr>
                <w:rFonts w:cs="Calibri"/>
                <w:color w:val="000000"/>
                <w:sz w:val="18"/>
                <w:szCs w:val="18"/>
                <w:lang w:eastAsia="en-US"/>
              </w:rPr>
              <w:t>2015-2018</w:t>
            </w:r>
            <w:r w:rsidRPr="00CE6955">
              <w:rPr>
                <w:rFonts w:cs="Calibri"/>
                <w:color w:val="000000"/>
                <w:sz w:val="18"/>
                <w:szCs w:val="18"/>
                <w:lang w:val="uz-Cyrl-UZ" w:eastAsia="en-US"/>
              </w:rPr>
              <w:t xml:space="preserve">. </w:t>
            </w:r>
            <w:r>
              <w:rPr>
                <w:rFonts w:cs="Calibri"/>
                <w:color w:val="000000"/>
                <w:sz w:val="18"/>
                <w:szCs w:val="18"/>
                <w:lang w:val="uz-Cyrl-UZ" w:eastAsia="en-US"/>
              </w:rPr>
              <w:t>г</w:t>
            </w:r>
            <w:r w:rsidRPr="00CE6955">
              <w:rPr>
                <w:rFonts w:cs="Calibri"/>
                <w:color w:val="000000"/>
                <w:sz w:val="18"/>
                <w:szCs w:val="18"/>
                <w:lang w:val="uz-Cyrl-UZ" w:eastAsia="en-US"/>
              </w:rPr>
              <w:t xml:space="preserve">одине </w:t>
            </w:r>
            <w:r w:rsidRPr="00CE6955">
              <w:rPr>
                <w:rFonts w:cs="Calibri"/>
                <w:color w:val="000000"/>
                <w:sz w:val="18"/>
                <w:szCs w:val="18"/>
                <w:lang w:eastAsia="en-US"/>
              </w:rPr>
              <w:t>и Акционог плана за спровођење Стратегије за период</w:t>
            </w:r>
            <w:r w:rsidRPr="00CE6955">
              <w:rPr>
                <w:rFonts w:cs="Calibri"/>
                <w:color w:val="000000"/>
                <w:sz w:val="18"/>
                <w:szCs w:val="18"/>
                <w:lang w:val="uz-Cyrl-UZ" w:eastAsia="en-US"/>
              </w:rPr>
              <w:t xml:space="preserve"> од </w:t>
            </w:r>
            <w:r w:rsidRPr="00CE6955">
              <w:rPr>
                <w:rFonts w:cs="Calibri"/>
                <w:sz w:val="18"/>
                <w:szCs w:val="18"/>
                <w:lang w:eastAsia="en-US"/>
              </w:rPr>
              <w:t>2015-201</w:t>
            </w:r>
            <w:r w:rsidRPr="00CE6955">
              <w:rPr>
                <w:rFonts w:cs="Calibri"/>
                <w:sz w:val="18"/>
                <w:szCs w:val="18"/>
                <w:lang w:val="uz-Cyrl-UZ" w:eastAsia="en-US"/>
              </w:rPr>
              <w:t>6</w:t>
            </w:r>
            <w:r w:rsidRPr="00CE6955">
              <w:rPr>
                <w:rFonts w:cs="Calibri"/>
                <w:sz w:val="18"/>
                <w:szCs w:val="18"/>
                <w:lang w:eastAsia="en-US"/>
              </w:rPr>
              <w:t>. године</w:t>
            </w:r>
          </w:p>
        </w:tc>
        <w:tc>
          <w:tcPr>
            <w:tcW w:w="227" w:type="pct"/>
            <w:tcBorders>
              <w:top w:val="single" w:sz="4" w:space="0" w:color="auto"/>
              <w:left w:val="nil"/>
              <w:bottom w:val="single" w:sz="4" w:space="0" w:color="auto"/>
              <w:right w:val="single" w:sz="4" w:space="0" w:color="auto"/>
            </w:tcBorders>
          </w:tcPr>
          <w:p w14:paraId="69B03CA0" w14:textId="77777777" w:rsidR="00247341" w:rsidRPr="00CE6955" w:rsidRDefault="00247341" w:rsidP="00167FC0">
            <w:pPr>
              <w:spacing w:before="0" w:after="0" w:line="240" w:lineRule="auto"/>
              <w:jc w:val="center"/>
              <w:rPr>
                <w:rFonts w:cs="Calibri"/>
                <w:color w:val="000000"/>
                <w:sz w:val="18"/>
                <w:szCs w:val="18"/>
                <w:lang w:eastAsia="en-US"/>
              </w:rPr>
            </w:pPr>
            <w:r w:rsidRPr="00CE6955">
              <w:rPr>
                <w:rFonts w:cs="Calibri"/>
                <w:sz w:val="18"/>
                <w:szCs w:val="18"/>
                <w:lang w:val="uz-Cyrl-UZ" w:eastAsia="en-US"/>
              </w:rPr>
              <w:t>4</w:t>
            </w:r>
            <w:r w:rsidRPr="00CE6955">
              <w:rPr>
                <w:rFonts w:cs="Calibri"/>
                <w:sz w:val="18"/>
                <w:szCs w:val="18"/>
                <w:lang w:eastAsia="en-US"/>
              </w:rPr>
              <w:t xml:space="preserve">. </w:t>
            </w:r>
            <w:r w:rsidRPr="00CE6955">
              <w:rPr>
                <w:rFonts w:cs="Calibri"/>
                <w:color w:val="000000"/>
                <w:sz w:val="18"/>
                <w:szCs w:val="18"/>
                <w:lang w:eastAsia="en-US"/>
              </w:rPr>
              <w:t>квартал</w:t>
            </w:r>
          </w:p>
        </w:tc>
        <w:tc>
          <w:tcPr>
            <w:tcW w:w="202" w:type="pct"/>
            <w:tcBorders>
              <w:top w:val="nil"/>
              <w:left w:val="single" w:sz="4" w:space="0" w:color="auto"/>
              <w:bottom w:val="single" w:sz="4" w:space="0" w:color="auto"/>
              <w:right w:val="single" w:sz="4" w:space="0" w:color="auto"/>
            </w:tcBorders>
            <w:shd w:val="clear" w:color="auto" w:fill="auto"/>
          </w:tcPr>
          <w:p w14:paraId="2912C3EE" w14:textId="77777777" w:rsidR="00247341" w:rsidRPr="00CE6955" w:rsidRDefault="00247341" w:rsidP="00167FC0">
            <w:pPr>
              <w:spacing w:before="0" w:after="0" w:line="240" w:lineRule="auto"/>
              <w:jc w:val="center"/>
              <w:rPr>
                <w:rFonts w:cs="Calibri"/>
                <w:color w:val="000000"/>
                <w:sz w:val="18"/>
                <w:szCs w:val="18"/>
                <w:lang w:eastAsia="en-US"/>
              </w:rPr>
            </w:pPr>
          </w:p>
        </w:tc>
        <w:tc>
          <w:tcPr>
            <w:tcW w:w="485" w:type="pct"/>
            <w:tcBorders>
              <w:top w:val="nil"/>
              <w:left w:val="nil"/>
              <w:bottom w:val="single" w:sz="4" w:space="0" w:color="auto"/>
              <w:right w:val="single" w:sz="4" w:space="0" w:color="auto"/>
            </w:tcBorders>
            <w:shd w:val="clear" w:color="auto" w:fill="auto"/>
          </w:tcPr>
          <w:p w14:paraId="4FF35A53" w14:textId="77777777" w:rsidR="00247341" w:rsidRPr="00CE6955" w:rsidRDefault="00247341" w:rsidP="00167FC0">
            <w:pPr>
              <w:spacing w:before="0" w:after="0" w:line="240" w:lineRule="auto"/>
              <w:jc w:val="left"/>
              <w:rPr>
                <w:rFonts w:cs="Calibri"/>
                <w:color w:val="FF0000"/>
                <w:sz w:val="18"/>
                <w:szCs w:val="18"/>
                <w:lang w:eastAsia="en-US"/>
              </w:rPr>
            </w:pPr>
            <w:proofErr w:type="gramStart"/>
            <w:r w:rsidRPr="00CE6955">
              <w:rPr>
                <w:rFonts w:cs="Calibri"/>
                <w:color w:val="000000"/>
                <w:sz w:val="18"/>
                <w:szCs w:val="18"/>
                <w:lang w:eastAsia="en-US"/>
              </w:rPr>
              <w:t>Усвојена Стратегија развоја</w:t>
            </w:r>
            <w:r w:rsidRPr="00CE6955">
              <w:rPr>
                <w:rFonts w:cs="Calibri"/>
                <w:sz w:val="18"/>
                <w:szCs w:val="18"/>
                <w:lang w:eastAsia="en-US"/>
              </w:rPr>
              <w:t xml:space="preserve"> електонске управе</w:t>
            </w:r>
            <w:r w:rsidRPr="00CE6955">
              <w:rPr>
                <w:rFonts w:cs="Calibri"/>
                <w:sz w:val="18"/>
                <w:szCs w:val="18"/>
                <w:lang w:val="uz-Cyrl-UZ" w:eastAsia="en-US"/>
              </w:rPr>
              <w:t xml:space="preserve"> у Републици Србији за период од 2015-2018.</w:t>
            </w:r>
            <w:proofErr w:type="gramEnd"/>
            <w:r w:rsidRPr="00CE6955">
              <w:rPr>
                <w:rFonts w:cs="Calibri"/>
                <w:sz w:val="18"/>
                <w:szCs w:val="18"/>
                <w:lang w:val="uz-Cyrl-UZ" w:eastAsia="en-US"/>
              </w:rPr>
              <w:t xml:space="preserve"> године</w:t>
            </w:r>
            <w:r w:rsidRPr="00CE6955">
              <w:rPr>
                <w:rFonts w:cs="Calibri"/>
                <w:sz w:val="18"/>
                <w:szCs w:val="18"/>
                <w:lang w:eastAsia="en-US"/>
              </w:rPr>
              <w:t xml:space="preserve"> </w:t>
            </w:r>
            <w:r w:rsidRPr="00CE6955">
              <w:rPr>
                <w:rFonts w:cs="Calibri"/>
                <w:color w:val="000000"/>
                <w:sz w:val="18"/>
                <w:szCs w:val="18"/>
                <w:lang w:eastAsia="en-US"/>
              </w:rPr>
              <w:t xml:space="preserve">и Акциони план за спровођење </w:t>
            </w:r>
            <w:r w:rsidRPr="00CE6955">
              <w:rPr>
                <w:rFonts w:cs="Calibri"/>
                <w:color w:val="000000"/>
                <w:sz w:val="18"/>
                <w:szCs w:val="18"/>
                <w:lang w:val="uz-Cyrl-UZ" w:eastAsia="en-US"/>
              </w:rPr>
              <w:t>Стратегије</w:t>
            </w:r>
            <w:r w:rsidRPr="00CE6955">
              <w:rPr>
                <w:rFonts w:cs="Calibri"/>
                <w:color w:val="000000"/>
                <w:sz w:val="18"/>
                <w:szCs w:val="18"/>
                <w:lang w:eastAsia="en-US"/>
              </w:rPr>
              <w:t xml:space="preserve"> </w:t>
            </w:r>
            <w:r w:rsidRPr="00CE6955">
              <w:rPr>
                <w:rFonts w:cs="Calibri"/>
                <w:sz w:val="18"/>
                <w:szCs w:val="18"/>
                <w:lang w:eastAsia="en-US"/>
              </w:rPr>
              <w:t xml:space="preserve">за период </w:t>
            </w:r>
            <w:r w:rsidRPr="00CE6955">
              <w:rPr>
                <w:rFonts w:cs="Calibri"/>
                <w:sz w:val="18"/>
                <w:szCs w:val="18"/>
                <w:lang w:val="uz-Cyrl-UZ" w:eastAsia="en-US"/>
              </w:rPr>
              <w:t xml:space="preserve">од </w:t>
            </w:r>
            <w:r w:rsidRPr="00CE6955">
              <w:rPr>
                <w:rFonts w:cs="Calibri"/>
                <w:sz w:val="18"/>
                <w:szCs w:val="18"/>
                <w:lang w:eastAsia="en-US"/>
              </w:rPr>
              <w:t>2015-201</w:t>
            </w:r>
            <w:r w:rsidRPr="00CE6955">
              <w:rPr>
                <w:rFonts w:cs="Calibri"/>
                <w:sz w:val="18"/>
                <w:szCs w:val="18"/>
                <w:lang w:val="uz-Cyrl-UZ" w:eastAsia="en-US"/>
              </w:rPr>
              <w:t>6</w:t>
            </w:r>
            <w:r w:rsidRPr="00CE6955">
              <w:rPr>
                <w:rFonts w:cs="Calibri"/>
                <w:sz w:val="18"/>
                <w:szCs w:val="18"/>
                <w:lang w:eastAsia="en-US"/>
              </w:rPr>
              <w:t xml:space="preserve">. године </w:t>
            </w:r>
          </w:p>
          <w:p w14:paraId="45DD0C53" w14:textId="77777777" w:rsidR="00247341" w:rsidRPr="00CE6955" w:rsidRDefault="00247341" w:rsidP="00167FC0">
            <w:pPr>
              <w:spacing w:before="0" w:after="0" w:line="240" w:lineRule="auto"/>
              <w:jc w:val="left"/>
              <w:rPr>
                <w:rFonts w:cs="Calibri"/>
                <w:color w:val="000000"/>
                <w:sz w:val="18"/>
                <w:szCs w:val="18"/>
                <w:lang w:eastAsia="en-US"/>
              </w:rPr>
            </w:pPr>
            <w:r w:rsidRPr="00CE6955">
              <w:rPr>
                <w:rFonts w:cs="Calibri"/>
                <w:color w:val="000000"/>
                <w:sz w:val="18"/>
                <w:szCs w:val="18"/>
                <w:lang w:eastAsia="en-US"/>
              </w:rPr>
              <w:t>ПВ: „неусвојена“</w:t>
            </w:r>
          </w:p>
          <w:p w14:paraId="4C2EB4C0" w14:textId="77777777" w:rsidR="00247341" w:rsidRPr="00CE6955" w:rsidRDefault="00247341" w:rsidP="00167FC0">
            <w:pPr>
              <w:spacing w:before="0" w:after="0" w:line="240" w:lineRule="auto"/>
              <w:jc w:val="left"/>
              <w:rPr>
                <w:rFonts w:cs="Calibri"/>
                <w:color w:val="000000"/>
                <w:sz w:val="18"/>
                <w:szCs w:val="18"/>
                <w:lang w:eastAsia="en-US"/>
              </w:rPr>
            </w:pPr>
            <w:r w:rsidRPr="00CE6955">
              <w:rPr>
                <w:rFonts w:cs="Calibri"/>
                <w:color w:val="000000"/>
                <w:sz w:val="18"/>
                <w:szCs w:val="18"/>
                <w:lang w:eastAsia="en-US"/>
              </w:rPr>
              <w:t>ЦВ: „усвојена“</w:t>
            </w:r>
          </w:p>
        </w:tc>
        <w:tc>
          <w:tcPr>
            <w:tcW w:w="191" w:type="pct"/>
            <w:tcBorders>
              <w:top w:val="single" w:sz="4" w:space="0" w:color="auto"/>
              <w:left w:val="nil"/>
              <w:bottom w:val="single" w:sz="4" w:space="0" w:color="auto"/>
              <w:right w:val="single" w:sz="4" w:space="0" w:color="auto"/>
            </w:tcBorders>
          </w:tcPr>
          <w:p w14:paraId="36D91978" w14:textId="77777777" w:rsidR="00247341" w:rsidRPr="00CE6955" w:rsidRDefault="00247341" w:rsidP="00167FC0">
            <w:pPr>
              <w:spacing w:before="0" w:after="0" w:line="240" w:lineRule="auto"/>
              <w:jc w:val="left"/>
              <w:rPr>
                <w:rFonts w:cs="Calibri"/>
                <w:color w:val="000000"/>
                <w:sz w:val="18"/>
                <w:szCs w:val="18"/>
                <w:lang w:eastAsia="en-US"/>
              </w:rPr>
            </w:pPr>
            <w:r w:rsidRPr="00CE6955">
              <w:rPr>
                <w:rFonts w:cs="Calibri"/>
                <w:color w:val="000000"/>
                <w:sz w:val="18"/>
                <w:szCs w:val="18"/>
                <w:lang w:eastAsia="en-US"/>
              </w:rPr>
              <w:t>РА</w:t>
            </w:r>
          </w:p>
          <w:p w14:paraId="41B2E3C4" w14:textId="77777777" w:rsidR="00247341" w:rsidRPr="00CE6955" w:rsidRDefault="00247341" w:rsidP="00167FC0">
            <w:pPr>
              <w:spacing w:before="0" w:after="0" w:line="240" w:lineRule="auto"/>
              <w:jc w:val="left"/>
              <w:rPr>
                <w:rFonts w:cs="Calibri"/>
                <w:color w:val="000000"/>
                <w:sz w:val="18"/>
                <w:szCs w:val="18"/>
                <w:lang w:eastAsia="en-US"/>
              </w:rPr>
            </w:pPr>
          </w:p>
        </w:tc>
        <w:tc>
          <w:tcPr>
            <w:tcW w:w="202" w:type="pct"/>
            <w:tcBorders>
              <w:top w:val="nil"/>
              <w:left w:val="single" w:sz="4" w:space="0" w:color="auto"/>
              <w:bottom w:val="single" w:sz="4" w:space="0" w:color="auto"/>
              <w:right w:val="single" w:sz="4" w:space="0" w:color="auto"/>
            </w:tcBorders>
            <w:shd w:val="clear" w:color="auto" w:fill="auto"/>
          </w:tcPr>
          <w:p w14:paraId="06D8A183" w14:textId="77777777" w:rsidR="00247341" w:rsidRPr="00CE6955" w:rsidRDefault="00247341" w:rsidP="00167FC0">
            <w:pPr>
              <w:spacing w:before="0" w:after="0" w:line="240" w:lineRule="auto"/>
              <w:jc w:val="left"/>
              <w:rPr>
                <w:rFonts w:cs="Calibri"/>
                <w:color w:val="000000"/>
                <w:sz w:val="18"/>
                <w:szCs w:val="18"/>
                <w:lang w:eastAsia="en-US"/>
              </w:rPr>
            </w:pPr>
          </w:p>
        </w:tc>
        <w:tc>
          <w:tcPr>
            <w:tcW w:w="268" w:type="pct"/>
            <w:tcBorders>
              <w:top w:val="nil"/>
              <w:left w:val="nil"/>
              <w:bottom w:val="single" w:sz="4" w:space="0" w:color="auto"/>
              <w:right w:val="single" w:sz="4" w:space="0" w:color="auto"/>
            </w:tcBorders>
            <w:shd w:val="clear" w:color="auto" w:fill="auto"/>
          </w:tcPr>
          <w:p w14:paraId="3FB8C0C2" w14:textId="77777777" w:rsidR="00247341" w:rsidRPr="00CE6955" w:rsidRDefault="00247341" w:rsidP="00167FC0">
            <w:pPr>
              <w:spacing w:before="0" w:after="0" w:line="240" w:lineRule="auto"/>
              <w:jc w:val="left"/>
              <w:rPr>
                <w:rFonts w:cs="Calibri"/>
                <w:color w:val="000000"/>
                <w:sz w:val="18"/>
                <w:szCs w:val="18"/>
                <w:lang w:eastAsia="en-US"/>
              </w:rPr>
            </w:pPr>
            <w:r w:rsidRPr="00CE6955">
              <w:rPr>
                <w:rFonts w:cs="Calibri"/>
                <w:color w:val="000000"/>
                <w:sz w:val="18"/>
                <w:szCs w:val="18"/>
                <w:lang w:eastAsia="en-US"/>
              </w:rPr>
              <w:t>IPA 2011</w:t>
            </w:r>
          </w:p>
          <w:p w14:paraId="2DC7A5B9" w14:textId="77777777" w:rsidR="00247341" w:rsidRPr="00EA5C82" w:rsidRDefault="00247341" w:rsidP="000976F1">
            <w:pPr>
              <w:spacing w:before="0" w:after="0" w:line="240" w:lineRule="auto"/>
              <w:jc w:val="left"/>
              <w:rPr>
                <w:rFonts w:cs="Calibri"/>
                <w:color w:val="000000"/>
                <w:sz w:val="18"/>
                <w:szCs w:val="18"/>
                <w:lang w:val="en-US" w:eastAsia="en-US"/>
              </w:rPr>
            </w:pPr>
            <w:r w:rsidRPr="00CE6955">
              <w:rPr>
                <w:rFonts w:cs="Calibri"/>
                <w:color w:val="000000"/>
                <w:sz w:val="18"/>
                <w:szCs w:val="18"/>
                <w:lang w:eastAsia="en-US"/>
              </w:rPr>
              <w:t>(Укупна вредност пројекта - ПЛАЦ - у оквиру кога се активност изводи износи</w:t>
            </w:r>
            <w:r>
              <w:rPr>
                <w:rFonts w:cs="Calibri"/>
                <w:color w:val="000000"/>
                <w:sz w:val="18"/>
                <w:szCs w:val="18"/>
                <w:lang w:val="uz-Cyrl-UZ" w:eastAsia="en-US"/>
              </w:rPr>
              <w:t xml:space="preserve"> </w:t>
            </w:r>
            <w:r w:rsidRPr="000976F1">
              <w:rPr>
                <w:sz w:val="18"/>
                <w:szCs w:val="18"/>
              </w:rPr>
              <w:t>2</w:t>
            </w:r>
            <w:r>
              <w:rPr>
                <w:sz w:val="18"/>
                <w:szCs w:val="18"/>
                <w:lang w:val="uz-Cyrl-UZ"/>
              </w:rPr>
              <w:t>.</w:t>
            </w:r>
            <w:r w:rsidRPr="000976F1">
              <w:rPr>
                <w:sz w:val="18"/>
                <w:szCs w:val="18"/>
              </w:rPr>
              <w:t>166</w:t>
            </w:r>
            <w:r>
              <w:rPr>
                <w:sz w:val="18"/>
                <w:szCs w:val="18"/>
                <w:lang w:val="uz-Cyrl-UZ"/>
              </w:rPr>
              <w:t>.</w:t>
            </w:r>
            <w:r w:rsidRPr="000976F1">
              <w:rPr>
                <w:sz w:val="18"/>
                <w:szCs w:val="18"/>
              </w:rPr>
              <w:t>805</w:t>
            </w:r>
            <w:r>
              <w:rPr>
                <w:sz w:val="18"/>
                <w:szCs w:val="18"/>
                <w:lang w:val="uz-Cyrl-UZ"/>
              </w:rPr>
              <w:t xml:space="preserve"> РСД  (</w:t>
            </w:r>
            <w:r w:rsidRPr="00CE6955">
              <w:rPr>
                <w:rFonts w:cs="Calibri"/>
                <w:color w:val="000000"/>
                <w:sz w:val="18"/>
                <w:szCs w:val="18"/>
                <w:lang w:eastAsia="en-US"/>
              </w:rPr>
              <w:t>18.000 ЕУР)</w:t>
            </w:r>
            <w:r>
              <w:rPr>
                <w:rFonts w:cs="Calibri"/>
                <w:color w:val="000000"/>
                <w:sz w:val="18"/>
                <w:szCs w:val="18"/>
                <w:lang w:val="uz-Cyrl-UZ" w:eastAsia="en-US"/>
              </w:rPr>
              <w:t>*</w:t>
            </w:r>
          </w:p>
        </w:tc>
        <w:tc>
          <w:tcPr>
            <w:tcW w:w="372" w:type="pct"/>
            <w:tcBorders>
              <w:top w:val="nil"/>
              <w:left w:val="nil"/>
              <w:bottom w:val="single" w:sz="4" w:space="0" w:color="auto"/>
              <w:right w:val="single" w:sz="4" w:space="0" w:color="auto"/>
            </w:tcBorders>
            <w:shd w:val="clear" w:color="auto" w:fill="auto"/>
          </w:tcPr>
          <w:p w14:paraId="5F2D7C7A" w14:textId="77777777" w:rsidR="00247341" w:rsidRPr="00876569" w:rsidRDefault="00247341" w:rsidP="00167FC0">
            <w:pPr>
              <w:spacing w:before="0" w:after="0" w:line="240" w:lineRule="auto"/>
              <w:jc w:val="left"/>
              <w:rPr>
                <w:rFonts w:cs="Calibri"/>
                <w:color w:val="000000"/>
                <w:sz w:val="16"/>
                <w:szCs w:val="16"/>
                <w:lang w:eastAsia="en-US"/>
              </w:rPr>
            </w:pPr>
            <w:r w:rsidRPr="00876569">
              <w:rPr>
                <w:rFonts w:cs="Calibri"/>
                <w:color w:val="000000"/>
                <w:sz w:val="16"/>
                <w:szCs w:val="16"/>
                <w:lang w:eastAsia="en-US"/>
              </w:rPr>
              <w:t xml:space="preserve">Министарство државне управе и локалне самоуправе </w:t>
            </w:r>
          </w:p>
        </w:tc>
        <w:tc>
          <w:tcPr>
            <w:tcW w:w="714" w:type="pct"/>
            <w:tcBorders>
              <w:top w:val="nil"/>
              <w:left w:val="nil"/>
              <w:bottom w:val="single" w:sz="4" w:space="0" w:color="auto"/>
              <w:right w:val="single" w:sz="4" w:space="0" w:color="auto"/>
            </w:tcBorders>
            <w:shd w:val="clear" w:color="auto" w:fill="auto"/>
          </w:tcPr>
          <w:p w14:paraId="6F0D3F17" w14:textId="77777777" w:rsidR="00247341" w:rsidRPr="00CE6955" w:rsidRDefault="00247341" w:rsidP="00C631E4">
            <w:pPr>
              <w:spacing w:before="0" w:after="0" w:line="240" w:lineRule="auto"/>
              <w:jc w:val="left"/>
              <w:rPr>
                <w:rFonts w:cs="Calibri"/>
                <w:color w:val="000000"/>
                <w:sz w:val="18"/>
                <w:szCs w:val="18"/>
                <w:lang w:eastAsia="en-US"/>
              </w:rPr>
            </w:pPr>
            <w:r w:rsidRPr="00CE6955">
              <w:rPr>
                <w:rFonts w:cs="Calibri"/>
                <w:color w:val="000000"/>
                <w:sz w:val="18"/>
                <w:szCs w:val="18"/>
                <w:lang w:eastAsia="en-US"/>
              </w:rPr>
              <w:t xml:space="preserve">Дирекција за електронску управу, Министарство трговине, туризма и телекомуникација, Министарство унутрашњих послова, Пореска управа, Републички геодетски завод, Управа за трезор, Министарство правде, Управа за заједничке послове републичких органа, Министарство одбране, Министарство финансија, Државна ревизорска институција и други државни </w:t>
            </w:r>
            <w:r w:rsidRPr="00CE6955">
              <w:rPr>
                <w:rFonts w:cs="Calibri"/>
                <w:sz w:val="18"/>
                <w:szCs w:val="18"/>
                <w:lang w:eastAsia="en-US"/>
              </w:rPr>
              <w:t xml:space="preserve">органи, </w:t>
            </w:r>
            <w:r w:rsidRPr="00CE6955">
              <w:rPr>
                <w:rFonts w:cs="Calibri"/>
                <w:sz w:val="18"/>
                <w:szCs w:val="18"/>
                <w:lang w:val="uz-Cyrl-UZ" w:eastAsia="en-US"/>
              </w:rPr>
              <w:t>органи аутономне покрајине</w:t>
            </w:r>
            <w:r w:rsidRPr="00CE6955">
              <w:rPr>
                <w:rFonts w:cs="Calibri"/>
                <w:sz w:val="18"/>
                <w:szCs w:val="18"/>
                <w:lang w:eastAsia="en-US"/>
              </w:rPr>
              <w:t xml:space="preserve"> </w:t>
            </w:r>
            <w:r w:rsidRPr="00CE6955">
              <w:rPr>
                <w:rFonts w:cs="Calibri"/>
                <w:color w:val="000000"/>
                <w:sz w:val="18"/>
                <w:szCs w:val="18"/>
                <w:lang w:eastAsia="en-US"/>
              </w:rPr>
              <w:t>и јединице локалне самоуправе који активно учествују у изради и спровођењу Стратегије</w:t>
            </w:r>
          </w:p>
        </w:tc>
        <w:tc>
          <w:tcPr>
            <w:tcW w:w="1174" w:type="pct"/>
            <w:tcBorders>
              <w:top w:val="nil"/>
              <w:left w:val="nil"/>
              <w:bottom w:val="single" w:sz="4" w:space="0" w:color="auto"/>
              <w:right w:val="single" w:sz="4" w:space="0" w:color="auto"/>
            </w:tcBorders>
          </w:tcPr>
          <w:p w14:paraId="17D85DE6" w14:textId="6F80AAE3" w:rsidR="004400AF" w:rsidRPr="00E23B41" w:rsidRDefault="00247341" w:rsidP="00F43443">
            <w:pPr>
              <w:spacing w:line="240" w:lineRule="auto"/>
              <w:rPr>
                <w:sz w:val="18"/>
                <w:szCs w:val="18"/>
                <w:lang w:val="sr-Cyrl-RS"/>
              </w:rPr>
            </w:pPr>
            <w:r w:rsidRPr="00CB0C32">
              <w:rPr>
                <w:sz w:val="18"/>
                <w:szCs w:val="18"/>
                <w:lang w:val="uz-Cyrl-UZ" w:eastAsia="en-US"/>
              </w:rPr>
              <w:t>Усвојена је Стратегија развоја електронске управе Републике Србије за период од 2015-2018. године и Акциони план за спровођење стратегије за период од 2015-2016. године</w:t>
            </w:r>
            <w:r w:rsidR="004400AF" w:rsidRPr="00E23B41">
              <w:rPr>
                <w:sz w:val="18"/>
                <w:szCs w:val="18"/>
                <w:lang w:val="sr-Latn-RS"/>
              </w:rPr>
              <w:t xml:space="preserve"> ("Службени гласник РС", бр</w:t>
            </w:r>
            <w:r w:rsidR="001B65B1">
              <w:rPr>
                <w:sz w:val="18"/>
                <w:szCs w:val="18"/>
                <w:lang w:val="sr-Cyrl-RS"/>
              </w:rPr>
              <w:t>ој</w:t>
            </w:r>
            <w:r w:rsidR="004400AF" w:rsidRPr="00E23B41">
              <w:rPr>
                <w:sz w:val="18"/>
                <w:szCs w:val="18"/>
                <w:lang w:val="sr-Latn-RS"/>
              </w:rPr>
              <w:t xml:space="preserve"> 107/15</w:t>
            </w:r>
            <w:r w:rsidR="004400AF" w:rsidRPr="00E23B41">
              <w:rPr>
                <w:sz w:val="18"/>
                <w:szCs w:val="18"/>
                <w:lang w:val="sr-Cyrl-RS"/>
              </w:rPr>
              <w:t>)</w:t>
            </w:r>
          </w:p>
          <w:p w14:paraId="361D0046" w14:textId="69AD71F7" w:rsidR="00247341" w:rsidRPr="00CB0C32" w:rsidRDefault="00247341" w:rsidP="00D420E8">
            <w:pPr>
              <w:spacing w:before="0" w:after="0" w:line="240" w:lineRule="auto"/>
              <w:rPr>
                <w:rFonts w:cs="Calibri"/>
                <w:sz w:val="18"/>
                <w:szCs w:val="18"/>
                <w:lang w:eastAsia="en-US"/>
              </w:rPr>
            </w:pPr>
            <w:r w:rsidRPr="00CB0C32">
              <w:rPr>
                <w:sz w:val="18"/>
                <w:szCs w:val="18"/>
                <w:lang w:val="uz-Cyrl-UZ" w:eastAsia="en-US"/>
              </w:rPr>
              <w:t xml:space="preserve">За реализацију активности утврђених Акционим планом, утврђен је буџет у износу од </w:t>
            </w:r>
            <w:r w:rsidRPr="00166E8F">
              <w:rPr>
                <w:sz w:val="18"/>
                <w:szCs w:val="18"/>
                <w:lang w:val="uz-Cyrl-UZ" w:eastAsia="en-US"/>
              </w:rPr>
              <w:t>1.528.461.738 РСД.</w:t>
            </w:r>
            <w:r w:rsidRPr="00CB0C32">
              <w:rPr>
                <w:sz w:val="18"/>
                <w:szCs w:val="18"/>
                <w:lang w:val="uz-Cyrl-UZ" w:eastAsia="en-US"/>
              </w:rPr>
              <w:t xml:space="preserve"> </w:t>
            </w:r>
          </w:p>
          <w:p w14:paraId="0FB0864C" w14:textId="7FB5FAEF" w:rsidR="00247341" w:rsidRPr="00CB0C32" w:rsidRDefault="00247341" w:rsidP="00D420E8">
            <w:pPr>
              <w:spacing w:before="0" w:after="0" w:line="240" w:lineRule="auto"/>
              <w:rPr>
                <w:sz w:val="18"/>
                <w:szCs w:val="18"/>
                <w:lang w:val="uz-Cyrl-UZ" w:eastAsia="en-US"/>
              </w:rPr>
            </w:pPr>
            <w:r w:rsidRPr="00CB0C32">
              <w:rPr>
                <w:sz w:val="18"/>
                <w:szCs w:val="18"/>
                <w:lang w:val="uz-Cyrl-UZ" w:eastAsia="en-US"/>
              </w:rPr>
              <w:t>Обезбеђена су средства са пројекта ПЛАЦ - у оквиру IPA 2011 и реализована су у износу од 2.166.805 РСД  (18.000 ЕУР)*</w:t>
            </w:r>
          </w:p>
          <w:p w14:paraId="76A577DF" w14:textId="50E2BCC5" w:rsidR="00247341" w:rsidRDefault="00247341" w:rsidP="00BD1FB6">
            <w:pPr>
              <w:spacing w:before="0" w:after="0" w:line="240" w:lineRule="auto"/>
              <w:jc w:val="left"/>
              <w:rPr>
                <w:color w:val="000000"/>
                <w:sz w:val="18"/>
                <w:szCs w:val="18"/>
                <w:lang w:val="uz-Cyrl-UZ" w:eastAsia="en-US"/>
              </w:rPr>
            </w:pPr>
          </w:p>
          <w:p w14:paraId="2570C196" w14:textId="77777777" w:rsidR="00247341" w:rsidRPr="00AC6DC0" w:rsidRDefault="00247341" w:rsidP="00AC6DC0">
            <w:pPr>
              <w:ind w:firstLine="720"/>
              <w:rPr>
                <w:sz w:val="18"/>
                <w:szCs w:val="18"/>
                <w:lang w:val="uz-Cyrl-UZ" w:eastAsia="en-US"/>
              </w:rPr>
            </w:pPr>
          </w:p>
        </w:tc>
        <w:tc>
          <w:tcPr>
            <w:tcW w:w="382" w:type="pct"/>
            <w:tcBorders>
              <w:top w:val="nil"/>
              <w:left w:val="nil"/>
              <w:bottom w:val="single" w:sz="4" w:space="0" w:color="auto"/>
              <w:right w:val="single" w:sz="4" w:space="0" w:color="auto"/>
            </w:tcBorders>
            <w:shd w:val="clear" w:color="auto" w:fill="92D050"/>
          </w:tcPr>
          <w:p w14:paraId="38D4FD19" w14:textId="77777777" w:rsidR="00247341" w:rsidRPr="00CB0C32" w:rsidRDefault="00247341" w:rsidP="00BD1FB6">
            <w:pPr>
              <w:spacing w:before="0" w:after="0" w:line="240" w:lineRule="auto"/>
              <w:jc w:val="left"/>
              <w:rPr>
                <w:sz w:val="18"/>
                <w:szCs w:val="18"/>
                <w:lang w:val="uz-Cyrl-UZ" w:eastAsia="en-US"/>
              </w:rPr>
            </w:pPr>
          </w:p>
        </w:tc>
      </w:tr>
      <w:tr w:rsidR="00247341" w:rsidRPr="005F65F7" w14:paraId="676ABC3D" w14:textId="5DFE7E66" w:rsidTr="004D3F18">
        <w:trPr>
          <w:cantSplit/>
          <w:trHeight w:val="3257"/>
          <w:jc w:val="center"/>
        </w:trPr>
        <w:tc>
          <w:tcPr>
            <w:tcW w:w="293" w:type="pct"/>
            <w:tcBorders>
              <w:top w:val="nil"/>
              <w:left w:val="single" w:sz="4" w:space="0" w:color="auto"/>
              <w:bottom w:val="single" w:sz="4" w:space="0" w:color="auto"/>
              <w:right w:val="single" w:sz="4" w:space="0" w:color="auto"/>
            </w:tcBorders>
            <w:shd w:val="clear" w:color="auto" w:fill="auto"/>
          </w:tcPr>
          <w:p w14:paraId="5A028B5B" w14:textId="24AD8F92" w:rsidR="00247341" w:rsidRPr="005F65F7" w:rsidRDefault="00247341" w:rsidP="00223FCC">
            <w:pPr>
              <w:spacing w:before="0" w:after="0" w:line="240" w:lineRule="auto"/>
              <w:jc w:val="left"/>
              <w:rPr>
                <w:rFonts w:cs="Calibri"/>
                <w:color w:val="000000"/>
                <w:sz w:val="18"/>
                <w:szCs w:val="18"/>
                <w:lang w:eastAsia="en-US"/>
              </w:rPr>
            </w:pPr>
            <w:r>
              <w:rPr>
                <w:rFonts w:cs="Calibri"/>
                <w:color w:val="000000"/>
                <w:sz w:val="18"/>
                <w:szCs w:val="18"/>
                <w:lang w:val="uz-Cyrl-UZ" w:eastAsia="en-US"/>
              </w:rPr>
              <w:lastRenderedPageBreak/>
              <w:t>9</w:t>
            </w:r>
            <w:r w:rsidRPr="005F65F7">
              <w:rPr>
                <w:rFonts w:cs="Calibri"/>
                <w:color w:val="000000"/>
                <w:sz w:val="18"/>
                <w:szCs w:val="18"/>
                <w:lang w:eastAsia="en-US"/>
              </w:rPr>
              <w:t>.1.1.</w:t>
            </w:r>
            <w:r>
              <w:rPr>
                <w:rFonts w:cs="Calibri"/>
                <w:color w:val="000000"/>
                <w:sz w:val="18"/>
                <w:szCs w:val="18"/>
                <w:lang w:val="uz-Cyrl-UZ" w:eastAsia="en-US"/>
              </w:rPr>
              <w:t>2</w:t>
            </w:r>
            <w:r w:rsidRPr="005F65F7">
              <w:rPr>
                <w:rFonts w:cs="Calibri"/>
                <w:color w:val="000000"/>
                <w:sz w:val="18"/>
                <w:szCs w:val="18"/>
                <w:lang w:eastAsia="en-US"/>
              </w:rPr>
              <w:t>.</w:t>
            </w:r>
          </w:p>
        </w:tc>
        <w:tc>
          <w:tcPr>
            <w:tcW w:w="490" w:type="pct"/>
            <w:tcBorders>
              <w:top w:val="nil"/>
              <w:left w:val="nil"/>
              <w:bottom w:val="single" w:sz="4" w:space="0" w:color="auto"/>
              <w:right w:val="single" w:sz="4" w:space="0" w:color="auto"/>
            </w:tcBorders>
            <w:shd w:val="clear" w:color="auto" w:fill="auto"/>
          </w:tcPr>
          <w:p w14:paraId="2EA8F83A" w14:textId="77777777" w:rsidR="00247341" w:rsidRPr="005F65F7" w:rsidRDefault="00247341" w:rsidP="00167FC0">
            <w:pPr>
              <w:spacing w:before="0" w:after="0" w:line="240" w:lineRule="auto"/>
              <w:jc w:val="left"/>
              <w:rPr>
                <w:rFonts w:cs="Calibri"/>
                <w:color w:val="000000"/>
                <w:sz w:val="18"/>
                <w:szCs w:val="18"/>
                <w:lang w:eastAsia="en-US"/>
              </w:rPr>
            </w:pPr>
            <w:r w:rsidRPr="005F65F7">
              <w:rPr>
                <w:rFonts w:cs="Calibri"/>
                <w:color w:val="000000"/>
                <w:sz w:val="18"/>
                <w:szCs w:val="18"/>
                <w:lang w:eastAsia="en-US"/>
              </w:rPr>
              <w:t>Успостављање Радне групе за електронску управу и формирање подгрупа за инфраструктуру, електронске сервисе и правну регулативу која ће пратити реализацију Стратегије и Акционог плана</w:t>
            </w:r>
          </w:p>
        </w:tc>
        <w:tc>
          <w:tcPr>
            <w:tcW w:w="227" w:type="pct"/>
            <w:tcBorders>
              <w:top w:val="single" w:sz="4" w:space="0" w:color="auto"/>
              <w:left w:val="nil"/>
              <w:bottom w:val="single" w:sz="4" w:space="0" w:color="auto"/>
              <w:right w:val="single" w:sz="4" w:space="0" w:color="auto"/>
            </w:tcBorders>
          </w:tcPr>
          <w:p w14:paraId="23479E91" w14:textId="52AD9F70" w:rsidR="00247341" w:rsidRPr="00CE6955" w:rsidRDefault="00247341" w:rsidP="00C631E4">
            <w:pPr>
              <w:spacing w:before="0" w:after="0" w:line="240" w:lineRule="auto"/>
              <w:jc w:val="center"/>
              <w:rPr>
                <w:rFonts w:cs="Calibri"/>
                <w:color w:val="000000"/>
                <w:sz w:val="18"/>
                <w:szCs w:val="18"/>
                <w:lang w:eastAsia="en-US"/>
              </w:rPr>
            </w:pPr>
            <w:r>
              <w:rPr>
                <w:rFonts w:cs="Calibri"/>
                <w:color w:val="000000"/>
                <w:sz w:val="18"/>
                <w:szCs w:val="18"/>
                <w:lang w:eastAsia="en-US"/>
              </w:rPr>
              <w:t>4</w:t>
            </w:r>
            <w:r w:rsidRPr="00617AA9">
              <w:rPr>
                <w:rFonts w:cs="Calibri"/>
                <w:color w:val="000000"/>
                <w:sz w:val="18"/>
                <w:szCs w:val="18"/>
                <w:lang w:eastAsia="en-US"/>
              </w:rPr>
              <w:t>. квартал</w:t>
            </w:r>
          </w:p>
        </w:tc>
        <w:tc>
          <w:tcPr>
            <w:tcW w:w="202" w:type="pct"/>
            <w:tcBorders>
              <w:top w:val="nil"/>
              <w:left w:val="single" w:sz="4" w:space="0" w:color="auto"/>
              <w:bottom w:val="single" w:sz="4" w:space="0" w:color="auto"/>
              <w:right w:val="single" w:sz="4" w:space="0" w:color="auto"/>
            </w:tcBorders>
            <w:shd w:val="clear" w:color="auto" w:fill="auto"/>
          </w:tcPr>
          <w:p w14:paraId="0D9ADDD2" w14:textId="6995E918" w:rsidR="00247341" w:rsidRPr="00CE6955" w:rsidRDefault="00247341" w:rsidP="00DE253A">
            <w:pPr>
              <w:spacing w:before="0" w:after="0" w:line="240" w:lineRule="auto"/>
              <w:jc w:val="center"/>
              <w:rPr>
                <w:rFonts w:cs="Calibri"/>
                <w:color w:val="000000"/>
                <w:sz w:val="18"/>
                <w:szCs w:val="18"/>
                <w:lang w:eastAsia="en-US"/>
              </w:rPr>
            </w:pPr>
          </w:p>
        </w:tc>
        <w:tc>
          <w:tcPr>
            <w:tcW w:w="485" w:type="pct"/>
            <w:tcBorders>
              <w:top w:val="nil"/>
              <w:left w:val="nil"/>
              <w:bottom w:val="single" w:sz="4" w:space="0" w:color="auto"/>
              <w:right w:val="single" w:sz="4" w:space="0" w:color="auto"/>
            </w:tcBorders>
            <w:shd w:val="clear" w:color="auto" w:fill="auto"/>
          </w:tcPr>
          <w:p w14:paraId="093C7D29" w14:textId="77777777" w:rsidR="00247341" w:rsidRPr="00CE6955" w:rsidRDefault="00247341" w:rsidP="00167FC0">
            <w:pPr>
              <w:spacing w:before="0" w:after="0" w:line="240" w:lineRule="auto"/>
              <w:jc w:val="left"/>
              <w:rPr>
                <w:rFonts w:cs="Calibri"/>
                <w:color w:val="000000"/>
                <w:sz w:val="18"/>
                <w:szCs w:val="18"/>
                <w:lang w:eastAsia="en-US"/>
              </w:rPr>
            </w:pPr>
            <w:r w:rsidRPr="00CE6955">
              <w:rPr>
                <w:rFonts w:cs="Calibri"/>
                <w:color w:val="000000"/>
                <w:sz w:val="18"/>
                <w:szCs w:val="18"/>
                <w:lang w:eastAsia="en-US"/>
              </w:rPr>
              <w:t>Број састанака Радне групе за електронску управу са подгрупама</w:t>
            </w:r>
            <w:r w:rsidRPr="00CE6955">
              <w:rPr>
                <w:rFonts w:cs="Calibri"/>
                <w:color w:val="000000"/>
                <w:sz w:val="18"/>
                <w:szCs w:val="18"/>
                <w:lang w:eastAsia="en-US"/>
              </w:rPr>
              <w:br/>
              <w:t>ПВ: 0</w:t>
            </w:r>
            <w:r w:rsidRPr="00CE6955">
              <w:rPr>
                <w:rFonts w:cs="Calibri"/>
                <w:color w:val="000000"/>
                <w:sz w:val="18"/>
                <w:szCs w:val="18"/>
                <w:lang w:eastAsia="en-US"/>
              </w:rPr>
              <w:br/>
              <w:t>ЦВ: 4</w:t>
            </w:r>
          </w:p>
          <w:p w14:paraId="709A4663" w14:textId="77777777" w:rsidR="00247341" w:rsidRPr="00CE6955" w:rsidRDefault="00247341" w:rsidP="00167FC0">
            <w:pPr>
              <w:spacing w:before="0" w:after="0" w:line="240" w:lineRule="auto"/>
              <w:jc w:val="left"/>
              <w:rPr>
                <w:rFonts w:cs="Calibri"/>
                <w:color w:val="000000"/>
                <w:sz w:val="18"/>
                <w:szCs w:val="18"/>
                <w:lang w:eastAsia="en-US"/>
              </w:rPr>
            </w:pPr>
            <w:r w:rsidRPr="00CE6955">
              <w:rPr>
                <w:rFonts w:cs="Calibri"/>
                <w:color w:val="000000"/>
                <w:sz w:val="18"/>
                <w:szCs w:val="18"/>
                <w:lang w:eastAsia="en-US"/>
              </w:rPr>
              <w:t xml:space="preserve">Број састанака подгрупа Радне групе за електронску управу </w:t>
            </w:r>
            <w:r w:rsidRPr="00CE6955">
              <w:rPr>
                <w:rFonts w:cs="Calibri"/>
                <w:color w:val="000000"/>
                <w:sz w:val="18"/>
                <w:szCs w:val="18"/>
                <w:lang w:eastAsia="en-US"/>
              </w:rPr>
              <w:br/>
              <w:t>ПВ: 0</w:t>
            </w:r>
            <w:r w:rsidRPr="00CE6955">
              <w:rPr>
                <w:rFonts w:cs="Calibri"/>
                <w:color w:val="000000"/>
                <w:sz w:val="18"/>
                <w:szCs w:val="18"/>
                <w:lang w:eastAsia="en-US"/>
              </w:rPr>
              <w:br/>
              <w:t>ЦВ: 20</w:t>
            </w:r>
          </w:p>
        </w:tc>
        <w:tc>
          <w:tcPr>
            <w:tcW w:w="191" w:type="pct"/>
            <w:tcBorders>
              <w:top w:val="single" w:sz="4" w:space="0" w:color="auto"/>
              <w:left w:val="nil"/>
              <w:bottom w:val="single" w:sz="4" w:space="0" w:color="auto"/>
              <w:right w:val="single" w:sz="4" w:space="0" w:color="auto"/>
            </w:tcBorders>
          </w:tcPr>
          <w:p w14:paraId="698B4284" w14:textId="77777777" w:rsidR="00247341" w:rsidRPr="00CE6955" w:rsidRDefault="00247341" w:rsidP="00167FC0">
            <w:pPr>
              <w:spacing w:before="0" w:after="0" w:line="240" w:lineRule="auto"/>
              <w:jc w:val="left"/>
              <w:rPr>
                <w:rFonts w:cs="Calibri"/>
                <w:color w:val="000000"/>
                <w:sz w:val="18"/>
                <w:szCs w:val="18"/>
                <w:lang w:eastAsia="en-US"/>
              </w:rPr>
            </w:pPr>
          </w:p>
        </w:tc>
        <w:tc>
          <w:tcPr>
            <w:tcW w:w="202" w:type="pct"/>
            <w:tcBorders>
              <w:top w:val="nil"/>
              <w:left w:val="single" w:sz="4" w:space="0" w:color="auto"/>
              <w:bottom w:val="single" w:sz="4" w:space="0" w:color="auto"/>
              <w:right w:val="single" w:sz="4" w:space="0" w:color="auto"/>
            </w:tcBorders>
            <w:shd w:val="clear" w:color="auto" w:fill="auto"/>
          </w:tcPr>
          <w:p w14:paraId="1E83BA37" w14:textId="77777777" w:rsidR="00247341" w:rsidRPr="00CE6955" w:rsidRDefault="00247341" w:rsidP="00167FC0">
            <w:pPr>
              <w:spacing w:before="0" w:after="0" w:line="240" w:lineRule="auto"/>
              <w:jc w:val="left"/>
              <w:rPr>
                <w:rFonts w:cs="Calibri"/>
                <w:color w:val="000000"/>
                <w:sz w:val="18"/>
                <w:szCs w:val="18"/>
                <w:lang w:eastAsia="en-US"/>
              </w:rPr>
            </w:pPr>
            <w:r w:rsidRPr="00CE6955">
              <w:rPr>
                <w:rFonts w:cs="Calibri"/>
                <w:color w:val="000000"/>
                <w:sz w:val="18"/>
                <w:szCs w:val="18"/>
                <w:lang w:eastAsia="en-US"/>
              </w:rPr>
              <w:t>РА</w:t>
            </w:r>
          </w:p>
        </w:tc>
        <w:tc>
          <w:tcPr>
            <w:tcW w:w="268" w:type="pct"/>
            <w:tcBorders>
              <w:top w:val="nil"/>
              <w:left w:val="nil"/>
              <w:bottom w:val="single" w:sz="4" w:space="0" w:color="auto"/>
              <w:right w:val="single" w:sz="4" w:space="0" w:color="auto"/>
            </w:tcBorders>
            <w:shd w:val="clear" w:color="auto" w:fill="auto"/>
          </w:tcPr>
          <w:p w14:paraId="3E8B97E9" w14:textId="77777777" w:rsidR="00247341" w:rsidRPr="00CE6955" w:rsidRDefault="00247341" w:rsidP="00167FC0">
            <w:pPr>
              <w:spacing w:before="0" w:after="0" w:line="240" w:lineRule="auto"/>
              <w:jc w:val="left"/>
              <w:rPr>
                <w:rFonts w:cs="Calibri"/>
                <w:color w:val="000000"/>
                <w:sz w:val="18"/>
                <w:szCs w:val="18"/>
                <w:lang w:eastAsia="en-US"/>
              </w:rPr>
            </w:pPr>
            <w:r w:rsidRPr="00CE6955">
              <w:rPr>
                <w:rFonts w:cs="Calibri"/>
                <w:color w:val="000000"/>
                <w:sz w:val="18"/>
                <w:szCs w:val="18"/>
                <w:lang w:eastAsia="en-US"/>
              </w:rPr>
              <w:t>НП</w:t>
            </w:r>
          </w:p>
        </w:tc>
        <w:tc>
          <w:tcPr>
            <w:tcW w:w="372" w:type="pct"/>
            <w:tcBorders>
              <w:top w:val="nil"/>
              <w:left w:val="nil"/>
              <w:bottom w:val="single" w:sz="4" w:space="0" w:color="auto"/>
              <w:right w:val="single" w:sz="4" w:space="0" w:color="auto"/>
            </w:tcBorders>
            <w:shd w:val="clear" w:color="auto" w:fill="auto"/>
          </w:tcPr>
          <w:p w14:paraId="0C4FADE0" w14:textId="77777777" w:rsidR="00247341" w:rsidRPr="00876569" w:rsidRDefault="00247341" w:rsidP="00167FC0">
            <w:pPr>
              <w:spacing w:before="0" w:after="0" w:line="240" w:lineRule="auto"/>
              <w:jc w:val="left"/>
              <w:rPr>
                <w:rFonts w:cs="Calibri"/>
                <w:color w:val="000000"/>
                <w:sz w:val="16"/>
                <w:szCs w:val="16"/>
                <w:lang w:eastAsia="en-US"/>
              </w:rPr>
            </w:pPr>
            <w:r w:rsidRPr="00876569">
              <w:rPr>
                <w:rFonts w:cs="Calibri"/>
                <w:color w:val="000000"/>
                <w:sz w:val="16"/>
                <w:szCs w:val="16"/>
                <w:lang w:eastAsia="en-US"/>
              </w:rPr>
              <w:t>Министарство државне управе и локалне самоуправе</w:t>
            </w:r>
          </w:p>
        </w:tc>
        <w:tc>
          <w:tcPr>
            <w:tcW w:w="714" w:type="pct"/>
            <w:tcBorders>
              <w:top w:val="nil"/>
              <w:left w:val="nil"/>
              <w:bottom w:val="single" w:sz="4" w:space="0" w:color="auto"/>
              <w:right w:val="single" w:sz="4" w:space="0" w:color="auto"/>
            </w:tcBorders>
            <w:shd w:val="clear" w:color="auto" w:fill="auto"/>
          </w:tcPr>
          <w:p w14:paraId="67CE10E3" w14:textId="77777777" w:rsidR="00247341" w:rsidRPr="00CE6955" w:rsidRDefault="00247341" w:rsidP="00167FC0">
            <w:pPr>
              <w:spacing w:before="0" w:after="0" w:line="240" w:lineRule="auto"/>
              <w:jc w:val="left"/>
              <w:rPr>
                <w:rFonts w:cs="Calibri"/>
                <w:color w:val="000000"/>
                <w:sz w:val="18"/>
                <w:szCs w:val="18"/>
                <w:lang w:eastAsia="en-US"/>
              </w:rPr>
            </w:pPr>
            <w:r w:rsidRPr="00CE6955">
              <w:rPr>
                <w:rFonts w:cs="Calibri"/>
                <w:color w:val="000000"/>
                <w:sz w:val="18"/>
                <w:szCs w:val="18"/>
                <w:lang w:eastAsia="en-US"/>
              </w:rPr>
              <w:t xml:space="preserve">Дирекција за електронску управу, Министарство трговине, туризма и телекомуникација, </w:t>
            </w:r>
            <w:r w:rsidRPr="00CE6955">
              <w:rPr>
                <w:rFonts w:cs="Calibri"/>
                <w:color w:val="000000"/>
                <w:sz w:val="18"/>
                <w:szCs w:val="18"/>
                <w:lang w:eastAsia="en-US"/>
              </w:rPr>
              <w:br/>
              <w:t>Генерални секретаријат Владе</w:t>
            </w:r>
          </w:p>
        </w:tc>
        <w:tc>
          <w:tcPr>
            <w:tcW w:w="1174" w:type="pct"/>
            <w:tcBorders>
              <w:top w:val="nil"/>
              <w:left w:val="nil"/>
              <w:bottom w:val="single" w:sz="4" w:space="0" w:color="auto"/>
              <w:right w:val="single" w:sz="4" w:space="0" w:color="auto"/>
            </w:tcBorders>
          </w:tcPr>
          <w:p w14:paraId="74B6CA79" w14:textId="79626132" w:rsidR="00247341" w:rsidRPr="008C6E2A" w:rsidRDefault="00247341" w:rsidP="000A46D3">
            <w:pPr>
              <w:tabs>
                <w:tab w:val="left" w:pos="1800"/>
              </w:tabs>
              <w:spacing w:before="0" w:after="240" w:line="240" w:lineRule="auto"/>
              <w:contextualSpacing/>
              <w:rPr>
                <w:color w:val="000000"/>
                <w:sz w:val="18"/>
                <w:szCs w:val="18"/>
                <w:lang w:val="sr" w:eastAsia="en-US"/>
              </w:rPr>
            </w:pPr>
            <w:r w:rsidRPr="00166E8F">
              <w:rPr>
                <w:sz w:val="18"/>
                <w:szCs w:val="18"/>
                <w:lang w:val="uz-Cyrl-UZ"/>
              </w:rPr>
              <w:t>Успостављена</w:t>
            </w:r>
            <w:r w:rsidRPr="00166E8F">
              <w:rPr>
                <w:sz w:val="18"/>
                <w:szCs w:val="18"/>
                <w:lang w:val="sr-Cyrl-CS"/>
              </w:rPr>
              <w:t xml:space="preserve"> </w:t>
            </w:r>
            <w:r w:rsidRPr="00166E8F">
              <w:rPr>
                <w:sz w:val="18"/>
                <w:szCs w:val="18"/>
              </w:rPr>
              <w:t>je</w:t>
            </w:r>
            <w:r w:rsidRPr="00166E8F">
              <w:rPr>
                <w:sz w:val="18"/>
                <w:szCs w:val="18"/>
                <w:lang w:val="sr-Cyrl-CS"/>
              </w:rPr>
              <w:t xml:space="preserve"> Радн</w:t>
            </w:r>
            <w:r w:rsidRPr="00166E8F">
              <w:rPr>
                <w:sz w:val="18"/>
                <w:szCs w:val="18"/>
              </w:rPr>
              <w:t>a</w:t>
            </w:r>
            <w:r w:rsidRPr="00166E8F">
              <w:rPr>
                <w:sz w:val="18"/>
                <w:szCs w:val="18"/>
                <w:lang w:val="sr-Cyrl-CS"/>
              </w:rPr>
              <w:t xml:space="preserve"> груп</w:t>
            </w:r>
            <w:r w:rsidRPr="00166E8F">
              <w:rPr>
                <w:sz w:val="18"/>
                <w:szCs w:val="18"/>
              </w:rPr>
              <w:t>a</w:t>
            </w:r>
            <w:r w:rsidRPr="00166E8F">
              <w:rPr>
                <w:sz w:val="18"/>
                <w:szCs w:val="18"/>
                <w:lang w:val="sr-Cyrl-CS"/>
              </w:rPr>
              <w:t xml:space="preserve"> за електронску управу</w:t>
            </w:r>
            <w:r>
              <w:rPr>
                <w:sz w:val="18"/>
                <w:szCs w:val="18"/>
                <w:lang w:val="sr-Cyrl-CS"/>
              </w:rPr>
              <w:t xml:space="preserve">, </w:t>
            </w:r>
            <w:r>
              <w:rPr>
                <w:rFonts w:cs="Calibri"/>
                <w:sz w:val="18"/>
                <w:szCs w:val="18"/>
                <w:lang w:val="uz-Cyrl-UZ" w:eastAsia="en-US"/>
              </w:rPr>
              <w:t xml:space="preserve">која је </w:t>
            </w:r>
            <w:r w:rsidRPr="000E7F32">
              <w:rPr>
                <w:rFonts w:cs="Calibri"/>
                <w:sz w:val="18"/>
                <w:szCs w:val="18"/>
                <w:lang w:val="uz-Cyrl-UZ" w:eastAsia="en-US"/>
              </w:rPr>
              <w:t xml:space="preserve">одржала </w:t>
            </w:r>
            <w:r>
              <w:rPr>
                <w:rFonts w:cs="Calibri"/>
                <w:sz w:val="18"/>
                <w:szCs w:val="18"/>
                <w:lang w:val="uz-Cyrl-UZ" w:eastAsia="en-US"/>
              </w:rPr>
              <w:t>три (</w:t>
            </w:r>
            <w:r w:rsidRPr="000E7F32">
              <w:rPr>
                <w:rFonts w:cs="Calibri"/>
                <w:sz w:val="18"/>
                <w:szCs w:val="18"/>
                <w:lang w:val="uz-Cyrl-UZ" w:eastAsia="en-US"/>
              </w:rPr>
              <w:t>3</w:t>
            </w:r>
            <w:r>
              <w:rPr>
                <w:rFonts w:cs="Calibri"/>
                <w:sz w:val="18"/>
                <w:szCs w:val="18"/>
                <w:lang w:val="sr-Cyrl-CS" w:eastAsia="en-US"/>
              </w:rPr>
              <w:t>)</w:t>
            </w:r>
            <w:r>
              <w:rPr>
                <w:rFonts w:cs="Calibri"/>
                <w:sz w:val="18"/>
                <w:szCs w:val="18"/>
                <w:lang w:val="uz-Cyrl-UZ" w:eastAsia="en-US"/>
              </w:rPr>
              <w:t xml:space="preserve"> састанка у 2016. години</w:t>
            </w:r>
            <w:r w:rsidRPr="000E7F32">
              <w:rPr>
                <w:rFonts w:cs="Calibri"/>
                <w:sz w:val="18"/>
                <w:szCs w:val="18"/>
                <w:lang w:eastAsia="en-US"/>
              </w:rPr>
              <w:t xml:space="preserve"> </w:t>
            </w:r>
            <w:r w:rsidR="00D420E8">
              <w:rPr>
                <w:rStyle w:val="CommentReference"/>
                <w:sz w:val="18"/>
                <w:szCs w:val="18"/>
                <w:lang w:val="uz-Cyrl-UZ"/>
              </w:rPr>
              <w:t>чиме је успостав</w:t>
            </w:r>
            <w:r w:rsidR="00D420E8" w:rsidRPr="00D420E8">
              <w:rPr>
                <w:rStyle w:val="CommentReference"/>
                <w:sz w:val="18"/>
                <w:szCs w:val="18"/>
                <w:lang w:val="sr"/>
              </w:rPr>
              <w:t>љ</w:t>
            </w:r>
            <w:r w:rsidRPr="00166E8F">
              <w:rPr>
                <w:rStyle w:val="CommentReference"/>
                <w:sz w:val="18"/>
                <w:szCs w:val="18"/>
                <w:lang w:val="uz-Cyrl-UZ"/>
              </w:rPr>
              <w:t>ен институционални механизам за координацију</w:t>
            </w:r>
            <w:r>
              <w:rPr>
                <w:sz w:val="18"/>
                <w:szCs w:val="18"/>
                <w:lang w:val="uz-Cyrl-UZ"/>
              </w:rPr>
              <w:t xml:space="preserve"> спровођења Стратегије</w:t>
            </w:r>
            <w:r w:rsidR="00FA64DB">
              <w:rPr>
                <w:sz w:val="18"/>
                <w:szCs w:val="18"/>
                <w:lang w:val="uz-Cyrl-UZ"/>
              </w:rPr>
              <w:t xml:space="preserve"> и АП (2015-2016)</w:t>
            </w:r>
            <w:r>
              <w:rPr>
                <w:sz w:val="18"/>
                <w:szCs w:val="18"/>
                <w:lang w:val="uz-Cyrl-UZ"/>
              </w:rPr>
              <w:t>. Успостављена je и подгрупа за отворене податке</w:t>
            </w:r>
            <w:r w:rsidRPr="000E7F32">
              <w:rPr>
                <w:rFonts w:cs="Calibri"/>
                <w:sz w:val="18"/>
                <w:szCs w:val="18"/>
                <w:lang w:val="uz-Cyrl-UZ" w:eastAsia="en-US"/>
              </w:rPr>
              <w:t xml:space="preserve"> која је одржала </w:t>
            </w:r>
            <w:r>
              <w:rPr>
                <w:rFonts w:cs="Calibri"/>
                <w:sz w:val="18"/>
                <w:szCs w:val="18"/>
                <w:lang w:val="uz-Cyrl-UZ" w:eastAsia="en-US"/>
              </w:rPr>
              <w:t>шест (</w:t>
            </w:r>
            <w:r w:rsidRPr="000E7F32">
              <w:rPr>
                <w:rFonts w:cs="Calibri"/>
                <w:sz w:val="18"/>
                <w:szCs w:val="18"/>
                <w:lang w:val="uz-Cyrl-UZ" w:eastAsia="en-US"/>
              </w:rPr>
              <w:t>6</w:t>
            </w:r>
            <w:r>
              <w:rPr>
                <w:rFonts w:cs="Calibri"/>
                <w:sz w:val="18"/>
                <w:szCs w:val="18"/>
                <w:lang w:val="uz-Cyrl-UZ" w:eastAsia="en-US"/>
              </w:rPr>
              <w:t>)</w:t>
            </w:r>
            <w:r w:rsidRPr="000E7F32">
              <w:rPr>
                <w:rFonts w:cs="Calibri"/>
                <w:sz w:val="18"/>
                <w:szCs w:val="18"/>
                <w:lang w:val="uz-Cyrl-UZ" w:eastAsia="en-US"/>
              </w:rPr>
              <w:t xml:space="preserve"> састан</w:t>
            </w:r>
            <w:r>
              <w:rPr>
                <w:rFonts w:cs="Calibri"/>
                <w:sz w:val="18"/>
                <w:szCs w:val="18"/>
                <w:lang w:val="uz-Cyrl-UZ" w:eastAsia="en-US"/>
              </w:rPr>
              <w:t>а</w:t>
            </w:r>
            <w:r w:rsidRPr="000E7F32">
              <w:rPr>
                <w:rFonts w:cs="Calibri"/>
                <w:sz w:val="18"/>
                <w:szCs w:val="18"/>
                <w:lang w:val="uz-Cyrl-UZ" w:eastAsia="en-US"/>
              </w:rPr>
              <w:t>ка</w:t>
            </w:r>
            <w:r w:rsidRPr="001727C4">
              <w:rPr>
                <w:rFonts w:cs="Calibri"/>
                <w:sz w:val="18"/>
                <w:szCs w:val="18"/>
                <w:lang w:val="uz-Cyrl-UZ" w:eastAsia="en-US"/>
              </w:rPr>
              <w:t xml:space="preserve"> у 2016. </w:t>
            </w:r>
            <w:r>
              <w:rPr>
                <w:rFonts w:cs="Calibri"/>
                <w:sz w:val="18"/>
                <w:szCs w:val="18"/>
                <w:lang w:val="uz-Cyrl-UZ" w:eastAsia="en-US"/>
              </w:rPr>
              <w:t>г</w:t>
            </w:r>
            <w:r w:rsidRPr="001727C4">
              <w:rPr>
                <w:rFonts w:cs="Calibri"/>
                <w:sz w:val="18"/>
                <w:szCs w:val="18"/>
                <w:lang w:val="uz-Cyrl-UZ" w:eastAsia="en-US"/>
              </w:rPr>
              <w:t>одини</w:t>
            </w:r>
            <w:r>
              <w:rPr>
                <w:rFonts w:cs="Calibri"/>
                <w:sz w:val="18"/>
                <w:szCs w:val="18"/>
                <w:lang w:val="uz-Cyrl-UZ" w:eastAsia="en-US"/>
              </w:rPr>
              <w:t xml:space="preserve">. Администартивно техничку подршку раду Радне групе и Подгрупе обавља Дирекција за електронску управу. Подгрупе за </w:t>
            </w:r>
            <w:r w:rsidRPr="005F65F7">
              <w:rPr>
                <w:rFonts w:cs="Calibri"/>
                <w:color w:val="000000"/>
                <w:sz w:val="18"/>
                <w:szCs w:val="18"/>
                <w:lang w:eastAsia="en-US"/>
              </w:rPr>
              <w:t>инфраструктуру, електронске сервисе и правну регулативу</w:t>
            </w:r>
            <w:r>
              <w:rPr>
                <w:rFonts w:cs="Calibri"/>
                <w:color w:val="000000"/>
                <w:sz w:val="18"/>
                <w:szCs w:val="18"/>
                <w:lang w:val="uz-Cyrl-UZ" w:eastAsia="en-US"/>
              </w:rPr>
              <w:t xml:space="preserve"> </w:t>
            </w:r>
            <w:r w:rsidR="000A46D3">
              <w:rPr>
                <w:rFonts w:cs="Calibri"/>
                <w:color w:val="000000"/>
                <w:sz w:val="18"/>
                <w:szCs w:val="18"/>
                <w:lang w:val="uz-Cyrl-UZ" w:eastAsia="en-US"/>
              </w:rPr>
              <w:t>нису успостављене</w:t>
            </w:r>
          </w:p>
        </w:tc>
        <w:tc>
          <w:tcPr>
            <w:tcW w:w="382" w:type="pct"/>
            <w:tcBorders>
              <w:top w:val="nil"/>
              <w:left w:val="nil"/>
              <w:bottom w:val="single" w:sz="4" w:space="0" w:color="auto"/>
              <w:right w:val="single" w:sz="4" w:space="0" w:color="auto"/>
            </w:tcBorders>
            <w:shd w:val="clear" w:color="auto" w:fill="FFFF00"/>
          </w:tcPr>
          <w:p w14:paraId="0743F27D" w14:textId="77777777" w:rsidR="00247341" w:rsidRPr="00166E8F" w:rsidRDefault="00247341" w:rsidP="00166E8F">
            <w:pPr>
              <w:tabs>
                <w:tab w:val="left" w:pos="1800"/>
              </w:tabs>
              <w:spacing w:before="0" w:after="240" w:line="240" w:lineRule="auto"/>
              <w:contextualSpacing/>
              <w:jc w:val="left"/>
              <w:rPr>
                <w:sz w:val="18"/>
                <w:szCs w:val="18"/>
                <w:lang w:val="uz-Cyrl-UZ"/>
              </w:rPr>
            </w:pPr>
          </w:p>
        </w:tc>
      </w:tr>
      <w:tr w:rsidR="00247341" w:rsidRPr="005F65F7" w14:paraId="05A8EDD8" w14:textId="54BA5A4F" w:rsidTr="004D3F18">
        <w:trPr>
          <w:cantSplit/>
          <w:trHeight w:val="566"/>
          <w:jc w:val="center"/>
        </w:trPr>
        <w:tc>
          <w:tcPr>
            <w:tcW w:w="293" w:type="pct"/>
            <w:tcBorders>
              <w:top w:val="nil"/>
              <w:left w:val="single" w:sz="4" w:space="0" w:color="auto"/>
              <w:bottom w:val="single" w:sz="4" w:space="0" w:color="auto"/>
              <w:right w:val="single" w:sz="4" w:space="0" w:color="auto"/>
            </w:tcBorders>
            <w:shd w:val="clear" w:color="auto" w:fill="auto"/>
          </w:tcPr>
          <w:p w14:paraId="04C45FF5" w14:textId="7672DD8C" w:rsidR="00247341" w:rsidRPr="005F65F7" w:rsidRDefault="00247341" w:rsidP="00223FCC">
            <w:pPr>
              <w:spacing w:before="0" w:after="0" w:line="240" w:lineRule="auto"/>
              <w:jc w:val="left"/>
              <w:rPr>
                <w:rFonts w:cs="Calibri"/>
                <w:color w:val="000000"/>
                <w:sz w:val="18"/>
                <w:szCs w:val="18"/>
                <w:lang w:eastAsia="en-US"/>
              </w:rPr>
            </w:pPr>
            <w:r>
              <w:rPr>
                <w:rFonts w:cs="Calibri"/>
                <w:color w:val="000000"/>
                <w:sz w:val="18"/>
                <w:szCs w:val="18"/>
                <w:lang w:val="uz-Cyrl-UZ" w:eastAsia="en-US"/>
              </w:rPr>
              <w:t>9</w:t>
            </w:r>
            <w:r w:rsidRPr="005F65F7">
              <w:rPr>
                <w:rFonts w:cs="Calibri"/>
                <w:color w:val="000000"/>
                <w:sz w:val="18"/>
                <w:szCs w:val="18"/>
                <w:lang w:eastAsia="en-US"/>
              </w:rPr>
              <w:t>.1.1.</w:t>
            </w:r>
            <w:r>
              <w:rPr>
                <w:rFonts w:cs="Calibri"/>
                <w:color w:val="000000"/>
                <w:sz w:val="18"/>
                <w:szCs w:val="18"/>
                <w:lang w:val="uz-Cyrl-UZ" w:eastAsia="en-US"/>
              </w:rPr>
              <w:t>3</w:t>
            </w:r>
            <w:r w:rsidRPr="005F65F7">
              <w:rPr>
                <w:rFonts w:cs="Calibri"/>
                <w:color w:val="000000"/>
                <w:sz w:val="18"/>
                <w:szCs w:val="18"/>
                <w:lang w:eastAsia="en-US"/>
              </w:rPr>
              <w:t>.</w:t>
            </w:r>
          </w:p>
        </w:tc>
        <w:tc>
          <w:tcPr>
            <w:tcW w:w="490" w:type="pct"/>
            <w:tcBorders>
              <w:top w:val="nil"/>
              <w:left w:val="nil"/>
              <w:bottom w:val="single" w:sz="4" w:space="0" w:color="auto"/>
              <w:right w:val="single" w:sz="4" w:space="0" w:color="auto"/>
            </w:tcBorders>
            <w:shd w:val="clear" w:color="auto" w:fill="auto"/>
          </w:tcPr>
          <w:p w14:paraId="7CA1EDC7" w14:textId="77777777" w:rsidR="00247341" w:rsidRPr="005F65F7" w:rsidRDefault="00247341" w:rsidP="00167FC0">
            <w:pPr>
              <w:spacing w:before="0" w:after="0" w:line="240" w:lineRule="auto"/>
              <w:jc w:val="left"/>
              <w:rPr>
                <w:rFonts w:cs="Calibri"/>
                <w:color w:val="000000"/>
                <w:sz w:val="18"/>
                <w:szCs w:val="18"/>
                <w:lang w:eastAsia="en-US"/>
              </w:rPr>
            </w:pPr>
            <w:r w:rsidRPr="005F65F7">
              <w:rPr>
                <w:rFonts w:cs="Calibri"/>
                <w:color w:val="000000"/>
                <w:sz w:val="18"/>
                <w:szCs w:val="18"/>
                <w:lang w:eastAsia="en-US"/>
              </w:rPr>
              <w:t>Успостављање посебног телa за координацију еУправе на нивоу локалних самоуправа</w:t>
            </w:r>
          </w:p>
        </w:tc>
        <w:tc>
          <w:tcPr>
            <w:tcW w:w="227" w:type="pct"/>
            <w:tcBorders>
              <w:top w:val="single" w:sz="4" w:space="0" w:color="auto"/>
              <w:left w:val="nil"/>
              <w:bottom w:val="single" w:sz="4" w:space="0" w:color="auto"/>
              <w:right w:val="single" w:sz="4" w:space="0" w:color="auto"/>
            </w:tcBorders>
          </w:tcPr>
          <w:p w14:paraId="6B2BD8D6" w14:textId="146A89AE" w:rsidR="00247341" w:rsidRPr="00CE6955" w:rsidRDefault="00247341" w:rsidP="00167FC0">
            <w:pPr>
              <w:spacing w:before="0" w:after="0" w:line="240" w:lineRule="auto"/>
              <w:jc w:val="center"/>
              <w:rPr>
                <w:rFonts w:cs="Calibri"/>
                <w:color w:val="000000"/>
                <w:sz w:val="18"/>
                <w:szCs w:val="18"/>
                <w:lang w:eastAsia="en-US"/>
              </w:rPr>
            </w:pPr>
            <w:r>
              <w:rPr>
                <w:rFonts w:cs="Calibri"/>
                <w:color w:val="000000"/>
                <w:sz w:val="18"/>
                <w:szCs w:val="18"/>
                <w:lang w:eastAsia="en-US"/>
              </w:rPr>
              <w:t>4</w:t>
            </w:r>
            <w:r w:rsidRPr="00617AA9">
              <w:rPr>
                <w:rFonts w:cs="Calibri"/>
                <w:color w:val="000000"/>
                <w:sz w:val="18"/>
                <w:szCs w:val="18"/>
                <w:lang w:eastAsia="en-US"/>
              </w:rPr>
              <w:t>. квартал</w:t>
            </w:r>
          </w:p>
        </w:tc>
        <w:tc>
          <w:tcPr>
            <w:tcW w:w="202" w:type="pct"/>
            <w:tcBorders>
              <w:top w:val="nil"/>
              <w:left w:val="single" w:sz="4" w:space="0" w:color="auto"/>
              <w:bottom w:val="single" w:sz="4" w:space="0" w:color="auto"/>
              <w:right w:val="single" w:sz="4" w:space="0" w:color="auto"/>
            </w:tcBorders>
            <w:shd w:val="clear" w:color="auto" w:fill="auto"/>
          </w:tcPr>
          <w:p w14:paraId="0C2A792A" w14:textId="176F34A2" w:rsidR="00247341" w:rsidRPr="00CE6955" w:rsidRDefault="00247341" w:rsidP="00DE253A">
            <w:pPr>
              <w:spacing w:before="0" w:after="0" w:line="240" w:lineRule="auto"/>
              <w:jc w:val="center"/>
              <w:rPr>
                <w:rFonts w:cs="Calibri"/>
                <w:color w:val="000000"/>
                <w:sz w:val="18"/>
                <w:szCs w:val="18"/>
                <w:lang w:eastAsia="en-US"/>
              </w:rPr>
            </w:pPr>
          </w:p>
        </w:tc>
        <w:tc>
          <w:tcPr>
            <w:tcW w:w="485" w:type="pct"/>
            <w:tcBorders>
              <w:top w:val="nil"/>
              <w:left w:val="nil"/>
              <w:bottom w:val="single" w:sz="4" w:space="0" w:color="auto"/>
              <w:right w:val="single" w:sz="4" w:space="0" w:color="auto"/>
            </w:tcBorders>
            <w:shd w:val="clear" w:color="auto" w:fill="auto"/>
          </w:tcPr>
          <w:p w14:paraId="5476F7A1" w14:textId="77777777" w:rsidR="00247341" w:rsidRPr="00CE6955" w:rsidRDefault="00247341" w:rsidP="00167FC0">
            <w:pPr>
              <w:spacing w:before="0" w:after="0" w:line="240" w:lineRule="auto"/>
              <w:jc w:val="left"/>
              <w:rPr>
                <w:rFonts w:cs="Calibri"/>
                <w:color w:val="000000"/>
                <w:sz w:val="18"/>
                <w:szCs w:val="18"/>
                <w:lang w:eastAsia="en-US"/>
              </w:rPr>
            </w:pPr>
            <w:r w:rsidRPr="00CE6955">
              <w:rPr>
                <w:rFonts w:cs="Calibri"/>
                <w:color w:val="000000"/>
                <w:sz w:val="18"/>
                <w:szCs w:val="18"/>
                <w:lang w:eastAsia="en-US"/>
              </w:rPr>
              <w:t>Број чланова посебног тела за координацију еУправе на нивоу локалних самоуправа</w:t>
            </w:r>
            <w:r w:rsidRPr="00CE6955">
              <w:rPr>
                <w:rFonts w:cs="Calibri"/>
                <w:color w:val="000000"/>
                <w:sz w:val="18"/>
                <w:szCs w:val="18"/>
                <w:lang w:eastAsia="en-US"/>
              </w:rPr>
              <w:br/>
              <w:t>ПВ: 0</w:t>
            </w:r>
            <w:r w:rsidRPr="00CE6955">
              <w:rPr>
                <w:rFonts w:cs="Calibri"/>
                <w:color w:val="000000"/>
                <w:sz w:val="18"/>
                <w:szCs w:val="18"/>
                <w:lang w:eastAsia="en-US"/>
              </w:rPr>
              <w:br/>
              <w:t>ЦВ: 12</w:t>
            </w:r>
          </w:p>
        </w:tc>
        <w:tc>
          <w:tcPr>
            <w:tcW w:w="191" w:type="pct"/>
            <w:tcBorders>
              <w:top w:val="single" w:sz="4" w:space="0" w:color="auto"/>
              <w:left w:val="nil"/>
              <w:bottom w:val="single" w:sz="4" w:space="0" w:color="auto"/>
              <w:right w:val="single" w:sz="4" w:space="0" w:color="auto"/>
            </w:tcBorders>
          </w:tcPr>
          <w:p w14:paraId="7306BE3E" w14:textId="77777777" w:rsidR="00247341" w:rsidRPr="00CE6955" w:rsidRDefault="00247341" w:rsidP="00167FC0">
            <w:pPr>
              <w:spacing w:before="0" w:after="0" w:line="240" w:lineRule="auto"/>
              <w:jc w:val="left"/>
              <w:rPr>
                <w:rFonts w:cs="Calibri"/>
                <w:color w:val="000000"/>
                <w:sz w:val="18"/>
                <w:szCs w:val="18"/>
                <w:lang w:eastAsia="en-US"/>
              </w:rPr>
            </w:pPr>
          </w:p>
        </w:tc>
        <w:tc>
          <w:tcPr>
            <w:tcW w:w="202" w:type="pct"/>
            <w:tcBorders>
              <w:top w:val="nil"/>
              <w:left w:val="single" w:sz="4" w:space="0" w:color="auto"/>
              <w:bottom w:val="single" w:sz="4" w:space="0" w:color="auto"/>
              <w:right w:val="single" w:sz="4" w:space="0" w:color="auto"/>
            </w:tcBorders>
            <w:shd w:val="clear" w:color="auto" w:fill="auto"/>
          </w:tcPr>
          <w:p w14:paraId="64BD39CC" w14:textId="77777777" w:rsidR="00247341" w:rsidRPr="00CE6955" w:rsidRDefault="00247341" w:rsidP="00167FC0">
            <w:pPr>
              <w:spacing w:before="0" w:after="0" w:line="240" w:lineRule="auto"/>
              <w:jc w:val="left"/>
              <w:rPr>
                <w:rFonts w:cs="Calibri"/>
                <w:color w:val="000000"/>
                <w:sz w:val="18"/>
                <w:szCs w:val="18"/>
                <w:lang w:eastAsia="en-US"/>
              </w:rPr>
            </w:pPr>
            <w:r w:rsidRPr="00CE6955">
              <w:rPr>
                <w:rFonts w:cs="Calibri"/>
                <w:color w:val="000000"/>
                <w:sz w:val="18"/>
                <w:szCs w:val="18"/>
                <w:lang w:eastAsia="en-US"/>
              </w:rPr>
              <w:t>РА</w:t>
            </w:r>
          </w:p>
        </w:tc>
        <w:tc>
          <w:tcPr>
            <w:tcW w:w="268" w:type="pct"/>
            <w:tcBorders>
              <w:top w:val="nil"/>
              <w:left w:val="nil"/>
              <w:bottom w:val="single" w:sz="4" w:space="0" w:color="auto"/>
              <w:right w:val="single" w:sz="4" w:space="0" w:color="auto"/>
            </w:tcBorders>
            <w:shd w:val="clear" w:color="auto" w:fill="auto"/>
          </w:tcPr>
          <w:p w14:paraId="4A5F28E4" w14:textId="77777777" w:rsidR="00247341" w:rsidRPr="00CE6955" w:rsidRDefault="00247341" w:rsidP="00167FC0">
            <w:pPr>
              <w:spacing w:before="0" w:after="0" w:line="240" w:lineRule="auto"/>
              <w:jc w:val="left"/>
              <w:rPr>
                <w:rFonts w:cs="Calibri"/>
                <w:color w:val="000000"/>
                <w:sz w:val="18"/>
                <w:szCs w:val="18"/>
                <w:lang w:eastAsia="en-US"/>
              </w:rPr>
            </w:pPr>
            <w:r w:rsidRPr="00CE6955">
              <w:rPr>
                <w:rFonts w:cs="Calibri"/>
                <w:color w:val="000000"/>
                <w:sz w:val="18"/>
                <w:szCs w:val="18"/>
                <w:lang w:eastAsia="en-US"/>
              </w:rPr>
              <w:t>НП</w:t>
            </w:r>
          </w:p>
        </w:tc>
        <w:tc>
          <w:tcPr>
            <w:tcW w:w="372" w:type="pct"/>
            <w:tcBorders>
              <w:top w:val="nil"/>
              <w:left w:val="nil"/>
              <w:bottom w:val="single" w:sz="4" w:space="0" w:color="auto"/>
              <w:right w:val="single" w:sz="4" w:space="0" w:color="auto"/>
            </w:tcBorders>
            <w:shd w:val="clear" w:color="auto" w:fill="auto"/>
          </w:tcPr>
          <w:p w14:paraId="3FB08E3E" w14:textId="38B944C9" w:rsidR="00247341" w:rsidRPr="00CE6955" w:rsidRDefault="00247341" w:rsidP="00167FC0">
            <w:pPr>
              <w:spacing w:before="0" w:after="0" w:line="240" w:lineRule="auto"/>
              <w:jc w:val="left"/>
              <w:rPr>
                <w:rFonts w:cs="Calibri"/>
                <w:color w:val="000000"/>
                <w:sz w:val="18"/>
                <w:szCs w:val="18"/>
                <w:lang w:eastAsia="en-US"/>
              </w:rPr>
            </w:pPr>
            <w:r w:rsidRPr="00876569">
              <w:rPr>
                <w:rFonts w:cs="Calibri"/>
                <w:color w:val="000000"/>
                <w:sz w:val="16"/>
                <w:szCs w:val="16"/>
                <w:lang w:eastAsia="en-US"/>
              </w:rPr>
              <w:t>Министарство државне управе и локалне самоуправе</w:t>
            </w:r>
          </w:p>
        </w:tc>
        <w:tc>
          <w:tcPr>
            <w:tcW w:w="714" w:type="pct"/>
            <w:tcBorders>
              <w:top w:val="nil"/>
              <w:left w:val="nil"/>
              <w:bottom w:val="single" w:sz="4" w:space="0" w:color="auto"/>
              <w:right w:val="single" w:sz="4" w:space="0" w:color="auto"/>
            </w:tcBorders>
            <w:shd w:val="clear" w:color="auto" w:fill="auto"/>
          </w:tcPr>
          <w:p w14:paraId="734DAB13" w14:textId="77777777" w:rsidR="00247341" w:rsidRPr="00CE6955" w:rsidRDefault="00247341" w:rsidP="00F57C1A">
            <w:pPr>
              <w:spacing w:before="0" w:after="0" w:line="240" w:lineRule="auto"/>
              <w:jc w:val="left"/>
              <w:rPr>
                <w:rFonts w:cs="Calibri"/>
                <w:color w:val="000000"/>
                <w:sz w:val="18"/>
                <w:szCs w:val="18"/>
                <w:lang w:eastAsia="en-US"/>
              </w:rPr>
            </w:pPr>
            <w:proofErr w:type="gramStart"/>
            <w:r w:rsidRPr="00CE6955">
              <w:rPr>
                <w:rFonts w:cs="Calibri"/>
                <w:color w:val="000000"/>
                <w:sz w:val="18"/>
                <w:szCs w:val="18"/>
                <w:lang w:eastAsia="en-US"/>
              </w:rPr>
              <w:t xml:space="preserve">Дирекција за електронску управу, Стална Конференција градова и општина, сви </w:t>
            </w:r>
            <w:r w:rsidRPr="00CE6955">
              <w:rPr>
                <w:rFonts w:cs="Calibri"/>
                <w:sz w:val="18"/>
                <w:szCs w:val="18"/>
                <w:lang w:val="uz-Cyrl-UZ" w:eastAsia="en-US"/>
              </w:rPr>
              <w:t>органи аутономне покрајине</w:t>
            </w:r>
            <w:r w:rsidRPr="00CE6955">
              <w:rPr>
                <w:rFonts w:cs="Calibri"/>
                <w:sz w:val="18"/>
                <w:szCs w:val="18"/>
                <w:lang w:eastAsia="en-US"/>
              </w:rPr>
              <w:t xml:space="preserve"> </w:t>
            </w:r>
            <w:r w:rsidRPr="00CE6955">
              <w:rPr>
                <w:rFonts w:cs="Calibri"/>
                <w:color w:val="000000"/>
                <w:sz w:val="18"/>
                <w:szCs w:val="18"/>
                <w:lang w:eastAsia="en-US"/>
              </w:rPr>
              <w:t>и јединице локалне самоуправе.</w:t>
            </w:r>
            <w:proofErr w:type="gramEnd"/>
          </w:p>
        </w:tc>
        <w:tc>
          <w:tcPr>
            <w:tcW w:w="1174" w:type="pct"/>
            <w:tcBorders>
              <w:top w:val="nil"/>
              <w:left w:val="nil"/>
              <w:bottom w:val="single" w:sz="4" w:space="0" w:color="auto"/>
              <w:right w:val="single" w:sz="4" w:space="0" w:color="auto"/>
            </w:tcBorders>
          </w:tcPr>
          <w:p w14:paraId="5D467668" w14:textId="3229D35B" w:rsidR="00247341" w:rsidRPr="00247341" w:rsidRDefault="00247341" w:rsidP="00FA64DB">
            <w:pPr>
              <w:pStyle w:val="ListParagraph"/>
              <w:keepLines/>
              <w:widowControl w:val="0"/>
              <w:spacing w:line="240" w:lineRule="auto"/>
              <w:ind w:left="0"/>
              <w:rPr>
                <w:rFonts w:ascii="Times New Roman" w:hAnsi="Times New Roman" w:cs="Calibri"/>
                <w:b/>
                <w:sz w:val="18"/>
                <w:szCs w:val="18"/>
                <w:lang w:val="uz-Cyrl-UZ" w:eastAsia="en-US"/>
              </w:rPr>
            </w:pPr>
            <w:proofErr w:type="gramStart"/>
            <w:r>
              <w:rPr>
                <w:rFonts w:cs="Calibri"/>
                <w:color w:val="000000"/>
                <w:sz w:val="18"/>
                <w:szCs w:val="18"/>
                <w:lang w:eastAsia="en-US"/>
              </w:rPr>
              <w:t>Посебно тело</w:t>
            </w:r>
            <w:r w:rsidRPr="005F65F7">
              <w:rPr>
                <w:rFonts w:cs="Calibri"/>
                <w:color w:val="000000"/>
                <w:sz w:val="18"/>
                <w:szCs w:val="18"/>
                <w:lang w:eastAsia="en-US"/>
              </w:rPr>
              <w:t xml:space="preserve"> за координацију </w:t>
            </w:r>
            <w:r w:rsidR="00FA64DB">
              <w:rPr>
                <w:rFonts w:cs="Calibri"/>
                <w:color w:val="000000"/>
                <w:sz w:val="18"/>
                <w:szCs w:val="18"/>
                <w:lang w:val="sr-Cyrl-RS" w:eastAsia="en-US"/>
              </w:rPr>
              <w:t>електронске управе</w:t>
            </w:r>
            <w:r w:rsidR="00FA64DB" w:rsidRPr="005F65F7">
              <w:rPr>
                <w:rFonts w:cs="Calibri"/>
                <w:color w:val="000000"/>
                <w:sz w:val="18"/>
                <w:szCs w:val="18"/>
                <w:lang w:eastAsia="en-US"/>
              </w:rPr>
              <w:t xml:space="preserve"> </w:t>
            </w:r>
            <w:r w:rsidRPr="005F65F7">
              <w:rPr>
                <w:rFonts w:cs="Calibri"/>
                <w:color w:val="000000"/>
                <w:sz w:val="18"/>
                <w:szCs w:val="18"/>
                <w:lang w:eastAsia="en-US"/>
              </w:rPr>
              <w:t>на нивоу локалних самоуправа</w:t>
            </w:r>
            <w:r w:rsidRPr="00247341">
              <w:rPr>
                <w:rFonts w:cs="Calibri"/>
                <w:color w:val="000000"/>
                <w:sz w:val="18"/>
                <w:szCs w:val="18"/>
                <w:lang w:eastAsia="en-US"/>
              </w:rPr>
              <w:t xml:space="preserve"> није успостављено</w:t>
            </w:r>
            <w:r>
              <w:rPr>
                <w:rFonts w:cs="Calibri"/>
                <w:color w:val="000000"/>
                <w:sz w:val="18"/>
                <w:szCs w:val="18"/>
                <w:lang w:val="uz-Cyrl-UZ" w:eastAsia="en-US"/>
              </w:rPr>
              <w:t>.</w:t>
            </w:r>
            <w:proofErr w:type="gramEnd"/>
          </w:p>
        </w:tc>
        <w:tc>
          <w:tcPr>
            <w:tcW w:w="382" w:type="pct"/>
            <w:tcBorders>
              <w:top w:val="nil"/>
              <w:left w:val="nil"/>
              <w:bottom w:val="single" w:sz="4" w:space="0" w:color="auto"/>
              <w:right w:val="single" w:sz="4" w:space="0" w:color="auto"/>
            </w:tcBorders>
            <w:shd w:val="clear" w:color="auto" w:fill="FF0000"/>
          </w:tcPr>
          <w:p w14:paraId="0C276BAF" w14:textId="77777777" w:rsidR="00247341" w:rsidRPr="00280A05" w:rsidRDefault="00247341" w:rsidP="00BF2956">
            <w:pPr>
              <w:spacing w:before="0" w:after="0" w:line="240" w:lineRule="auto"/>
              <w:jc w:val="left"/>
              <w:rPr>
                <w:rFonts w:cs="Calibri"/>
                <w:color w:val="FF0000"/>
                <w:sz w:val="18"/>
                <w:szCs w:val="18"/>
                <w:lang w:val="uz-Cyrl-UZ" w:eastAsia="en-US"/>
              </w:rPr>
            </w:pPr>
          </w:p>
        </w:tc>
      </w:tr>
      <w:tr w:rsidR="00247341" w:rsidRPr="005F65F7" w14:paraId="20B084A7" w14:textId="5F5ACA06" w:rsidTr="004D3F18">
        <w:trPr>
          <w:cantSplit/>
          <w:trHeight w:val="566"/>
          <w:jc w:val="center"/>
        </w:trPr>
        <w:tc>
          <w:tcPr>
            <w:tcW w:w="293" w:type="pct"/>
            <w:tcBorders>
              <w:top w:val="nil"/>
              <w:left w:val="single" w:sz="4" w:space="0" w:color="auto"/>
              <w:bottom w:val="single" w:sz="4" w:space="0" w:color="auto"/>
              <w:right w:val="single" w:sz="4" w:space="0" w:color="auto"/>
            </w:tcBorders>
            <w:shd w:val="clear" w:color="auto" w:fill="auto"/>
          </w:tcPr>
          <w:p w14:paraId="3CB92759" w14:textId="634509F6" w:rsidR="00247341" w:rsidRPr="00223FCC" w:rsidRDefault="00247341" w:rsidP="00167FC0">
            <w:pPr>
              <w:spacing w:before="0" w:after="0" w:line="240" w:lineRule="auto"/>
              <w:jc w:val="left"/>
              <w:rPr>
                <w:rFonts w:cs="Calibri"/>
                <w:color w:val="000000"/>
                <w:sz w:val="18"/>
                <w:szCs w:val="18"/>
                <w:lang w:val="uz-Cyrl-UZ" w:eastAsia="en-US"/>
              </w:rPr>
            </w:pPr>
            <w:r>
              <w:rPr>
                <w:rFonts w:cs="Calibri"/>
                <w:color w:val="000000"/>
                <w:sz w:val="18"/>
                <w:szCs w:val="18"/>
                <w:lang w:val="uz-Cyrl-UZ" w:eastAsia="en-US"/>
              </w:rPr>
              <w:t>9</w:t>
            </w:r>
            <w:r w:rsidRPr="005F65F7">
              <w:rPr>
                <w:rFonts w:cs="Calibri"/>
                <w:color w:val="000000"/>
                <w:sz w:val="18"/>
                <w:szCs w:val="18"/>
                <w:lang w:eastAsia="en-US"/>
              </w:rPr>
              <w:t>.1.1.</w:t>
            </w:r>
            <w:r>
              <w:rPr>
                <w:rFonts w:cs="Calibri"/>
                <w:color w:val="000000"/>
                <w:sz w:val="18"/>
                <w:szCs w:val="18"/>
                <w:lang w:val="uz-Cyrl-UZ" w:eastAsia="en-US"/>
              </w:rPr>
              <w:t>4.</w:t>
            </w:r>
          </w:p>
        </w:tc>
        <w:tc>
          <w:tcPr>
            <w:tcW w:w="490" w:type="pct"/>
            <w:tcBorders>
              <w:top w:val="nil"/>
              <w:left w:val="nil"/>
              <w:bottom w:val="single" w:sz="4" w:space="0" w:color="auto"/>
              <w:right w:val="single" w:sz="4" w:space="0" w:color="auto"/>
            </w:tcBorders>
            <w:shd w:val="clear" w:color="auto" w:fill="auto"/>
          </w:tcPr>
          <w:p w14:paraId="26275DCC" w14:textId="77777777" w:rsidR="00247341" w:rsidRPr="005F65F7" w:rsidRDefault="00247341" w:rsidP="00167FC0">
            <w:pPr>
              <w:spacing w:before="0" w:after="0" w:line="240" w:lineRule="auto"/>
              <w:jc w:val="left"/>
              <w:rPr>
                <w:rFonts w:cs="Calibri"/>
                <w:color w:val="000000"/>
                <w:sz w:val="18"/>
                <w:szCs w:val="18"/>
                <w:lang w:eastAsia="en-US"/>
              </w:rPr>
            </w:pPr>
            <w:r w:rsidRPr="005F65F7">
              <w:rPr>
                <w:rFonts w:cs="Calibri"/>
                <w:color w:val="000000"/>
                <w:sz w:val="18"/>
                <w:szCs w:val="18"/>
                <w:lang w:eastAsia="en-US"/>
              </w:rPr>
              <w:t>Закон о електронској управи Републике Србије</w:t>
            </w:r>
          </w:p>
        </w:tc>
        <w:tc>
          <w:tcPr>
            <w:tcW w:w="227" w:type="pct"/>
            <w:tcBorders>
              <w:top w:val="single" w:sz="4" w:space="0" w:color="auto"/>
              <w:left w:val="nil"/>
              <w:bottom w:val="single" w:sz="4" w:space="0" w:color="auto"/>
              <w:right w:val="single" w:sz="4" w:space="0" w:color="auto"/>
            </w:tcBorders>
          </w:tcPr>
          <w:p w14:paraId="4F461421" w14:textId="77777777" w:rsidR="00247341" w:rsidRPr="00CE6955" w:rsidRDefault="00247341" w:rsidP="00167FC0">
            <w:pPr>
              <w:spacing w:before="0" w:after="0" w:line="240" w:lineRule="auto"/>
              <w:jc w:val="left"/>
              <w:rPr>
                <w:rFonts w:cs="Calibri"/>
                <w:color w:val="000000"/>
                <w:sz w:val="18"/>
                <w:szCs w:val="18"/>
                <w:lang w:eastAsia="en-US"/>
              </w:rPr>
            </w:pPr>
          </w:p>
        </w:tc>
        <w:tc>
          <w:tcPr>
            <w:tcW w:w="202" w:type="pct"/>
            <w:tcBorders>
              <w:top w:val="nil"/>
              <w:left w:val="single" w:sz="4" w:space="0" w:color="auto"/>
              <w:bottom w:val="single" w:sz="4" w:space="0" w:color="auto"/>
              <w:right w:val="single" w:sz="4" w:space="0" w:color="auto"/>
            </w:tcBorders>
            <w:shd w:val="clear" w:color="auto" w:fill="auto"/>
          </w:tcPr>
          <w:p w14:paraId="4E7F1898" w14:textId="77777777" w:rsidR="00247341" w:rsidRPr="00CE6955" w:rsidRDefault="00247341" w:rsidP="00167FC0">
            <w:pPr>
              <w:spacing w:before="0" w:after="0" w:line="240" w:lineRule="auto"/>
              <w:jc w:val="center"/>
              <w:rPr>
                <w:rFonts w:cs="Calibri"/>
                <w:color w:val="000000"/>
                <w:sz w:val="18"/>
                <w:szCs w:val="18"/>
                <w:lang w:eastAsia="en-US"/>
              </w:rPr>
            </w:pPr>
            <w:r w:rsidRPr="00CE6955">
              <w:rPr>
                <w:rFonts w:cs="Calibri"/>
                <w:color w:val="000000"/>
                <w:sz w:val="18"/>
                <w:szCs w:val="18"/>
                <w:lang w:eastAsia="en-US"/>
              </w:rPr>
              <w:t>2. квартал</w:t>
            </w:r>
          </w:p>
        </w:tc>
        <w:tc>
          <w:tcPr>
            <w:tcW w:w="485" w:type="pct"/>
            <w:tcBorders>
              <w:top w:val="nil"/>
              <w:left w:val="nil"/>
              <w:bottom w:val="single" w:sz="4" w:space="0" w:color="auto"/>
              <w:right w:val="single" w:sz="4" w:space="0" w:color="auto"/>
            </w:tcBorders>
            <w:shd w:val="clear" w:color="auto" w:fill="auto"/>
          </w:tcPr>
          <w:p w14:paraId="7CDF5A8E" w14:textId="77777777" w:rsidR="00247341" w:rsidRPr="00CE6955" w:rsidRDefault="00247341" w:rsidP="00167FC0">
            <w:pPr>
              <w:spacing w:before="0" w:after="0" w:line="240" w:lineRule="auto"/>
              <w:jc w:val="left"/>
              <w:rPr>
                <w:rFonts w:cs="Calibri"/>
                <w:color w:val="000000"/>
                <w:sz w:val="18"/>
                <w:szCs w:val="18"/>
                <w:lang w:eastAsia="en-US"/>
              </w:rPr>
            </w:pPr>
            <w:r w:rsidRPr="00CE6955">
              <w:rPr>
                <w:rFonts w:cs="Calibri"/>
                <w:color w:val="000000"/>
                <w:sz w:val="18"/>
                <w:szCs w:val="18"/>
                <w:lang w:eastAsia="en-US"/>
              </w:rPr>
              <w:t>Закон о електронској управи је усвојен</w:t>
            </w:r>
          </w:p>
          <w:p w14:paraId="1FA1E389" w14:textId="77777777" w:rsidR="00247341" w:rsidRPr="00CE6955" w:rsidRDefault="00247341" w:rsidP="00167FC0">
            <w:pPr>
              <w:spacing w:before="0" w:after="0" w:line="240" w:lineRule="auto"/>
              <w:jc w:val="left"/>
              <w:rPr>
                <w:rFonts w:cs="Calibri"/>
                <w:color w:val="000000"/>
                <w:sz w:val="18"/>
                <w:szCs w:val="18"/>
                <w:lang w:eastAsia="en-US"/>
              </w:rPr>
            </w:pPr>
            <w:r w:rsidRPr="00CE6955">
              <w:rPr>
                <w:rFonts w:cs="Calibri"/>
                <w:color w:val="000000"/>
                <w:sz w:val="18"/>
                <w:szCs w:val="18"/>
                <w:lang w:eastAsia="en-US"/>
              </w:rPr>
              <w:t>ПВ: „неусвојен“</w:t>
            </w:r>
          </w:p>
          <w:p w14:paraId="20A2D29E" w14:textId="77777777" w:rsidR="00247341" w:rsidRPr="00CE6955" w:rsidRDefault="00247341" w:rsidP="00167FC0">
            <w:pPr>
              <w:spacing w:before="0" w:after="0" w:line="240" w:lineRule="auto"/>
              <w:jc w:val="left"/>
              <w:rPr>
                <w:rFonts w:cs="Calibri"/>
                <w:color w:val="000000"/>
                <w:sz w:val="18"/>
                <w:szCs w:val="18"/>
                <w:lang w:eastAsia="en-US"/>
              </w:rPr>
            </w:pPr>
            <w:r w:rsidRPr="00CE6955">
              <w:rPr>
                <w:rFonts w:cs="Calibri"/>
                <w:color w:val="000000"/>
                <w:sz w:val="18"/>
                <w:szCs w:val="18"/>
                <w:lang w:eastAsia="en-US"/>
              </w:rPr>
              <w:t>ЦВ: „усвојен“</w:t>
            </w:r>
          </w:p>
        </w:tc>
        <w:tc>
          <w:tcPr>
            <w:tcW w:w="191" w:type="pct"/>
            <w:tcBorders>
              <w:top w:val="single" w:sz="4" w:space="0" w:color="auto"/>
              <w:left w:val="nil"/>
              <w:bottom w:val="single" w:sz="4" w:space="0" w:color="auto"/>
              <w:right w:val="single" w:sz="4" w:space="0" w:color="auto"/>
            </w:tcBorders>
          </w:tcPr>
          <w:p w14:paraId="2176B4B1" w14:textId="77777777" w:rsidR="00247341" w:rsidRPr="00CE6955" w:rsidRDefault="00247341" w:rsidP="00167FC0">
            <w:pPr>
              <w:spacing w:before="0" w:after="0" w:line="240" w:lineRule="auto"/>
              <w:jc w:val="left"/>
              <w:rPr>
                <w:rFonts w:cs="Calibri"/>
                <w:color w:val="000000"/>
                <w:sz w:val="18"/>
                <w:szCs w:val="18"/>
                <w:lang w:eastAsia="en-US"/>
              </w:rPr>
            </w:pPr>
          </w:p>
        </w:tc>
        <w:tc>
          <w:tcPr>
            <w:tcW w:w="202" w:type="pct"/>
            <w:tcBorders>
              <w:top w:val="nil"/>
              <w:left w:val="single" w:sz="4" w:space="0" w:color="auto"/>
              <w:bottom w:val="single" w:sz="4" w:space="0" w:color="auto"/>
              <w:right w:val="single" w:sz="4" w:space="0" w:color="auto"/>
            </w:tcBorders>
            <w:shd w:val="clear" w:color="auto" w:fill="auto"/>
          </w:tcPr>
          <w:p w14:paraId="61FEB41A" w14:textId="4ECBDFC6" w:rsidR="00247341" w:rsidRPr="00CE6955" w:rsidRDefault="00247341" w:rsidP="00167FC0">
            <w:pPr>
              <w:spacing w:before="0" w:after="0" w:line="240" w:lineRule="auto"/>
              <w:jc w:val="left"/>
              <w:rPr>
                <w:rFonts w:cs="Calibri"/>
                <w:color w:val="000000"/>
                <w:sz w:val="18"/>
                <w:szCs w:val="18"/>
                <w:lang w:eastAsia="en-US"/>
              </w:rPr>
            </w:pPr>
          </w:p>
        </w:tc>
        <w:tc>
          <w:tcPr>
            <w:tcW w:w="268" w:type="pct"/>
            <w:tcBorders>
              <w:top w:val="nil"/>
              <w:left w:val="nil"/>
              <w:bottom w:val="single" w:sz="4" w:space="0" w:color="auto"/>
              <w:right w:val="single" w:sz="4" w:space="0" w:color="auto"/>
            </w:tcBorders>
            <w:shd w:val="clear" w:color="auto" w:fill="auto"/>
          </w:tcPr>
          <w:p w14:paraId="0350466E" w14:textId="0CD8F630" w:rsidR="00247341" w:rsidRPr="00CE6955" w:rsidRDefault="002C3852" w:rsidP="00167FC0">
            <w:pPr>
              <w:spacing w:before="0" w:after="0" w:line="240" w:lineRule="auto"/>
              <w:jc w:val="left"/>
              <w:rPr>
                <w:rFonts w:cs="Calibri"/>
                <w:color w:val="000000"/>
                <w:sz w:val="18"/>
                <w:szCs w:val="18"/>
                <w:lang w:eastAsia="en-US"/>
              </w:rPr>
            </w:pPr>
            <w:r>
              <w:rPr>
                <w:rFonts w:cs="Calibri"/>
                <w:color w:val="000000"/>
                <w:sz w:val="18"/>
                <w:szCs w:val="18"/>
                <w:lang w:eastAsia="en-US"/>
              </w:rPr>
              <w:t>IPA 2014</w:t>
            </w:r>
            <w:r w:rsidR="00247341" w:rsidRPr="00CE6955">
              <w:rPr>
                <w:rFonts w:cs="Calibri"/>
                <w:color w:val="000000"/>
                <w:sz w:val="18"/>
                <w:szCs w:val="18"/>
                <w:lang w:eastAsia="en-US"/>
              </w:rPr>
              <w:t xml:space="preserve"> Пројекат: „Припрема и имплементација </w:t>
            </w:r>
            <w:r w:rsidR="00247341" w:rsidRPr="00CE6955">
              <w:rPr>
                <w:rFonts w:cs="Calibri"/>
                <w:color w:val="000000"/>
                <w:sz w:val="16"/>
                <w:szCs w:val="16"/>
                <w:lang w:eastAsia="en-US"/>
              </w:rPr>
              <w:t>инфраструктуре</w:t>
            </w:r>
            <w:r w:rsidR="00247341" w:rsidRPr="00CE6955">
              <w:rPr>
                <w:rFonts w:cs="Calibri"/>
                <w:color w:val="000000"/>
                <w:sz w:val="18"/>
                <w:szCs w:val="18"/>
                <w:lang w:eastAsia="en-US"/>
              </w:rPr>
              <w:t xml:space="preserve"> еУправе“</w:t>
            </w:r>
          </w:p>
          <w:p w14:paraId="39AA9C8A" w14:textId="77777777" w:rsidR="00247341" w:rsidRPr="00CE6955" w:rsidRDefault="00247341" w:rsidP="00167FC0">
            <w:pPr>
              <w:spacing w:before="0" w:after="0" w:line="240" w:lineRule="auto"/>
              <w:jc w:val="left"/>
              <w:rPr>
                <w:rFonts w:cs="Calibri"/>
                <w:color w:val="000000"/>
                <w:sz w:val="18"/>
                <w:szCs w:val="18"/>
                <w:lang w:eastAsia="en-US"/>
              </w:rPr>
            </w:pPr>
          </w:p>
        </w:tc>
        <w:tc>
          <w:tcPr>
            <w:tcW w:w="372" w:type="pct"/>
            <w:tcBorders>
              <w:top w:val="nil"/>
              <w:left w:val="nil"/>
              <w:bottom w:val="single" w:sz="4" w:space="0" w:color="auto"/>
              <w:right w:val="single" w:sz="4" w:space="0" w:color="auto"/>
            </w:tcBorders>
            <w:shd w:val="clear" w:color="auto" w:fill="auto"/>
          </w:tcPr>
          <w:p w14:paraId="614424E9" w14:textId="65AC17F5" w:rsidR="00247341" w:rsidRPr="00CE6955" w:rsidRDefault="00247341" w:rsidP="00167FC0">
            <w:pPr>
              <w:spacing w:before="0" w:after="0" w:line="240" w:lineRule="auto"/>
              <w:jc w:val="left"/>
              <w:rPr>
                <w:rFonts w:cs="Calibri"/>
                <w:color w:val="000000"/>
                <w:sz w:val="18"/>
                <w:szCs w:val="18"/>
                <w:lang w:eastAsia="en-US"/>
              </w:rPr>
            </w:pPr>
            <w:r w:rsidRPr="00876569">
              <w:rPr>
                <w:rFonts w:cs="Calibri"/>
                <w:color w:val="000000"/>
                <w:sz w:val="16"/>
                <w:szCs w:val="16"/>
                <w:lang w:eastAsia="en-US"/>
              </w:rPr>
              <w:t>Министарство државне управе и локалне самоуправе</w:t>
            </w:r>
          </w:p>
        </w:tc>
        <w:tc>
          <w:tcPr>
            <w:tcW w:w="714" w:type="pct"/>
            <w:tcBorders>
              <w:top w:val="nil"/>
              <w:left w:val="nil"/>
              <w:bottom w:val="single" w:sz="4" w:space="0" w:color="auto"/>
              <w:right w:val="single" w:sz="4" w:space="0" w:color="auto"/>
            </w:tcBorders>
            <w:shd w:val="clear" w:color="auto" w:fill="auto"/>
          </w:tcPr>
          <w:p w14:paraId="0E48FA21" w14:textId="77777777" w:rsidR="00247341" w:rsidRPr="00CE6955" w:rsidRDefault="00247341" w:rsidP="00167FC0">
            <w:pPr>
              <w:spacing w:before="0" w:after="0" w:line="240" w:lineRule="auto"/>
              <w:jc w:val="left"/>
              <w:rPr>
                <w:rFonts w:cs="Calibri"/>
                <w:color w:val="000000"/>
                <w:sz w:val="18"/>
                <w:szCs w:val="18"/>
                <w:lang w:eastAsia="en-US"/>
              </w:rPr>
            </w:pPr>
            <w:r w:rsidRPr="00CE6955">
              <w:rPr>
                <w:rFonts w:cs="Calibri"/>
                <w:color w:val="000000"/>
                <w:sz w:val="18"/>
                <w:szCs w:val="18"/>
                <w:lang w:eastAsia="en-US"/>
              </w:rPr>
              <w:t>Дирекција за електронску управу</w:t>
            </w:r>
          </w:p>
        </w:tc>
        <w:tc>
          <w:tcPr>
            <w:tcW w:w="1174" w:type="pct"/>
            <w:tcBorders>
              <w:top w:val="nil"/>
              <w:left w:val="nil"/>
              <w:bottom w:val="single" w:sz="4" w:space="0" w:color="auto"/>
              <w:right w:val="single" w:sz="4" w:space="0" w:color="auto"/>
            </w:tcBorders>
          </w:tcPr>
          <w:p w14:paraId="41F9ADD7" w14:textId="7689EFDB" w:rsidR="00247341" w:rsidRDefault="00247341" w:rsidP="00D420E8">
            <w:pPr>
              <w:spacing w:before="0" w:after="0" w:line="240" w:lineRule="auto"/>
              <w:rPr>
                <w:sz w:val="18"/>
                <w:szCs w:val="18"/>
                <w:lang w:val="sr-Cyrl-CS" w:eastAsia="en-US"/>
              </w:rPr>
            </w:pPr>
            <w:r w:rsidRPr="00E221C9">
              <w:rPr>
                <w:sz w:val="18"/>
                <w:szCs w:val="18"/>
                <w:lang w:val="uz-Cyrl-UZ" w:eastAsia="en-US"/>
              </w:rPr>
              <w:t xml:space="preserve">Започета је израда нацрта закона о електронској управи. Формирана је Радна </w:t>
            </w:r>
            <w:r w:rsidRPr="00E221C9">
              <w:rPr>
                <w:sz w:val="18"/>
                <w:szCs w:val="18"/>
                <w:lang w:val="sr" w:eastAsia="en-US"/>
              </w:rPr>
              <w:t xml:space="preserve">група </w:t>
            </w:r>
            <w:r w:rsidRPr="00E221C9">
              <w:rPr>
                <w:sz w:val="18"/>
                <w:szCs w:val="18"/>
                <w:lang w:val="uz-Cyrl-UZ" w:eastAsia="en-US"/>
              </w:rPr>
              <w:t xml:space="preserve">за израду закона о електронској управи и израђена </w:t>
            </w:r>
            <w:r w:rsidRPr="00E221C9">
              <w:rPr>
                <w:sz w:val="18"/>
                <w:szCs w:val="18"/>
                <w:lang w:val="sr" w:eastAsia="en-US"/>
              </w:rPr>
              <w:t>је радна верзија закона</w:t>
            </w:r>
            <w:r>
              <w:rPr>
                <w:sz w:val="18"/>
                <w:szCs w:val="18"/>
                <w:lang w:val="uz-Cyrl-UZ" w:eastAsia="en-US"/>
              </w:rPr>
              <w:t>.</w:t>
            </w:r>
            <w:r w:rsidRPr="00E221C9">
              <w:rPr>
                <w:sz w:val="18"/>
                <w:szCs w:val="18"/>
                <w:lang w:val="sr" w:eastAsia="en-US"/>
              </w:rPr>
              <w:t xml:space="preserve"> </w:t>
            </w:r>
            <w:r>
              <w:rPr>
                <w:sz w:val="18"/>
                <w:szCs w:val="18"/>
                <w:lang w:val="sr-Cyrl-CS" w:eastAsia="en-US"/>
              </w:rPr>
              <w:t>Услед успоравања рада</w:t>
            </w:r>
            <w:r w:rsidR="00D420E8">
              <w:rPr>
                <w:sz w:val="18"/>
                <w:szCs w:val="18"/>
                <w:lang w:val="sr-Cyrl-CS" w:eastAsia="en-US"/>
              </w:rPr>
              <w:t xml:space="preserve"> Скупштине Републике Србије, рад на закону је такође</w:t>
            </w:r>
            <w:r>
              <w:rPr>
                <w:sz w:val="18"/>
                <w:szCs w:val="18"/>
                <w:lang w:val="sr-Cyrl-CS" w:eastAsia="en-US"/>
              </w:rPr>
              <w:t xml:space="preserve"> успорен.</w:t>
            </w:r>
            <w:r w:rsidR="00E700FD">
              <w:rPr>
                <w:sz w:val="18"/>
                <w:szCs w:val="18"/>
                <w:lang w:val="sr-Cyrl-CS" w:eastAsia="en-US"/>
              </w:rPr>
              <w:t xml:space="preserve"> </w:t>
            </w:r>
          </w:p>
          <w:p w14:paraId="7AB6A3A9" w14:textId="328449B4" w:rsidR="00247341" w:rsidRPr="000E7F32" w:rsidRDefault="00247341" w:rsidP="000E7F32">
            <w:pPr>
              <w:spacing w:before="0" w:after="0" w:line="240" w:lineRule="auto"/>
              <w:jc w:val="left"/>
              <w:rPr>
                <w:color w:val="000000"/>
                <w:sz w:val="18"/>
                <w:szCs w:val="18"/>
                <w:lang w:val="sr-Cyrl-CS" w:eastAsia="en-US"/>
              </w:rPr>
            </w:pPr>
          </w:p>
        </w:tc>
        <w:tc>
          <w:tcPr>
            <w:tcW w:w="382" w:type="pct"/>
            <w:tcBorders>
              <w:top w:val="nil"/>
              <w:left w:val="nil"/>
              <w:bottom w:val="single" w:sz="4" w:space="0" w:color="auto"/>
              <w:right w:val="single" w:sz="4" w:space="0" w:color="auto"/>
            </w:tcBorders>
            <w:shd w:val="clear" w:color="auto" w:fill="FFFF00"/>
          </w:tcPr>
          <w:p w14:paraId="390543E3" w14:textId="77777777" w:rsidR="00247341" w:rsidRPr="00247341" w:rsidRDefault="00247341" w:rsidP="000E7F32">
            <w:pPr>
              <w:spacing w:before="0" w:after="0" w:line="240" w:lineRule="auto"/>
              <w:jc w:val="left"/>
              <w:rPr>
                <w:sz w:val="18"/>
                <w:szCs w:val="18"/>
                <w:lang w:val="en-US" w:eastAsia="en-US"/>
              </w:rPr>
            </w:pPr>
          </w:p>
        </w:tc>
      </w:tr>
      <w:tr w:rsidR="00247341" w:rsidRPr="005F65F7" w14:paraId="3DF71EA4" w14:textId="1A0A3109" w:rsidTr="004D3F18">
        <w:trPr>
          <w:cantSplit/>
          <w:trHeight w:val="566"/>
          <w:jc w:val="center"/>
        </w:trPr>
        <w:tc>
          <w:tcPr>
            <w:tcW w:w="293" w:type="pct"/>
            <w:tcBorders>
              <w:top w:val="nil"/>
              <w:left w:val="single" w:sz="4" w:space="0" w:color="auto"/>
              <w:bottom w:val="single" w:sz="4" w:space="0" w:color="auto"/>
              <w:right w:val="single" w:sz="4" w:space="0" w:color="auto"/>
            </w:tcBorders>
            <w:shd w:val="clear" w:color="auto" w:fill="auto"/>
          </w:tcPr>
          <w:p w14:paraId="2EDDCB24" w14:textId="5B5C67D1" w:rsidR="00247341" w:rsidRPr="005F65F7" w:rsidRDefault="00247341" w:rsidP="00862590">
            <w:pPr>
              <w:spacing w:before="0" w:after="0" w:line="240" w:lineRule="auto"/>
              <w:jc w:val="left"/>
              <w:rPr>
                <w:rFonts w:cs="Calibri"/>
                <w:color w:val="000000"/>
                <w:sz w:val="18"/>
                <w:szCs w:val="18"/>
                <w:lang w:eastAsia="en-US"/>
              </w:rPr>
            </w:pPr>
            <w:r>
              <w:rPr>
                <w:rFonts w:cs="Calibri"/>
                <w:color w:val="000000"/>
                <w:sz w:val="18"/>
                <w:szCs w:val="18"/>
                <w:lang w:val="uz-Cyrl-UZ" w:eastAsia="en-US"/>
              </w:rPr>
              <w:lastRenderedPageBreak/>
              <w:t>9</w:t>
            </w:r>
            <w:r>
              <w:rPr>
                <w:rFonts w:cs="Calibri"/>
                <w:color w:val="000000"/>
                <w:sz w:val="18"/>
                <w:szCs w:val="18"/>
                <w:lang w:eastAsia="en-US"/>
              </w:rPr>
              <w:t>.1.1.</w:t>
            </w:r>
            <w:r>
              <w:rPr>
                <w:rFonts w:cs="Calibri"/>
                <w:color w:val="000000"/>
                <w:sz w:val="18"/>
                <w:szCs w:val="18"/>
                <w:lang w:val="uz-Cyrl-UZ" w:eastAsia="en-US"/>
              </w:rPr>
              <w:t>5</w:t>
            </w:r>
            <w:r w:rsidRPr="005F65F7">
              <w:rPr>
                <w:rFonts w:cs="Calibri"/>
                <w:color w:val="000000"/>
                <w:sz w:val="18"/>
                <w:szCs w:val="18"/>
                <w:lang w:eastAsia="en-US"/>
              </w:rPr>
              <w:t>.</w:t>
            </w:r>
          </w:p>
        </w:tc>
        <w:tc>
          <w:tcPr>
            <w:tcW w:w="490" w:type="pct"/>
            <w:tcBorders>
              <w:top w:val="nil"/>
              <w:left w:val="nil"/>
              <w:bottom w:val="single" w:sz="4" w:space="0" w:color="auto"/>
              <w:right w:val="single" w:sz="4" w:space="0" w:color="auto"/>
            </w:tcBorders>
            <w:shd w:val="clear" w:color="auto" w:fill="auto"/>
          </w:tcPr>
          <w:p w14:paraId="0DC70111" w14:textId="77777777" w:rsidR="00247341" w:rsidRPr="005F65F7" w:rsidRDefault="00247341" w:rsidP="00862590">
            <w:pPr>
              <w:spacing w:before="0" w:after="0" w:line="240" w:lineRule="auto"/>
              <w:jc w:val="left"/>
              <w:rPr>
                <w:rFonts w:cs="Calibri"/>
                <w:color w:val="000000"/>
                <w:sz w:val="18"/>
                <w:szCs w:val="18"/>
                <w:lang w:eastAsia="en-US"/>
              </w:rPr>
            </w:pPr>
            <w:r w:rsidRPr="005F65F7">
              <w:rPr>
                <w:rFonts w:cs="Calibri"/>
                <w:color w:val="000000"/>
                <w:sz w:val="18"/>
                <w:szCs w:val="18"/>
                <w:lang w:eastAsia="en-US"/>
              </w:rPr>
              <w:t>Правилник о коришћењу ИКТ инфраструктуре електронске управе</w:t>
            </w:r>
          </w:p>
        </w:tc>
        <w:tc>
          <w:tcPr>
            <w:tcW w:w="227" w:type="pct"/>
            <w:tcBorders>
              <w:top w:val="single" w:sz="4" w:space="0" w:color="auto"/>
              <w:left w:val="nil"/>
              <w:bottom w:val="single" w:sz="4" w:space="0" w:color="auto"/>
              <w:right w:val="single" w:sz="4" w:space="0" w:color="auto"/>
            </w:tcBorders>
          </w:tcPr>
          <w:p w14:paraId="2680AC9D" w14:textId="77777777" w:rsidR="00247341" w:rsidRPr="00CE6955" w:rsidRDefault="00247341" w:rsidP="00862590">
            <w:pPr>
              <w:spacing w:before="0" w:after="0" w:line="240" w:lineRule="auto"/>
              <w:jc w:val="center"/>
              <w:rPr>
                <w:rFonts w:cs="Calibri"/>
                <w:color w:val="000000"/>
                <w:sz w:val="18"/>
                <w:szCs w:val="18"/>
                <w:lang w:eastAsia="en-US"/>
              </w:rPr>
            </w:pPr>
          </w:p>
        </w:tc>
        <w:tc>
          <w:tcPr>
            <w:tcW w:w="202" w:type="pct"/>
            <w:tcBorders>
              <w:top w:val="nil"/>
              <w:left w:val="single" w:sz="4" w:space="0" w:color="auto"/>
              <w:bottom w:val="single" w:sz="4" w:space="0" w:color="auto"/>
              <w:right w:val="single" w:sz="4" w:space="0" w:color="auto"/>
            </w:tcBorders>
            <w:shd w:val="clear" w:color="auto" w:fill="auto"/>
          </w:tcPr>
          <w:p w14:paraId="316AC8CB" w14:textId="77777777" w:rsidR="00247341" w:rsidRPr="00CE6955" w:rsidRDefault="00247341" w:rsidP="00862590">
            <w:pPr>
              <w:spacing w:before="0" w:after="0" w:line="240" w:lineRule="auto"/>
              <w:jc w:val="center"/>
              <w:rPr>
                <w:rFonts w:cs="Calibri"/>
                <w:color w:val="000000"/>
                <w:sz w:val="18"/>
                <w:szCs w:val="18"/>
                <w:lang w:eastAsia="en-US"/>
              </w:rPr>
            </w:pPr>
            <w:r>
              <w:rPr>
                <w:rFonts w:cs="Calibri"/>
                <w:color w:val="000000"/>
                <w:sz w:val="18"/>
                <w:szCs w:val="18"/>
                <w:lang w:val="uz-Cyrl-UZ" w:eastAsia="en-US"/>
              </w:rPr>
              <w:t>3</w:t>
            </w:r>
            <w:r w:rsidRPr="00CE6955">
              <w:rPr>
                <w:rFonts w:cs="Calibri"/>
                <w:color w:val="000000"/>
                <w:sz w:val="18"/>
                <w:szCs w:val="18"/>
                <w:lang w:eastAsia="en-US"/>
              </w:rPr>
              <w:t>. квартал</w:t>
            </w:r>
          </w:p>
        </w:tc>
        <w:tc>
          <w:tcPr>
            <w:tcW w:w="485" w:type="pct"/>
            <w:tcBorders>
              <w:top w:val="nil"/>
              <w:left w:val="nil"/>
              <w:bottom w:val="single" w:sz="4" w:space="0" w:color="auto"/>
              <w:right w:val="single" w:sz="4" w:space="0" w:color="auto"/>
            </w:tcBorders>
            <w:shd w:val="clear" w:color="auto" w:fill="auto"/>
          </w:tcPr>
          <w:p w14:paraId="68A5F1B4" w14:textId="77777777" w:rsidR="00247341" w:rsidRPr="00CE6955" w:rsidRDefault="00247341" w:rsidP="00862590">
            <w:pPr>
              <w:spacing w:before="0" w:after="0" w:line="240" w:lineRule="auto"/>
              <w:jc w:val="left"/>
              <w:rPr>
                <w:rFonts w:cs="Calibri"/>
                <w:color w:val="000000"/>
                <w:sz w:val="18"/>
                <w:szCs w:val="18"/>
                <w:lang w:eastAsia="en-US"/>
              </w:rPr>
            </w:pPr>
            <w:r w:rsidRPr="00CE6955">
              <w:rPr>
                <w:rFonts w:cs="Calibri"/>
                <w:color w:val="000000"/>
                <w:sz w:val="18"/>
                <w:szCs w:val="18"/>
                <w:lang w:eastAsia="en-US"/>
              </w:rPr>
              <w:t>Број органа који користе</w:t>
            </w:r>
          </w:p>
          <w:p w14:paraId="41367E0D" w14:textId="77777777" w:rsidR="00247341" w:rsidRPr="00CE6955" w:rsidRDefault="00247341" w:rsidP="00862590">
            <w:pPr>
              <w:spacing w:before="0" w:after="0" w:line="240" w:lineRule="auto"/>
              <w:jc w:val="left"/>
              <w:rPr>
                <w:rFonts w:cs="Calibri"/>
                <w:color w:val="000000"/>
                <w:sz w:val="18"/>
                <w:szCs w:val="18"/>
                <w:lang w:eastAsia="en-US"/>
              </w:rPr>
            </w:pPr>
            <w:r w:rsidRPr="00CE6955">
              <w:rPr>
                <w:rFonts w:cs="Calibri"/>
                <w:color w:val="000000"/>
                <w:sz w:val="18"/>
                <w:szCs w:val="18"/>
                <w:lang w:eastAsia="en-US"/>
              </w:rPr>
              <w:t>ИКТ инфраструктуру електронске управе у складу са Правилником.</w:t>
            </w:r>
            <w:r w:rsidRPr="00CE6955">
              <w:rPr>
                <w:rFonts w:cs="Calibri"/>
                <w:color w:val="000000"/>
                <w:sz w:val="18"/>
                <w:szCs w:val="18"/>
                <w:lang w:eastAsia="en-US"/>
              </w:rPr>
              <w:br/>
              <w:t>ПВ: 0</w:t>
            </w:r>
            <w:r w:rsidRPr="00CE6955">
              <w:rPr>
                <w:rFonts w:cs="Calibri"/>
                <w:color w:val="000000"/>
                <w:sz w:val="18"/>
                <w:szCs w:val="18"/>
                <w:lang w:eastAsia="en-US"/>
              </w:rPr>
              <w:br/>
              <w:t>ЦВ: 10</w:t>
            </w:r>
          </w:p>
        </w:tc>
        <w:tc>
          <w:tcPr>
            <w:tcW w:w="191" w:type="pct"/>
            <w:tcBorders>
              <w:top w:val="single" w:sz="4" w:space="0" w:color="auto"/>
              <w:left w:val="nil"/>
              <w:bottom w:val="single" w:sz="4" w:space="0" w:color="auto"/>
              <w:right w:val="single" w:sz="4" w:space="0" w:color="auto"/>
            </w:tcBorders>
          </w:tcPr>
          <w:p w14:paraId="628E95A2" w14:textId="77777777" w:rsidR="00247341" w:rsidRPr="00CE6955" w:rsidRDefault="00247341" w:rsidP="00862590">
            <w:pPr>
              <w:spacing w:before="0" w:after="0" w:line="240" w:lineRule="auto"/>
              <w:jc w:val="left"/>
              <w:rPr>
                <w:rFonts w:cs="Calibri"/>
                <w:color w:val="000000"/>
                <w:sz w:val="18"/>
                <w:szCs w:val="18"/>
                <w:lang w:eastAsia="en-US"/>
              </w:rPr>
            </w:pPr>
          </w:p>
        </w:tc>
        <w:tc>
          <w:tcPr>
            <w:tcW w:w="202" w:type="pct"/>
            <w:tcBorders>
              <w:top w:val="nil"/>
              <w:left w:val="single" w:sz="4" w:space="0" w:color="auto"/>
              <w:bottom w:val="single" w:sz="4" w:space="0" w:color="auto"/>
              <w:right w:val="single" w:sz="4" w:space="0" w:color="auto"/>
            </w:tcBorders>
            <w:shd w:val="clear" w:color="auto" w:fill="auto"/>
          </w:tcPr>
          <w:p w14:paraId="130F4AAF" w14:textId="77777777" w:rsidR="00247341" w:rsidRPr="00CE6955" w:rsidRDefault="00247341" w:rsidP="00862590">
            <w:pPr>
              <w:spacing w:before="0" w:after="0" w:line="240" w:lineRule="auto"/>
              <w:jc w:val="left"/>
              <w:rPr>
                <w:rFonts w:cs="Calibri"/>
                <w:color w:val="000000"/>
                <w:sz w:val="18"/>
                <w:szCs w:val="18"/>
                <w:lang w:eastAsia="en-US"/>
              </w:rPr>
            </w:pPr>
            <w:r w:rsidRPr="00CE6955">
              <w:rPr>
                <w:rFonts w:cs="Calibri"/>
                <w:color w:val="000000"/>
                <w:sz w:val="18"/>
                <w:szCs w:val="18"/>
                <w:lang w:eastAsia="en-US"/>
              </w:rPr>
              <w:t>РА</w:t>
            </w:r>
          </w:p>
        </w:tc>
        <w:tc>
          <w:tcPr>
            <w:tcW w:w="268" w:type="pct"/>
            <w:tcBorders>
              <w:top w:val="nil"/>
              <w:left w:val="nil"/>
              <w:bottom w:val="single" w:sz="4" w:space="0" w:color="auto"/>
              <w:right w:val="single" w:sz="4" w:space="0" w:color="auto"/>
            </w:tcBorders>
            <w:shd w:val="clear" w:color="auto" w:fill="auto"/>
          </w:tcPr>
          <w:p w14:paraId="4CB0E574" w14:textId="77777777" w:rsidR="00247341" w:rsidRPr="00CE6955" w:rsidRDefault="00247341" w:rsidP="00862590">
            <w:pPr>
              <w:spacing w:before="0" w:after="0" w:line="240" w:lineRule="auto"/>
              <w:jc w:val="left"/>
              <w:rPr>
                <w:rFonts w:cs="Calibri"/>
                <w:color w:val="000000"/>
                <w:sz w:val="18"/>
                <w:szCs w:val="18"/>
                <w:lang w:eastAsia="en-US"/>
              </w:rPr>
            </w:pPr>
            <w:r w:rsidRPr="00CE6955">
              <w:rPr>
                <w:rFonts w:cs="Calibri"/>
                <w:color w:val="000000"/>
                <w:sz w:val="18"/>
                <w:szCs w:val="18"/>
                <w:lang w:eastAsia="en-US"/>
              </w:rPr>
              <w:t>НП</w:t>
            </w:r>
          </w:p>
        </w:tc>
        <w:tc>
          <w:tcPr>
            <w:tcW w:w="372" w:type="pct"/>
            <w:tcBorders>
              <w:top w:val="nil"/>
              <w:left w:val="nil"/>
              <w:bottom w:val="single" w:sz="4" w:space="0" w:color="auto"/>
              <w:right w:val="single" w:sz="4" w:space="0" w:color="auto"/>
            </w:tcBorders>
            <w:shd w:val="clear" w:color="auto" w:fill="auto"/>
          </w:tcPr>
          <w:p w14:paraId="395F70BA" w14:textId="77777777" w:rsidR="00247341" w:rsidRPr="00876569" w:rsidRDefault="00247341" w:rsidP="00862590">
            <w:pPr>
              <w:spacing w:before="0" w:after="0" w:line="240" w:lineRule="auto"/>
              <w:jc w:val="left"/>
              <w:rPr>
                <w:rFonts w:cs="Calibri"/>
                <w:color w:val="000000"/>
                <w:sz w:val="16"/>
                <w:szCs w:val="16"/>
                <w:lang w:eastAsia="en-US"/>
              </w:rPr>
            </w:pPr>
            <w:r w:rsidRPr="00876569">
              <w:rPr>
                <w:rFonts w:cs="Calibri"/>
                <w:color w:val="000000"/>
                <w:sz w:val="16"/>
                <w:szCs w:val="16"/>
                <w:lang w:eastAsia="en-US"/>
              </w:rPr>
              <w:t>Дирекција за електронску управу</w:t>
            </w:r>
          </w:p>
        </w:tc>
        <w:tc>
          <w:tcPr>
            <w:tcW w:w="714" w:type="pct"/>
            <w:tcBorders>
              <w:top w:val="nil"/>
              <w:left w:val="nil"/>
              <w:bottom w:val="single" w:sz="4" w:space="0" w:color="auto"/>
              <w:right w:val="single" w:sz="4" w:space="0" w:color="auto"/>
            </w:tcBorders>
            <w:shd w:val="clear" w:color="auto" w:fill="auto"/>
          </w:tcPr>
          <w:p w14:paraId="1D746464" w14:textId="77777777" w:rsidR="00247341" w:rsidRPr="00CE6955" w:rsidRDefault="00247341" w:rsidP="00862590">
            <w:pPr>
              <w:spacing w:before="0" w:after="0" w:line="240" w:lineRule="auto"/>
              <w:jc w:val="left"/>
              <w:rPr>
                <w:rFonts w:cs="Calibri"/>
                <w:color w:val="000000"/>
                <w:sz w:val="18"/>
                <w:szCs w:val="18"/>
                <w:lang w:eastAsia="en-US"/>
              </w:rPr>
            </w:pPr>
            <w:r w:rsidRPr="00CE6955">
              <w:rPr>
                <w:rFonts w:cs="Calibri"/>
                <w:color w:val="000000"/>
                <w:sz w:val="18"/>
                <w:szCs w:val="18"/>
                <w:lang w:eastAsia="en-US"/>
              </w:rPr>
              <w:t>Министарство државне управе и локалне самоуправе, Управа за заједничке послове републичких органа, Министарство трговине, туризма и телекомуникација,</w:t>
            </w:r>
          </w:p>
          <w:p w14:paraId="153C1B7C" w14:textId="77777777" w:rsidR="00247341" w:rsidRPr="00CE6955" w:rsidRDefault="00247341" w:rsidP="00862590">
            <w:pPr>
              <w:spacing w:before="0" w:after="0" w:line="240" w:lineRule="auto"/>
              <w:jc w:val="left"/>
              <w:rPr>
                <w:rFonts w:cs="Calibri"/>
                <w:color w:val="000000"/>
                <w:sz w:val="18"/>
                <w:szCs w:val="18"/>
                <w:lang w:eastAsia="en-US"/>
              </w:rPr>
            </w:pPr>
            <w:r w:rsidRPr="00CE6955">
              <w:rPr>
                <w:rFonts w:cs="Calibri"/>
                <w:color w:val="000000"/>
                <w:sz w:val="18"/>
                <w:szCs w:val="18"/>
                <w:lang w:eastAsia="en-US"/>
              </w:rPr>
              <w:t xml:space="preserve">сви државни органи, </w:t>
            </w:r>
            <w:r w:rsidRPr="00CE6955">
              <w:rPr>
                <w:rFonts w:cs="Calibri"/>
                <w:sz w:val="18"/>
                <w:szCs w:val="18"/>
                <w:lang w:val="uz-Cyrl-UZ" w:eastAsia="en-US"/>
              </w:rPr>
              <w:t>органи аутономне покрајине</w:t>
            </w:r>
            <w:r w:rsidRPr="00CE6955">
              <w:rPr>
                <w:rFonts w:cs="Calibri"/>
                <w:sz w:val="18"/>
                <w:szCs w:val="18"/>
                <w:lang w:eastAsia="en-US"/>
              </w:rPr>
              <w:t xml:space="preserve"> </w:t>
            </w:r>
            <w:r w:rsidRPr="00CE6955">
              <w:rPr>
                <w:rFonts w:cs="Calibri"/>
                <w:color w:val="000000"/>
                <w:sz w:val="18"/>
                <w:szCs w:val="18"/>
                <w:lang w:eastAsia="en-US"/>
              </w:rPr>
              <w:t>и јединице локалне самоуправе</w:t>
            </w:r>
          </w:p>
        </w:tc>
        <w:tc>
          <w:tcPr>
            <w:tcW w:w="1174" w:type="pct"/>
            <w:tcBorders>
              <w:top w:val="nil"/>
              <w:left w:val="nil"/>
              <w:bottom w:val="single" w:sz="4" w:space="0" w:color="auto"/>
              <w:right w:val="single" w:sz="4" w:space="0" w:color="auto"/>
            </w:tcBorders>
          </w:tcPr>
          <w:p w14:paraId="73B4B19F" w14:textId="1FCF67CA" w:rsidR="00247341" w:rsidRPr="00D601C9" w:rsidRDefault="00247341" w:rsidP="00FA64DB">
            <w:pPr>
              <w:spacing w:before="0" w:after="0" w:line="240" w:lineRule="auto"/>
              <w:rPr>
                <w:sz w:val="18"/>
                <w:szCs w:val="18"/>
                <w:lang w:val="uz-Cyrl-UZ" w:eastAsia="en-US"/>
              </w:rPr>
            </w:pPr>
            <w:r w:rsidRPr="00E221C9">
              <w:rPr>
                <w:sz w:val="18"/>
                <w:szCs w:val="18"/>
                <w:lang w:val="uz-Cyrl-UZ" w:eastAsia="en-US"/>
              </w:rPr>
              <w:t xml:space="preserve">Започето је успостављање мреже органа који користе ИКТ инфраструктуру </w:t>
            </w:r>
            <w:r>
              <w:rPr>
                <w:sz w:val="18"/>
                <w:szCs w:val="18"/>
                <w:lang w:val="uz-Cyrl-UZ" w:eastAsia="en-US"/>
              </w:rPr>
              <w:t xml:space="preserve">електронске управе </w:t>
            </w:r>
            <w:r w:rsidR="009C392C">
              <w:rPr>
                <w:sz w:val="18"/>
                <w:szCs w:val="18"/>
                <w:lang w:val="uz-Cyrl-UZ" w:eastAsia="en-US"/>
              </w:rPr>
              <w:t xml:space="preserve">и на крају 2016. године </w:t>
            </w:r>
            <w:r w:rsidR="00E700FD">
              <w:rPr>
                <w:sz w:val="18"/>
                <w:szCs w:val="18"/>
                <w:lang w:val="uz-Cyrl-UZ" w:eastAsia="en-US"/>
              </w:rPr>
              <w:t>је</w:t>
            </w:r>
            <w:r w:rsidR="009C392C">
              <w:rPr>
                <w:sz w:val="18"/>
                <w:szCs w:val="18"/>
                <w:lang w:val="uz-Cyrl-UZ" w:eastAsia="en-US"/>
              </w:rPr>
              <w:t xml:space="preserve"> било</w:t>
            </w:r>
            <w:r w:rsidR="00E700FD">
              <w:rPr>
                <w:sz w:val="18"/>
                <w:szCs w:val="18"/>
                <w:lang w:val="uz-Cyrl-UZ" w:eastAsia="en-US"/>
              </w:rPr>
              <w:t xml:space="preserve"> укључ</w:t>
            </w:r>
            <w:r w:rsidRPr="00E221C9">
              <w:rPr>
                <w:sz w:val="18"/>
                <w:szCs w:val="18"/>
                <w:lang w:val="uz-Cyrl-UZ" w:eastAsia="en-US"/>
              </w:rPr>
              <w:t xml:space="preserve">ено </w:t>
            </w:r>
            <w:r>
              <w:rPr>
                <w:sz w:val="18"/>
                <w:szCs w:val="18"/>
                <w:lang w:val="uz-Cyrl-UZ" w:eastAsia="en-US"/>
              </w:rPr>
              <w:t xml:space="preserve">укупно </w:t>
            </w:r>
            <w:r w:rsidR="009C392C" w:rsidRPr="00390E26">
              <w:rPr>
                <w:sz w:val="18"/>
                <w:szCs w:val="18"/>
                <w:lang w:val="uz-Cyrl-UZ" w:eastAsia="en-US"/>
              </w:rPr>
              <w:t>152</w:t>
            </w:r>
            <w:r w:rsidR="009C392C">
              <w:rPr>
                <w:sz w:val="18"/>
                <w:szCs w:val="18"/>
                <w:lang w:val="uz-Cyrl-UZ" w:eastAsia="en-US"/>
              </w:rPr>
              <w:t xml:space="preserve"> </w:t>
            </w:r>
            <w:r w:rsidR="009C392C">
              <w:rPr>
                <w:sz w:val="18"/>
                <w:szCs w:val="18"/>
                <w:lang w:val="uz-Cyrl-UZ"/>
              </w:rPr>
              <w:t xml:space="preserve">државна органа и органа </w:t>
            </w:r>
            <w:r>
              <w:rPr>
                <w:sz w:val="18"/>
                <w:szCs w:val="18"/>
                <w:lang w:val="uz-Cyrl-UZ"/>
              </w:rPr>
              <w:t>јединица локалне самоуправе</w:t>
            </w:r>
            <w:r w:rsidR="007C7780">
              <w:rPr>
                <w:sz w:val="18"/>
                <w:szCs w:val="18"/>
                <w:lang w:val="uz-Cyrl-UZ" w:eastAsia="en-US"/>
              </w:rPr>
              <w:t>.</w:t>
            </w:r>
            <w:r w:rsidR="009C392C">
              <w:rPr>
                <w:sz w:val="18"/>
                <w:szCs w:val="18"/>
                <w:lang w:val="uz-Cyrl-UZ" w:eastAsia="en-US"/>
              </w:rPr>
              <w:t xml:space="preserve"> Органи корисници Порт</w:t>
            </w:r>
            <w:r w:rsidR="00D601C9">
              <w:rPr>
                <w:sz w:val="18"/>
                <w:szCs w:val="18"/>
                <w:lang w:val="en-US" w:eastAsia="en-US"/>
              </w:rPr>
              <w:t>a</w:t>
            </w:r>
            <w:r w:rsidR="009C392C">
              <w:rPr>
                <w:sz w:val="18"/>
                <w:szCs w:val="18"/>
                <w:lang w:val="uz-Cyrl-UZ" w:eastAsia="en-US"/>
              </w:rPr>
              <w:t xml:space="preserve">ла еУправа поступају у складу са Правилима која су успостављена као </w:t>
            </w:r>
            <w:r w:rsidR="00FA64DB">
              <w:rPr>
                <w:sz w:val="18"/>
                <w:szCs w:val="18"/>
                <w:lang w:val="uz-Cyrl-UZ" w:eastAsia="en-US"/>
              </w:rPr>
              <w:t xml:space="preserve">права </w:t>
            </w:r>
            <w:r w:rsidR="00D420E8">
              <w:rPr>
                <w:sz w:val="18"/>
                <w:szCs w:val="18"/>
                <w:lang w:val="uz-Cyrl-UZ" w:eastAsia="en-US"/>
              </w:rPr>
              <w:t>и обавезе за органе који об</w:t>
            </w:r>
            <w:r w:rsidR="009C392C">
              <w:rPr>
                <w:sz w:val="18"/>
                <w:szCs w:val="18"/>
                <w:lang w:val="uz-Cyrl-UZ" w:eastAsia="en-US"/>
              </w:rPr>
              <w:t>ј</w:t>
            </w:r>
            <w:r w:rsidR="00D420E8">
              <w:rPr>
                <w:sz w:val="18"/>
                <w:szCs w:val="18"/>
                <w:lang w:val="uz-Cyrl-UZ" w:eastAsia="en-US"/>
              </w:rPr>
              <w:t>a</w:t>
            </w:r>
            <w:r w:rsidR="009C392C">
              <w:rPr>
                <w:sz w:val="18"/>
                <w:szCs w:val="18"/>
                <w:lang w:val="uz-Cyrl-UZ" w:eastAsia="en-US"/>
              </w:rPr>
              <w:t>вљују или користе услуге на порталу еУправа. Правилник као правни акт није донет.</w:t>
            </w:r>
          </w:p>
        </w:tc>
        <w:tc>
          <w:tcPr>
            <w:tcW w:w="382" w:type="pct"/>
            <w:tcBorders>
              <w:top w:val="nil"/>
              <w:left w:val="nil"/>
              <w:bottom w:val="single" w:sz="4" w:space="0" w:color="auto"/>
              <w:right w:val="single" w:sz="4" w:space="0" w:color="auto"/>
            </w:tcBorders>
            <w:shd w:val="clear" w:color="auto" w:fill="92D050"/>
          </w:tcPr>
          <w:p w14:paraId="1407EA62" w14:textId="77777777" w:rsidR="00247341" w:rsidRPr="00E221C9" w:rsidRDefault="00247341" w:rsidP="000C569A">
            <w:pPr>
              <w:spacing w:before="0" w:after="0" w:line="240" w:lineRule="auto"/>
              <w:jc w:val="left"/>
              <w:rPr>
                <w:sz w:val="18"/>
                <w:szCs w:val="18"/>
                <w:lang w:val="uz-Cyrl-UZ" w:eastAsia="en-US"/>
              </w:rPr>
            </w:pPr>
          </w:p>
        </w:tc>
      </w:tr>
      <w:tr w:rsidR="00247341" w:rsidRPr="005F65F7" w14:paraId="4B38CB22" w14:textId="0EB7695A" w:rsidTr="004D3F18">
        <w:trPr>
          <w:cantSplit/>
          <w:trHeight w:val="3045"/>
          <w:jc w:val="center"/>
        </w:trPr>
        <w:tc>
          <w:tcPr>
            <w:tcW w:w="293" w:type="pct"/>
            <w:tcBorders>
              <w:top w:val="nil"/>
              <w:left w:val="single" w:sz="4" w:space="0" w:color="auto"/>
              <w:bottom w:val="single" w:sz="4" w:space="0" w:color="auto"/>
              <w:right w:val="single" w:sz="4" w:space="0" w:color="auto"/>
            </w:tcBorders>
            <w:shd w:val="clear" w:color="auto" w:fill="auto"/>
          </w:tcPr>
          <w:p w14:paraId="4C5F5511" w14:textId="5EEF7414" w:rsidR="00247341" w:rsidRPr="005F65F7" w:rsidRDefault="00247341" w:rsidP="00167FC0">
            <w:pPr>
              <w:spacing w:before="0" w:after="0" w:line="240" w:lineRule="auto"/>
              <w:jc w:val="left"/>
              <w:rPr>
                <w:rFonts w:cs="Calibri"/>
                <w:color w:val="000000"/>
                <w:sz w:val="18"/>
                <w:szCs w:val="18"/>
                <w:lang w:eastAsia="en-US"/>
              </w:rPr>
            </w:pPr>
            <w:r>
              <w:rPr>
                <w:rFonts w:cs="Calibri"/>
                <w:color w:val="000000"/>
                <w:sz w:val="18"/>
                <w:szCs w:val="18"/>
                <w:lang w:val="uz-Cyrl-UZ" w:eastAsia="en-US"/>
              </w:rPr>
              <w:t>9</w:t>
            </w:r>
            <w:r w:rsidRPr="005F65F7">
              <w:rPr>
                <w:rFonts w:cs="Calibri"/>
                <w:color w:val="000000"/>
                <w:sz w:val="18"/>
                <w:szCs w:val="18"/>
                <w:lang w:eastAsia="en-US"/>
              </w:rPr>
              <w:t>.1.1.6.</w:t>
            </w:r>
          </w:p>
        </w:tc>
        <w:tc>
          <w:tcPr>
            <w:tcW w:w="490" w:type="pct"/>
            <w:tcBorders>
              <w:top w:val="nil"/>
              <w:left w:val="nil"/>
              <w:bottom w:val="single" w:sz="4" w:space="0" w:color="auto"/>
              <w:right w:val="single" w:sz="4" w:space="0" w:color="auto"/>
            </w:tcBorders>
            <w:shd w:val="clear" w:color="auto" w:fill="auto"/>
          </w:tcPr>
          <w:p w14:paraId="004F3EB4" w14:textId="77777777" w:rsidR="00247341" w:rsidRPr="005F65F7" w:rsidRDefault="00247341" w:rsidP="00167FC0">
            <w:pPr>
              <w:spacing w:before="0" w:after="0" w:line="240" w:lineRule="auto"/>
              <w:jc w:val="left"/>
              <w:rPr>
                <w:rFonts w:cs="Calibri"/>
                <w:color w:val="000000"/>
                <w:sz w:val="18"/>
                <w:szCs w:val="18"/>
                <w:lang w:eastAsia="en-US"/>
              </w:rPr>
            </w:pPr>
            <w:r w:rsidRPr="005F65F7">
              <w:rPr>
                <w:rFonts w:cs="Calibri"/>
                <w:color w:val="000000"/>
                <w:sz w:val="18"/>
                <w:szCs w:val="18"/>
                <w:lang w:eastAsia="en-US"/>
              </w:rPr>
              <w:t>Заокруживање правног оквира електронске управе у домену надлежности Министарства државне управе и локалне самоуправе</w:t>
            </w:r>
          </w:p>
        </w:tc>
        <w:tc>
          <w:tcPr>
            <w:tcW w:w="227" w:type="pct"/>
            <w:tcBorders>
              <w:top w:val="single" w:sz="4" w:space="0" w:color="auto"/>
              <w:left w:val="nil"/>
              <w:bottom w:val="single" w:sz="4" w:space="0" w:color="auto"/>
              <w:right w:val="single" w:sz="4" w:space="0" w:color="auto"/>
            </w:tcBorders>
          </w:tcPr>
          <w:p w14:paraId="7B25247A" w14:textId="078D63F5" w:rsidR="00247341" w:rsidRPr="005F65F7" w:rsidRDefault="00247341" w:rsidP="00167FC0">
            <w:pPr>
              <w:spacing w:before="0" w:after="0" w:line="240" w:lineRule="auto"/>
              <w:jc w:val="center"/>
              <w:rPr>
                <w:rFonts w:cs="Calibri"/>
                <w:color w:val="000000"/>
                <w:sz w:val="18"/>
                <w:szCs w:val="18"/>
                <w:lang w:eastAsia="en-US"/>
              </w:rPr>
            </w:pPr>
            <w:r>
              <w:rPr>
                <w:rFonts w:cs="Calibri"/>
                <w:color w:val="000000"/>
                <w:sz w:val="18"/>
                <w:szCs w:val="18"/>
                <w:lang w:eastAsia="en-US"/>
              </w:rPr>
              <w:t>4</w:t>
            </w:r>
            <w:r w:rsidRPr="00617AA9">
              <w:rPr>
                <w:rFonts w:cs="Calibri"/>
                <w:color w:val="000000"/>
                <w:sz w:val="18"/>
                <w:szCs w:val="18"/>
                <w:lang w:eastAsia="en-US"/>
              </w:rPr>
              <w:t>. квартал</w:t>
            </w:r>
          </w:p>
        </w:tc>
        <w:tc>
          <w:tcPr>
            <w:tcW w:w="202" w:type="pct"/>
            <w:tcBorders>
              <w:top w:val="nil"/>
              <w:left w:val="single" w:sz="4" w:space="0" w:color="auto"/>
              <w:bottom w:val="single" w:sz="4" w:space="0" w:color="auto"/>
              <w:right w:val="single" w:sz="4" w:space="0" w:color="auto"/>
            </w:tcBorders>
            <w:shd w:val="clear" w:color="auto" w:fill="auto"/>
          </w:tcPr>
          <w:p w14:paraId="5AF55927" w14:textId="5640678C" w:rsidR="00247341" w:rsidRPr="005F65F7" w:rsidRDefault="00247341" w:rsidP="00DE253A">
            <w:pPr>
              <w:spacing w:before="0" w:after="0" w:line="240" w:lineRule="auto"/>
              <w:jc w:val="center"/>
              <w:rPr>
                <w:rFonts w:cs="Calibri"/>
                <w:color w:val="000000"/>
                <w:sz w:val="18"/>
                <w:szCs w:val="18"/>
                <w:lang w:eastAsia="en-US"/>
              </w:rPr>
            </w:pPr>
          </w:p>
        </w:tc>
        <w:tc>
          <w:tcPr>
            <w:tcW w:w="485" w:type="pct"/>
            <w:tcBorders>
              <w:top w:val="nil"/>
              <w:left w:val="nil"/>
              <w:bottom w:val="single" w:sz="4" w:space="0" w:color="auto"/>
              <w:right w:val="single" w:sz="4" w:space="0" w:color="auto"/>
            </w:tcBorders>
            <w:shd w:val="clear" w:color="auto" w:fill="auto"/>
          </w:tcPr>
          <w:p w14:paraId="116A0690" w14:textId="77777777" w:rsidR="00247341" w:rsidRPr="005F65F7" w:rsidRDefault="00247341" w:rsidP="00167FC0">
            <w:pPr>
              <w:spacing w:before="0" w:after="0" w:line="240" w:lineRule="auto"/>
              <w:jc w:val="left"/>
              <w:rPr>
                <w:rFonts w:cs="Calibri"/>
                <w:color w:val="000000"/>
                <w:sz w:val="18"/>
                <w:szCs w:val="18"/>
                <w:lang w:eastAsia="en-US"/>
              </w:rPr>
            </w:pPr>
            <w:r w:rsidRPr="005F65F7">
              <w:rPr>
                <w:rFonts w:cs="Calibri"/>
                <w:color w:val="000000"/>
                <w:sz w:val="18"/>
                <w:szCs w:val="18"/>
                <w:lang w:eastAsia="en-US"/>
              </w:rPr>
              <w:t xml:space="preserve">Анализа потребних измена и допуна постојећих и доношење нових закона, подзаконских аката и интерних правилника </w:t>
            </w:r>
            <w:r w:rsidRPr="005F65F7">
              <w:rPr>
                <w:rFonts w:cs="Calibri"/>
                <w:color w:val="000000"/>
                <w:sz w:val="18"/>
                <w:szCs w:val="18"/>
                <w:lang w:eastAsia="en-US"/>
              </w:rPr>
              <w:br/>
              <w:t>ПВ: „неусвојено“</w:t>
            </w:r>
            <w:r w:rsidRPr="005F65F7" w:rsidDel="003638F9">
              <w:rPr>
                <w:rFonts w:cs="Calibri"/>
                <w:color w:val="000000"/>
                <w:sz w:val="18"/>
                <w:szCs w:val="18"/>
                <w:lang w:eastAsia="en-US"/>
              </w:rPr>
              <w:t xml:space="preserve"> </w:t>
            </w:r>
            <w:r w:rsidRPr="005F65F7">
              <w:rPr>
                <w:rFonts w:cs="Calibri"/>
                <w:color w:val="000000"/>
                <w:sz w:val="18"/>
                <w:szCs w:val="18"/>
                <w:lang w:eastAsia="en-US"/>
              </w:rPr>
              <w:br/>
              <w:t>ЦВ: „прилагођено преко 70% закона и подзаконских аката“</w:t>
            </w:r>
          </w:p>
        </w:tc>
        <w:tc>
          <w:tcPr>
            <w:tcW w:w="191" w:type="pct"/>
            <w:tcBorders>
              <w:top w:val="single" w:sz="4" w:space="0" w:color="auto"/>
              <w:left w:val="nil"/>
              <w:bottom w:val="single" w:sz="4" w:space="0" w:color="auto"/>
              <w:right w:val="single" w:sz="4" w:space="0" w:color="auto"/>
            </w:tcBorders>
          </w:tcPr>
          <w:p w14:paraId="2B8A6A2D" w14:textId="77777777" w:rsidR="00247341" w:rsidRPr="005F65F7" w:rsidRDefault="00247341" w:rsidP="00167FC0">
            <w:pPr>
              <w:spacing w:before="0" w:after="0" w:line="240" w:lineRule="auto"/>
              <w:jc w:val="left"/>
              <w:rPr>
                <w:rFonts w:cs="Calibri"/>
                <w:color w:val="000000"/>
                <w:sz w:val="18"/>
                <w:szCs w:val="18"/>
                <w:lang w:eastAsia="en-US"/>
              </w:rPr>
            </w:pPr>
          </w:p>
        </w:tc>
        <w:tc>
          <w:tcPr>
            <w:tcW w:w="202" w:type="pct"/>
            <w:tcBorders>
              <w:top w:val="nil"/>
              <w:left w:val="single" w:sz="4" w:space="0" w:color="auto"/>
              <w:bottom w:val="single" w:sz="4" w:space="0" w:color="auto"/>
              <w:right w:val="single" w:sz="4" w:space="0" w:color="auto"/>
            </w:tcBorders>
            <w:shd w:val="clear" w:color="auto" w:fill="auto"/>
          </w:tcPr>
          <w:p w14:paraId="78180C19" w14:textId="77777777" w:rsidR="00247341" w:rsidRPr="005F65F7" w:rsidRDefault="00247341" w:rsidP="00167FC0">
            <w:pPr>
              <w:spacing w:before="0" w:after="0" w:line="240" w:lineRule="auto"/>
              <w:jc w:val="left"/>
              <w:rPr>
                <w:rFonts w:cs="Calibri"/>
                <w:color w:val="000000"/>
                <w:sz w:val="18"/>
                <w:szCs w:val="18"/>
                <w:lang w:eastAsia="en-US"/>
              </w:rPr>
            </w:pPr>
            <w:r w:rsidRPr="005F65F7">
              <w:rPr>
                <w:rFonts w:cs="Calibri"/>
                <w:color w:val="000000"/>
                <w:sz w:val="18"/>
                <w:szCs w:val="18"/>
                <w:lang w:eastAsia="en-US"/>
              </w:rPr>
              <w:t>РА</w:t>
            </w:r>
          </w:p>
        </w:tc>
        <w:tc>
          <w:tcPr>
            <w:tcW w:w="268" w:type="pct"/>
            <w:tcBorders>
              <w:top w:val="nil"/>
              <w:left w:val="nil"/>
              <w:bottom w:val="single" w:sz="4" w:space="0" w:color="auto"/>
              <w:right w:val="single" w:sz="4" w:space="0" w:color="auto"/>
            </w:tcBorders>
            <w:shd w:val="clear" w:color="auto" w:fill="auto"/>
          </w:tcPr>
          <w:p w14:paraId="4D950D6C" w14:textId="77777777" w:rsidR="00247341" w:rsidRPr="005F65F7" w:rsidRDefault="00247341" w:rsidP="00167FC0">
            <w:pPr>
              <w:spacing w:before="0" w:after="0" w:line="240" w:lineRule="auto"/>
              <w:jc w:val="left"/>
              <w:rPr>
                <w:rFonts w:cs="Calibri"/>
                <w:color w:val="000000"/>
                <w:sz w:val="18"/>
                <w:szCs w:val="18"/>
                <w:lang w:eastAsia="en-US"/>
              </w:rPr>
            </w:pPr>
            <w:r w:rsidRPr="005F65F7">
              <w:rPr>
                <w:rFonts w:cs="Calibri"/>
                <w:color w:val="000000"/>
                <w:sz w:val="18"/>
                <w:szCs w:val="18"/>
                <w:lang w:eastAsia="en-US"/>
              </w:rPr>
              <w:t>НП</w:t>
            </w:r>
          </w:p>
          <w:p w14:paraId="6A30C944" w14:textId="77777777" w:rsidR="00247341" w:rsidRPr="005F65F7" w:rsidRDefault="00247341" w:rsidP="00167FC0">
            <w:pPr>
              <w:spacing w:before="0" w:after="0" w:line="240" w:lineRule="auto"/>
              <w:jc w:val="left"/>
              <w:rPr>
                <w:rFonts w:cs="Calibri"/>
                <w:color w:val="000000"/>
                <w:sz w:val="18"/>
                <w:szCs w:val="18"/>
                <w:lang w:eastAsia="en-US"/>
              </w:rPr>
            </w:pPr>
          </w:p>
          <w:p w14:paraId="6CA61828" w14:textId="77777777" w:rsidR="00247341" w:rsidRPr="005F65F7" w:rsidRDefault="00247341" w:rsidP="00167FC0">
            <w:pPr>
              <w:spacing w:before="0" w:after="0" w:line="240" w:lineRule="auto"/>
              <w:jc w:val="left"/>
              <w:rPr>
                <w:rFonts w:cs="Calibri"/>
                <w:color w:val="FF0000"/>
                <w:sz w:val="18"/>
                <w:szCs w:val="18"/>
                <w:lang w:eastAsia="en-US"/>
              </w:rPr>
            </w:pPr>
          </w:p>
        </w:tc>
        <w:tc>
          <w:tcPr>
            <w:tcW w:w="372" w:type="pct"/>
            <w:tcBorders>
              <w:top w:val="nil"/>
              <w:left w:val="nil"/>
              <w:bottom w:val="single" w:sz="4" w:space="0" w:color="auto"/>
              <w:right w:val="single" w:sz="4" w:space="0" w:color="auto"/>
            </w:tcBorders>
            <w:shd w:val="clear" w:color="auto" w:fill="auto"/>
          </w:tcPr>
          <w:p w14:paraId="1706F184" w14:textId="510C6FF6" w:rsidR="00247341" w:rsidRPr="005F65F7" w:rsidRDefault="00247341" w:rsidP="00167FC0">
            <w:pPr>
              <w:spacing w:before="0" w:after="0" w:line="240" w:lineRule="auto"/>
              <w:jc w:val="left"/>
              <w:rPr>
                <w:rFonts w:cs="Calibri"/>
                <w:color w:val="000000"/>
                <w:sz w:val="18"/>
                <w:szCs w:val="18"/>
                <w:lang w:eastAsia="en-US"/>
              </w:rPr>
            </w:pPr>
            <w:r w:rsidRPr="00876569">
              <w:rPr>
                <w:rFonts w:cs="Calibri"/>
                <w:color w:val="000000"/>
                <w:sz w:val="16"/>
                <w:szCs w:val="16"/>
                <w:lang w:eastAsia="en-US"/>
              </w:rPr>
              <w:t>Министарство државне управе и локалне самоуправе</w:t>
            </w:r>
            <w:r w:rsidRPr="005F65F7">
              <w:rPr>
                <w:rFonts w:cs="Calibri"/>
                <w:color w:val="000000"/>
                <w:sz w:val="18"/>
                <w:szCs w:val="18"/>
                <w:lang w:eastAsia="en-US"/>
              </w:rPr>
              <w:t xml:space="preserve"> </w:t>
            </w:r>
          </w:p>
          <w:p w14:paraId="006C0882" w14:textId="77777777" w:rsidR="00247341" w:rsidRPr="005F65F7" w:rsidRDefault="00247341" w:rsidP="00167FC0">
            <w:pPr>
              <w:spacing w:before="0" w:after="0" w:line="240" w:lineRule="auto"/>
              <w:jc w:val="left"/>
              <w:rPr>
                <w:rFonts w:cs="Calibri"/>
                <w:color w:val="000000"/>
                <w:sz w:val="18"/>
                <w:szCs w:val="18"/>
                <w:lang w:eastAsia="en-US"/>
              </w:rPr>
            </w:pPr>
          </w:p>
        </w:tc>
        <w:tc>
          <w:tcPr>
            <w:tcW w:w="714" w:type="pct"/>
            <w:tcBorders>
              <w:top w:val="nil"/>
              <w:left w:val="nil"/>
              <w:bottom w:val="single" w:sz="4" w:space="0" w:color="auto"/>
              <w:right w:val="single" w:sz="4" w:space="0" w:color="auto"/>
            </w:tcBorders>
            <w:shd w:val="clear" w:color="auto" w:fill="auto"/>
          </w:tcPr>
          <w:p w14:paraId="4B8F1581" w14:textId="77777777" w:rsidR="00247341" w:rsidRPr="005F65F7" w:rsidRDefault="00247341" w:rsidP="00167FC0">
            <w:pPr>
              <w:spacing w:before="0" w:after="0" w:line="240" w:lineRule="auto"/>
              <w:jc w:val="left"/>
              <w:rPr>
                <w:rFonts w:cs="Calibri"/>
                <w:color w:val="000000"/>
                <w:sz w:val="18"/>
                <w:szCs w:val="18"/>
                <w:lang w:eastAsia="en-US"/>
              </w:rPr>
            </w:pPr>
            <w:r w:rsidRPr="008C6E2A">
              <w:rPr>
                <w:rFonts w:cs="Calibri"/>
                <w:color w:val="000000"/>
                <w:sz w:val="18"/>
                <w:szCs w:val="18"/>
                <w:lang w:eastAsia="en-US"/>
              </w:rPr>
              <w:t>Пореска управа, Републички геодетски завод, Управа за трезор, Министарство правде, Управа за заједничке послове републичких органа, Републички секретаријат за законодавство, Министарство трговине, туризма и телекомуникација, Министарство финансија, Министарство привреде, Повереник за информације од јавног значаја и заштиту података о личности, Дирекција за</w:t>
            </w:r>
            <w:r w:rsidRPr="005F65F7">
              <w:rPr>
                <w:rFonts w:cs="Calibri"/>
                <w:color w:val="000000"/>
                <w:sz w:val="18"/>
                <w:szCs w:val="18"/>
                <w:lang w:eastAsia="en-US"/>
              </w:rPr>
              <w:t xml:space="preserve"> електронску управу</w:t>
            </w:r>
          </w:p>
        </w:tc>
        <w:tc>
          <w:tcPr>
            <w:tcW w:w="1174" w:type="pct"/>
            <w:tcBorders>
              <w:top w:val="nil"/>
              <w:left w:val="nil"/>
              <w:bottom w:val="single" w:sz="4" w:space="0" w:color="auto"/>
              <w:right w:val="single" w:sz="4" w:space="0" w:color="auto"/>
            </w:tcBorders>
          </w:tcPr>
          <w:p w14:paraId="3BBE68EE" w14:textId="61891438" w:rsidR="00247341" w:rsidRPr="000E7F32" w:rsidRDefault="00247341" w:rsidP="006E61FA">
            <w:pPr>
              <w:spacing w:before="0" w:after="0" w:line="240" w:lineRule="auto"/>
              <w:rPr>
                <w:sz w:val="18"/>
                <w:szCs w:val="18"/>
                <w:lang w:val="uz-Cyrl-UZ" w:eastAsia="en-US"/>
              </w:rPr>
            </w:pPr>
            <w:r w:rsidRPr="006D6C55">
              <w:rPr>
                <w:sz w:val="18"/>
                <w:szCs w:val="18"/>
                <w:lang w:val="uz-Cyrl-UZ" w:eastAsia="en-US"/>
              </w:rPr>
              <w:t xml:space="preserve">Израђена је анализа </w:t>
            </w:r>
            <w:r w:rsidR="00FA64DB">
              <w:rPr>
                <w:sz w:val="18"/>
                <w:szCs w:val="18"/>
                <w:lang w:val="uz-Cyrl-UZ" w:eastAsia="en-US"/>
              </w:rPr>
              <w:t>потребних</w:t>
            </w:r>
            <w:r w:rsidR="00FA64DB" w:rsidRPr="006D6C55">
              <w:rPr>
                <w:sz w:val="18"/>
                <w:szCs w:val="18"/>
                <w:lang w:val="uz-Cyrl-UZ" w:eastAsia="en-US"/>
              </w:rPr>
              <w:t xml:space="preserve"> </w:t>
            </w:r>
            <w:r w:rsidRPr="006D6C55">
              <w:rPr>
                <w:sz w:val="18"/>
                <w:szCs w:val="18"/>
                <w:lang w:val="uz-Cyrl-UZ" w:eastAsia="en-US"/>
              </w:rPr>
              <w:t>измена и допуна постојећих и доношење нових закона. Донет</w:t>
            </w:r>
            <w:r w:rsidRPr="006D6C55">
              <w:rPr>
                <w:bCs/>
                <w:sz w:val="18"/>
                <w:szCs w:val="18"/>
                <w:lang w:val="uz-Cyrl-UZ" w:eastAsia="en-US"/>
              </w:rPr>
              <w:t xml:space="preserve"> је нови</w:t>
            </w:r>
            <w:r w:rsidR="00E700FD">
              <w:rPr>
                <w:bCs/>
                <w:sz w:val="18"/>
                <w:szCs w:val="18"/>
                <w:lang w:val="en-US" w:eastAsia="en-US"/>
              </w:rPr>
              <w:t xml:space="preserve"> </w:t>
            </w:r>
            <w:r w:rsidRPr="006D6C55">
              <w:rPr>
                <w:bCs/>
                <w:sz w:val="18"/>
                <w:szCs w:val="18"/>
                <w:lang w:val="sr" w:eastAsia="en-US"/>
              </w:rPr>
              <w:t xml:space="preserve">Закон о општем управном поступку </w:t>
            </w:r>
            <w:r w:rsidRPr="006D6C55">
              <w:rPr>
                <w:bCs/>
                <w:sz w:val="18"/>
                <w:szCs w:val="18"/>
                <w:lang w:val="uz-Cyrl-UZ" w:eastAsia="en-US"/>
              </w:rPr>
              <w:t>(„Службени гласник РС</w:t>
            </w:r>
            <w:r w:rsidRPr="006D6C55">
              <w:rPr>
                <w:rFonts w:ascii="Calibri" w:hAnsi="Calibri"/>
                <w:bCs/>
                <w:sz w:val="18"/>
                <w:szCs w:val="18"/>
                <w:lang w:val="uz-Cyrl-UZ" w:eastAsia="en-US"/>
              </w:rPr>
              <w:t>ˮ</w:t>
            </w:r>
            <w:r w:rsidRPr="006D6C55">
              <w:rPr>
                <w:bCs/>
                <w:sz w:val="18"/>
                <w:szCs w:val="18"/>
                <w:lang w:val="uz-Cyrl-UZ" w:eastAsia="en-US"/>
              </w:rPr>
              <w:t xml:space="preserve"> број 18/2016) и започета је израда нацрта закона о електронској управи. </w:t>
            </w:r>
            <w:r w:rsidR="00E700FD">
              <w:rPr>
                <w:bCs/>
                <w:sz w:val="18"/>
                <w:szCs w:val="18"/>
                <w:lang w:val="uz-Cyrl-UZ" w:eastAsia="en-US"/>
              </w:rPr>
              <w:t>Анализом је утврђено да је потре</w:t>
            </w:r>
            <w:r w:rsidR="00D420E8" w:rsidRPr="00D420E8">
              <w:rPr>
                <w:bCs/>
                <w:sz w:val="18"/>
                <w:szCs w:val="18"/>
                <w:lang w:val="sr" w:eastAsia="en-US"/>
              </w:rPr>
              <w:t>б</w:t>
            </w:r>
            <w:r w:rsidR="00D420E8">
              <w:rPr>
                <w:bCs/>
                <w:sz w:val="18"/>
                <w:szCs w:val="18"/>
                <w:lang w:val="uz-Cyrl-UZ" w:eastAsia="en-US"/>
              </w:rPr>
              <w:t>но донети из</w:t>
            </w:r>
            <w:r w:rsidR="00E700FD">
              <w:rPr>
                <w:bCs/>
                <w:sz w:val="18"/>
                <w:szCs w:val="18"/>
                <w:lang w:val="uz-Cyrl-UZ" w:eastAsia="en-US"/>
              </w:rPr>
              <w:t>м</w:t>
            </w:r>
            <w:r w:rsidR="00D420E8">
              <w:rPr>
                <w:bCs/>
                <w:sz w:val="18"/>
                <w:szCs w:val="18"/>
                <w:lang w:val="uz-Cyrl-UZ" w:eastAsia="en-US"/>
              </w:rPr>
              <w:t>e</w:t>
            </w:r>
            <w:r w:rsidR="00E700FD">
              <w:rPr>
                <w:bCs/>
                <w:sz w:val="18"/>
                <w:szCs w:val="18"/>
                <w:lang w:val="uz-Cyrl-UZ" w:eastAsia="en-US"/>
              </w:rPr>
              <w:t>не и допуне Уредбе о канцеларијском пословању и Уре</w:t>
            </w:r>
            <w:r w:rsidR="00D420E8">
              <w:rPr>
                <w:rFonts w:ascii="Times New Roman" w:hAnsi="Times New Roman"/>
                <w:bCs/>
                <w:sz w:val="18"/>
                <w:szCs w:val="18"/>
                <w:lang w:val="sr" w:eastAsia="en-US"/>
              </w:rPr>
              <w:t>д</w:t>
            </w:r>
            <w:r w:rsidR="00E700FD">
              <w:rPr>
                <w:bCs/>
                <w:sz w:val="18"/>
                <w:szCs w:val="18"/>
                <w:lang w:val="uz-Cyrl-UZ" w:eastAsia="en-US"/>
              </w:rPr>
              <w:t>бе о електорнском канцеларијском пословању, к</w:t>
            </w:r>
            <w:r w:rsidR="00D601C9">
              <w:rPr>
                <w:bCs/>
                <w:sz w:val="18"/>
                <w:szCs w:val="18"/>
                <w:lang w:val="en-US" w:eastAsia="en-US"/>
              </w:rPr>
              <w:t>a</w:t>
            </w:r>
            <w:r w:rsidR="00E700FD">
              <w:rPr>
                <w:bCs/>
                <w:sz w:val="18"/>
                <w:szCs w:val="18"/>
                <w:lang w:val="uz-Cyrl-UZ" w:eastAsia="en-US"/>
              </w:rPr>
              <w:t xml:space="preserve">о и донети подзаконска акта </w:t>
            </w:r>
            <w:r w:rsidR="00D420E8">
              <w:rPr>
                <w:bCs/>
                <w:sz w:val="18"/>
                <w:szCs w:val="18"/>
                <w:lang w:val="uz-Cyrl-UZ" w:eastAsia="en-US"/>
              </w:rPr>
              <w:t xml:space="preserve">за примену закона о </w:t>
            </w:r>
            <w:r w:rsidR="006E61FA">
              <w:rPr>
                <w:bCs/>
                <w:sz w:val="18"/>
                <w:szCs w:val="18"/>
                <w:lang w:val="uz-Cyrl-UZ" w:eastAsia="en-US"/>
              </w:rPr>
              <w:t xml:space="preserve">електронској </w:t>
            </w:r>
            <w:r w:rsidR="00E700FD">
              <w:rPr>
                <w:bCs/>
                <w:sz w:val="18"/>
                <w:szCs w:val="18"/>
                <w:lang w:val="uz-Cyrl-UZ" w:eastAsia="en-US"/>
              </w:rPr>
              <w:t>управи. Није могуће проценити степен достизања циљане вредности показатеља.</w:t>
            </w:r>
          </w:p>
        </w:tc>
        <w:tc>
          <w:tcPr>
            <w:tcW w:w="382" w:type="pct"/>
            <w:tcBorders>
              <w:top w:val="nil"/>
              <w:left w:val="nil"/>
              <w:bottom w:val="single" w:sz="4" w:space="0" w:color="auto"/>
              <w:right w:val="single" w:sz="4" w:space="0" w:color="auto"/>
            </w:tcBorders>
            <w:shd w:val="clear" w:color="auto" w:fill="FFFF00"/>
          </w:tcPr>
          <w:p w14:paraId="2D515A91" w14:textId="77777777" w:rsidR="00247341" w:rsidRPr="006D6C55" w:rsidRDefault="00247341" w:rsidP="00032151">
            <w:pPr>
              <w:spacing w:before="0" w:after="0" w:line="240" w:lineRule="auto"/>
              <w:jc w:val="left"/>
              <w:rPr>
                <w:sz w:val="18"/>
                <w:szCs w:val="18"/>
                <w:lang w:val="uz-Cyrl-UZ" w:eastAsia="en-US"/>
              </w:rPr>
            </w:pPr>
          </w:p>
        </w:tc>
      </w:tr>
      <w:tr w:rsidR="00247341" w:rsidRPr="005F65F7" w14:paraId="0F84B213" w14:textId="250C4159" w:rsidTr="004D3F18">
        <w:trPr>
          <w:cantSplit/>
          <w:trHeight w:val="2505"/>
          <w:jc w:val="center"/>
        </w:trPr>
        <w:tc>
          <w:tcPr>
            <w:tcW w:w="293" w:type="pct"/>
            <w:tcBorders>
              <w:top w:val="nil"/>
              <w:left w:val="single" w:sz="4" w:space="0" w:color="auto"/>
              <w:bottom w:val="single" w:sz="4" w:space="0" w:color="auto"/>
              <w:right w:val="single" w:sz="4" w:space="0" w:color="auto"/>
            </w:tcBorders>
            <w:shd w:val="clear" w:color="auto" w:fill="auto"/>
          </w:tcPr>
          <w:p w14:paraId="5CD5B16A" w14:textId="2F2ADE90" w:rsidR="00247341" w:rsidRPr="005F65F7" w:rsidRDefault="00247341" w:rsidP="00167FC0">
            <w:pPr>
              <w:spacing w:before="0" w:after="0" w:line="240" w:lineRule="auto"/>
              <w:jc w:val="left"/>
              <w:rPr>
                <w:rFonts w:cs="Calibri"/>
                <w:color w:val="000000"/>
                <w:sz w:val="18"/>
                <w:szCs w:val="18"/>
                <w:lang w:eastAsia="en-US"/>
              </w:rPr>
            </w:pPr>
            <w:r>
              <w:rPr>
                <w:rFonts w:cs="Calibri"/>
                <w:color w:val="000000"/>
                <w:sz w:val="18"/>
                <w:szCs w:val="18"/>
                <w:lang w:val="uz-Cyrl-UZ" w:eastAsia="en-US"/>
              </w:rPr>
              <w:lastRenderedPageBreak/>
              <w:t>9</w:t>
            </w:r>
            <w:r w:rsidRPr="005F65F7">
              <w:rPr>
                <w:rFonts w:cs="Calibri"/>
                <w:color w:val="000000"/>
                <w:sz w:val="18"/>
                <w:szCs w:val="18"/>
                <w:lang w:eastAsia="en-US"/>
              </w:rPr>
              <w:t>.1.1.7.</w:t>
            </w:r>
          </w:p>
        </w:tc>
        <w:tc>
          <w:tcPr>
            <w:tcW w:w="490" w:type="pct"/>
            <w:tcBorders>
              <w:top w:val="nil"/>
              <w:left w:val="nil"/>
              <w:bottom w:val="single" w:sz="4" w:space="0" w:color="auto"/>
              <w:right w:val="single" w:sz="4" w:space="0" w:color="auto"/>
            </w:tcBorders>
            <w:shd w:val="clear" w:color="auto" w:fill="auto"/>
          </w:tcPr>
          <w:p w14:paraId="0D041617" w14:textId="77777777" w:rsidR="00247341" w:rsidRPr="005F65F7" w:rsidRDefault="00247341" w:rsidP="00167FC0">
            <w:pPr>
              <w:spacing w:before="0" w:after="0" w:line="240" w:lineRule="auto"/>
              <w:jc w:val="left"/>
              <w:rPr>
                <w:rFonts w:cs="Calibri"/>
                <w:color w:val="000000"/>
                <w:sz w:val="18"/>
                <w:szCs w:val="18"/>
                <w:lang w:eastAsia="en-US"/>
              </w:rPr>
            </w:pPr>
            <w:r w:rsidRPr="005F65F7">
              <w:rPr>
                <w:rFonts w:cs="Calibri"/>
                <w:color w:val="000000"/>
                <w:sz w:val="18"/>
                <w:szCs w:val="18"/>
                <w:lang w:eastAsia="en-US"/>
              </w:rPr>
              <w:t>Заокруживање правног оквира електронске управе у домену надлежности Министарствa трговине, туризма и телекомуникација</w:t>
            </w:r>
          </w:p>
        </w:tc>
        <w:tc>
          <w:tcPr>
            <w:tcW w:w="227" w:type="pct"/>
            <w:tcBorders>
              <w:top w:val="single" w:sz="4" w:space="0" w:color="auto"/>
              <w:left w:val="nil"/>
              <w:bottom w:val="single" w:sz="4" w:space="0" w:color="auto"/>
              <w:right w:val="single" w:sz="4" w:space="0" w:color="auto"/>
            </w:tcBorders>
          </w:tcPr>
          <w:p w14:paraId="70D01704" w14:textId="77777777" w:rsidR="00247341" w:rsidRPr="005F65F7" w:rsidRDefault="00247341" w:rsidP="00167FC0">
            <w:pPr>
              <w:spacing w:before="0" w:after="0" w:line="240" w:lineRule="auto"/>
              <w:jc w:val="center"/>
              <w:rPr>
                <w:rFonts w:cs="Calibri"/>
                <w:color w:val="000000"/>
                <w:sz w:val="18"/>
                <w:szCs w:val="18"/>
                <w:lang w:eastAsia="en-US"/>
              </w:rPr>
            </w:pPr>
            <w:r w:rsidRPr="005F65F7">
              <w:rPr>
                <w:rFonts w:cs="Calibri"/>
                <w:color w:val="000000"/>
                <w:sz w:val="18"/>
                <w:szCs w:val="18"/>
                <w:lang w:eastAsia="en-US"/>
              </w:rPr>
              <w:t>4. квартал</w:t>
            </w:r>
          </w:p>
        </w:tc>
        <w:tc>
          <w:tcPr>
            <w:tcW w:w="202" w:type="pct"/>
            <w:tcBorders>
              <w:top w:val="nil"/>
              <w:left w:val="single" w:sz="4" w:space="0" w:color="auto"/>
              <w:bottom w:val="single" w:sz="4" w:space="0" w:color="auto"/>
              <w:right w:val="single" w:sz="4" w:space="0" w:color="auto"/>
            </w:tcBorders>
            <w:shd w:val="clear" w:color="auto" w:fill="auto"/>
          </w:tcPr>
          <w:p w14:paraId="7A0FEA2A" w14:textId="77777777" w:rsidR="00247341" w:rsidRPr="005F65F7" w:rsidRDefault="00247341" w:rsidP="00167FC0">
            <w:pPr>
              <w:spacing w:before="0" w:after="0" w:line="240" w:lineRule="auto"/>
              <w:jc w:val="left"/>
              <w:rPr>
                <w:rFonts w:cs="Calibri"/>
                <w:color w:val="000000"/>
                <w:sz w:val="18"/>
                <w:szCs w:val="18"/>
                <w:lang w:eastAsia="en-US"/>
              </w:rPr>
            </w:pPr>
          </w:p>
        </w:tc>
        <w:tc>
          <w:tcPr>
            <w:tcW w:w="485" w:type="pct"/>
            <w:tcBorders>
              <w:top w:val="nil"/>
              <w:left w:val="nil"/>
              <w:bottom w:val="single" w:sz="4" w:space="0" w:color="auto"/>
              <w:right w:val="single" w:sz="4" w:space="0" w:color="auto"/>
            </w:tcBorders>
            <w:shd w:val="clear" w:color="auto" w:fill="auto"/>
          </w:tcPr>
          <w:p w14:paraId="4F9734E2" w14:textId="77777777" w:rsidR="00247341" w:rsidRPr="00CE6955" w:rsidRDefault="00247341" w:rsidP="00167FC0">
            <w:pPr>
              <w:spacing w:before="0" w:after="0" w:line="240" w:lineRule="auto"/>
              <w:jc w:val="left"/>
              <w:rPr>
                <w:rFonts w:cs="Calibri"/>
                <w:color w:val="000000"/>
                <w:sz w:val="18"/>
                <w:szCs w:val="18"/>
                <w:lang w:eastAsia="en-US"/>
              </w:rPr>
            </w:pPr>
            <w:r w:rsidRPr="00CE6955">
              <w:rPr>
                <w:rFonts w:cs="Calibri"/>
                <w:color w:val="000000"/>
                <w:sz w:val="18"/>
                <w:szCs w:val="18"/>
                <w:lang w:eastAsia="en-US"/>
              </w:rPr>
              <w:t xml:space="preserve">Анализа потребних измена и допуна постојећих и доношење нових закона, подзаконских аката и интерних правилника </w:t>
            </w:r>
            <w:r w:rsidRPr="00CE6955">
              <w:rPr>
                <w:rFonts w:cs="Calibri"/>
                <w:color w:val="000000"/>
                <w:sz w:val="18"/>
                <w:szCs w:val="18"/>
                <w:lang w:eastAsia="en-US"/>
              </w:rPr>
              <w:br/>
              <w:t>ПВ: 0</w:t>
            </w:r>
          </w:p>
          <w:p w14:paraId="76D4A408" w14:textId="77777777" w:rsidR="00247341" w:rsidRPr="00CE6955" w:rsidRDefault="00247341" w:rsidP="00167FC0">
            <w:pPr>
              <w:spacing w:before="0" w:after="0" w:line="240" w:lineRule="auto"/>
              <w:jc w:val="left"/>
              <w:rPr>
                <w:rFonts w:cs="Calibri"/>
                <w:color w:val="000000"/>
                <w:sz w:val="18"/>
                <w:szCs w:val="18"/>
                <w:lang w:eastAsia="en-US"/>
              </w:rPr>
            </w:pPr>
            <w:r w:rsidRPr="00CE6955">
              <w:rPr>
                <w:rFonts w:cs="Calibri"/>
                <w:color w:val="000000"/>
                <w:sz w:val="18"/>
                <w:szCs w:val="18"/>
                <w:lang w:eastAsia="en-US"/>
              </w:rPr>
              <w:t>ЦВ: „прилагођено преко 70% закона и подзаконских аката“</w:t>
            </w:r>
          </w:p>
        </w:tc>
        <w:tc>
          <w:tcPr>
            <w:tcW w:w="191" w:type="pct"/>
            <w:tcBorders>
              <w:top w:val="single" w:sz="4" w:space="0" w:color="auto"/>
              <w:left w:val="nil"/>
              <w:bottom w:val="single" w:sz="4" w:space="0" w:color="auto"/>
              <w:right w:val="single" w:sz="4" w:space="0" w:color="auto"/>
            </w:tcBorders>
          </w:tcPr>
          <w:p w14:paraId="56A5B041" w14:textId="77777777" w:rsidR="00247341" w:rsidRPr="005F65F7" w:rsidRDefault="00247341" w:rsidP="00167FC0">
            <w:pPr>
              <w:spacing w:before="0" w:after="0" w:line="240" w:lineRule="auto"/>
              <w:jc w:val="left"/>
              <w:rPr>
                <w:rFonts w:cs="Calibri"/>
                <w:color w:val="000000"/>
                <w:sz w:val="18"/>
                <w:szCs w:val="18"/>
                <w:lang w:eastAsia="en-US"/>
              </w:rPr>
            </w:pPr>
          </w:p>
        </w:tc>
        <w:tc>
          <w:tcPr>
            <w:tcW w:w="202" w:type="pct"/>
            <w:tcBorders>
              <w:top w:val="nil"/>
              <w:left w:val="single" w:sz="4" w:space="0" w:color="auto"/>
              <w:bottom w:val="single" w:sz="4" w:space="0" w:color="auto"/>
              <w:right w:val="single" w:sz="4" w:space="0" w:color="auto"/>
            </w:tcBorders>
            <w:shd w:val="clear" w:color="auto" w:fill="auto"/>
          </w:tcPr>
          <w:p w14:paraId="2D679670" w14:textId="77777777" w:rsidR="00247341" w:rsidRPr="005F65F7" w:rsidRDefault="00247341" w:rsidP="00167FC0">
            <w:pPr>
              <w:spacing w:before="0" w:after="0" w:line="240" w:lineRule="auto"/>
              <w:jc w:val="left"/>
              <w:rPr>
                <w:rFonts w:cs="Calibri"/>
                <w:color w:val="000000"/>
                <w:sz w:val="18"/>
                <w:szCs w:val="18"/>
                <w:lang w:eastAsia="en-US"/>
              </w:rPr>
            </w:pPr>
            <w:r w:rsidRPr="005F65F7">
              <w:rPr>
                <w:rFonts w:cs="Calibri"/>
                <w:color w:val="000000"/>
                <w:sz w:val="18"/>
                <w:szCs w:val="18"/>
                <w:lang w:eastAsia="en-US"/>
              </w:rPr>
              <w:t>РА</w:t>
            </w:r>
          </w:p>
        </w:tc>
        <w:tc>
          <w:tcPr>
            <w:tcW w:w="268" w:type="pct"/>
            <w:tcBorders>
              <w:top w:val="nil"/>
              <w:left w:val="nil"/>
              <w:bottom w:val="single" w:sz="4" w:space="0" w:color="auto"/>
              <w:right w:val="single" w:sz="4" w:space="0" w:color="auto"/>
            </w:tcBorders>
            <w:shd w:val="clear" w:color="auto" w:fill="auto"/>
          </w:tcPr>
          <w:p w14:paraId="7A0324F2" w14:textId="77777777" w:rsidR="00247341" w:rsidRPr="005F65F7" w:rsidRDefault="00247341" w:rsidP="00167FC0">
            <w:pPr>
              <w:spacing w:before="0" w:after="0" w:line="240" w:lineRule="auto"/>
              <w:jc w:val="left"/>
              <w:rPr>
                <w:rFonts w:cs="Calibri"/>
                <w:color w:val="000000"/>
                <w:sz w:val="18"/>
                <w:szCs w:val="18"/>
                <w:lang w:eastAsia="en-US"/>
              </w:rPr>
            </w:pPr>
            <w:r w:rsidRPr="005F65F7">
              <w:rPr>
                <w:rFonts w:cs="Calibri"/>
                <w:color w:val="000000"/>
                <w:sz w:val="18"/>
                <w:szCs w:val="18"/>
                <w:lang w:eastAsia="en-US"/>
              </w:rPr>
              <w:t>НП</w:t>
            </w:r>
          </w:p>
        </w:tc>
        <w:tc>
          <w:tcPr>
            <w:tcW w:w="372" w:type="pct"/>
            <w:tcBorders>
              <w:top w:val="nil"/>
              <w:left w:val="nil"/>
              <w:bottom w:val="single" w:sz="4" w:space="0" w:color="auto"/>
              <w:right w:val="single" w:sz="4" w:space="0" w:color="auto"/>
            </w:tcBorders>
            <w:shd w:val="clear" w:color="auto" w:fill="auto"/>
          </w:tcPr>
          <w:p w14:paraId="65AD4515" w14:textId="77777777" w:rsidR="00247341" w:rsidRPr="00876569" w:rsidRDefault="00247341" w:rsidP="00167FC0">
            <w:pPr>
              <w:spacing w:before="0" w:after="0" w:line="240" w:lineRule="auto"/>
              <w:jc w:val="left"/>
              <w:rPr>
                <w:rFonts w:cs="Calibri"/>
                <w:color w:val="000000"/>
                <w:sz w:val="16"/>
                <w:szCs w:val="16"/>
                <w:lang w:eastAsia="en-US"/>
              </w:rPr>
            </w:pPr>
            <w:r w:rsidRPr="00876569">
              <w:rPr>
                <w:rFonts w:cs="Calibri"/>
                <w:color w:val="000000"/>
                <w:sz w:val="16"/>
                <w:szCs w:val="16"/>
                <w:lang w:eastAsia="en-US"/>
              </w:rPr>
              <w:t>Министарство трговине, туризма и телекомуникација</w:t>
            </w:r>
          </w:p>
        </w:tc>
        <w:tc>
          <w:tcPr>
            <w:tcW w:w="714" w:type="pct"/>
            <w:tcBorders>
              <w:top w:val="nil"/>
              <w:left w:val="nil"/>
              <w:bottom w:val="single" w:sz="4" w:space="0" w:color="auto"/>
              <w:right w:val="single" w:sz="4" w:space="0" w:color="auto"/>
            </w:tcBorders>
            <w:shd w:val="clear" w:color="auto" w:fill="auto"/>
          </w:tcPr>
          <w:p w14:paraId="4340297E" w14:textId="77777777" w:rsidR="00247341" w:rsidRPr="005F65F7" w:rsidRDefault="00247341" w:rsidP="00167FC0">
            <w:pPr>
              <w:spacing w:before="0" w:after="0" w:line="240" w:lineRule="auto"/>
              <w:jc w:val="left"/>
              <w:rPr>
                <w:rFonts w:cs="Calibri"/>
                <w:color w:val="000000"/>
                <w:sz w:val="18"/>
                <w:szCs w:val="18"/>
                <w:lang w:eastAsia="en-US"/>
              </w:rPr>
            </w:pPr>
            <w:r w:rsidRPr="005F65F7">
              <w:rPr>
                <w:rFonts w:cs="Calibri"/>
                <w:color w:val="000000"/>
                <w:sz w:val="18"/>
                <w:szCs w:val="18"/>
                <w:lang w:eastAsia="en-US"/>
              </w:rPr>
              <w:t>Управа за трезор, Дирекција за електронску управу, Министарство правде, Управа за заједничке послове републичких органа, Републички секретаријат за законодавство, Министарство државне управе и локалне самоуправе, Министарство финансија, Министарство привреде, Министарство одбране, Повереник за информације од јавног значаја и заштиту података о личности</w:t>
            </w:r>
          </w:p>
        </w:tc>
        <w:tc>
          <w:tcPr>
            <w:tcW w:w="1174" w:type="pct"/>
            <w:tcBorders>
              <w:top w:val="nil"/>
              <w:left w:val="nil"/>
              <w:bottom w:val="single" w:sz="4" w:space="0" w:color="auto"/>
              <w:right w:val="single" w:sz="4" w:space="0" w:color="auto"/>
            </w:tcBorders>
          </w:tcPr>
          <w:p w14:paraId="68B5872B" w14:textId="5035845E" w:rsidR="00F40736" w:rsidRPr="00297B81" w:rsidRDefault="00E700FD" w:rsidP="008E6384">
            <w:pPr>
              <w:spacing w:before="0" w:after="0" w:line="240" w:lineRule="auto"/>
              <w:jc w:val="left"/>
              <w:rPr>
                <w:sz w:val="16"/>
                <w:szCs w:val="16"/>
                <w:lang w:val="uz-Cyrl-UZ"/>
              </w:rPr>
            </w:pPr>
            <w:r w:rsidRPr="00297B81">
              <w:rPr>
                <w:sz w:val="16"/>
                <w:szCs w:val="16"/>
                <w:lang w:val="uz-Cyrl-UZ"/>
              </w:rPr>
              <w:t>Израђен је Нацрт</w:t>
            </w:r>
            <w:r w:rsidR="00D420E8" w:rsidRPr="00297B81">
              <w:rPr>
                <w:sz w:val="16"/>
                <w:szCs w:val="16"/>
                <w:lang w:val="uz-Cyrl-UZ"/>
              </w:rPr>
              <w:t xml:space="preserve"> закона о електронској идент</w:t>
            </w:r>
            <w:r w:rsidR="00D420E8" w:rsidRPr="00297B81">
              <w:rPr>
                <w:sz w:val="16"/>
                <w:szCs w:val="16"/>
                <w:lang w:val="sr"/>
              </w:rPr>
              <w:t>и</w:t>
            </w:r>
            <w:r w:rsidR="00247341" w:rsidRPr="00297B81">
              <w:rPr>
                <w:sz w:val="16"/>
                <w:szCs w:val="16"/>
                <w:lang w:val="uz-Cyrl-UZ"/>
              </w:rPr>
              <w:t xml:space="preserve">фикацији, </w:t>
            </w:r>
            <w:r w:rsidRPr="00297B81">
              <w:rPr>
                <w:sz w:val="16"/>
                <w:szCs w:val="16"/>
                <w:lang w:val="uz-Cyrl-UZ"/>
              </w:rPr>
              <w:t>електронском документу и услугама</w:t>
            </w:r>
            <w:r w:rsidR="00F40736" w:rsidRPr="00297B81">
              <w:rPr>
                <w:sz w:val="16"/>
                <w:szCs w:val="16"/>
                <w:lang w:val="uz-Cyrl-UZ"/>
              </w:rPr>
              <w:t xml:space="preserve"> од поверења, спроведена је јав</w:t>
            </w:r>
            <w:r w:rsidRPr="00297B81">
              <w:rPr>
                <w:sz w:val="16"/>
                <w:szCs w:val="16"/>
                <w:lang w:val="uz-Cyrl-UZ"/>
              </w:rPr>
              <w:t>н</w:t>
            </w:r>
            <w:r w:rsidR="00F40736" w:rsidRPr="00297B81">
              <w:rPr>
                <w:sz w:val="16"/>
                <w:szCs w:val="16"/>
                <w:lang w:val="uz-Cyrl-UZ"/>
              </w:rPr>
              <w:t>a</w:t>
            </w:r>
            <w:r w:rsidRPr="00297B81">
              <w:rPr>
                <w:sz w:val="16"/>
                <w:szCs w:val="16"/>
                <w:lang w:val="uz-Cyrl-UZ"/>
              </w:rPr>
              <w:t xml:space="preserve"> расправа, добијена су сва потребна мишљења и Нацрт је усвојен на </w:t>
            </w:r>
            <w:r w:rsidR="00DE627B" w:rsidRPr="00297B81">
              <w:rPr>
                <w:sz w:val="16"/>
                <w:szCs w:val="16"/>
                <w:lang w:val="uz-Cyrl-UZ"/>
              </w:rPr>
              <w:t>одборима Владе. Услед успоравања рада Скупштине, Нацрт није упућен на седницу Владе. Самим тим, нису донети ни подзаконски акти за примену закона.</w:t>
            </w:r>
            <w:r w:rsidR="00F40736" w:rsidRPr="00297B81">
              <w:rPr>
                <w:sz w:val="16"/>
                <w:szCs w:val="16"/>
                <w:lang w:val="uz-Cyrl-UZ"/>
              </w:rPr>
              <w:t xml:space="preserve"> </w:t>
            </w:r>
            <w:r w:rsidR="00781990" w:rsidRPr="00297B81">
              <w:rPr>
                <w:sz w:val="16"/>
                <w:szCs w:val="16"/>
                <w:lang w:val="uz-Cyrl-UZ"/>
              </w:rPr>
              <w:t xml:space="preserve">Успостављен је регуалторни оквир у области информационе безбедности доношењем </w:t>
            </w:r>
            <w:r w:rsidR="00F40736" w:rsidRPr="00297B81">
              <w:rPr>
                <w:sz w:val="16"/>
                <w:szCs w:val="16"/>
                <w:lang w:val="uz-Cyrl-UZ"/>
              </w:rPr>
              <w:t>Закон</w:t>
            </w:r>
            <w:r w:rsidR="00781990" w:rsidRPr="00297B81">
              <w:rPr>
                <w:sz w:val="16"/>
                <w:szCs w:val="16"/>
                <w:lang w:val="uz-Cyrl-UZ"/>
              </w:rPr>
              <w:t>а</w:t>
            </w:r>
            <w:r w:rsidR="00F40736" w:rsidRPr="00297B81">
              <w:rPr>
                <w:sz w:val="16"/>
                <w:szCs w:val="16"/>
                <w:lang w:val="uz-Cyrl-UZ"/>
              </w:rPr>
              <w:t xml:space="preserve"> о информационој безбедности</w:t>
            </w:r>
            <w:r w:rsidR="00781990" w:rsidRPr="00297B81">
              <w:rPr>
                <w:sz w:val="16"/>
                <w:szCs w:val="16"/>
                <w:lang w:val="uz-Cyrl-UZ"/>
              </w:rPr>
              <w:t xml:space="preserve"> („Службени гласник РС“, број 6/16) </w:t>
            </w:r>
            <w:r w:rsidR="00F40736" w:rsidRPr="00297B81">
              <w:rPr>
                <w:sz w:val="16"/>
                <w:szCs w:val="16"/>
                <w:lang w:val="uz-Cyrl-UZ"/>
              </w:rPr>
              <w:t xml:space="preserve"> и пратећ</w:t>
            </w:r>
            <w:r w:rsidR="00781990" w:rsidRPr="00297B81">
              <w:rPr>
                <w:sz w:val="16"/>
                <w:szCs w:val="16"/>
                <w:lang w:val="uz-Cyrl-UZ"/>
              </w:rPr>
              <w:t>их подзаконских аката:</w:t>
            </w:r>
          </w:p>
          <w:p w14:paraId="254396B6" w14:textId="033A1F2D" w:rsidR="008E6384" w:rsidRPr="00297B81" w:rsidRDefault="008F1B21" w:rsidP="008E6384">
            <w:pPr>
              <w:spacing w:before="0" w:after="0" w:line="240" w:lineRule="auto"/>
              <w:jc w:val="left"/>
              <w:rPr>
                <w:sz w:val="16"/>
                <w:szCs w:val="16"/>
                <w:lang w:val="uz-Cyrl-UZ"/>
              </w:rPr>
            </w:pPr>
            <w:r>
              <w:rPr>
                <w:sz w:val="16"/>
                <w:szCs w:val="16"/>
                <w:lang w:val="uz-Cyrl-UZ"/>
              </w:rPr>
              <w:t>-</w:t>
            </w:r>
            <w:r w:rsidR="008E6384" w:rsidRPr="00297B81">
              <w:rPr>
                <w:sz w:val="16"/>
                <w:szCs w:val="16"/>
                <w:lang w:val="uz-Cyrl-UZ"/>
              </w:rPr>
              <w:t>Уредба о ближем садржају Акта о безбедности информационо</w:t>
            </w:r>
            <w:r>
              <w:rPr>
                <w:sz w:val="16"/>
                <w:szCs w:val="16"/>
                <w:lang w:val="uz-Cyrl-UZ"/>
              </w:rPr>
              <w:t>-</w:t>
            </w:r>
            <w:r w:rsidR="008E6384" w:rsidRPr="00297B81">
              <w:rPr>
                <w:sz w:val="16"/>
                <w:szCs w:val="16"/>
                <w:lang w:val="uz-Cyrl-UZ"/>
              </w:rPr>
              <w:t xml:space="preserve">комуникационих система од посебног значаја, начину провере и садржају извештаја о провери безбедности информационо.комуникационих система од посебног значаја („Службени гласник РС“, број 94/16); </w:t>
            </w:r>
          </w:p>
          <w:p w14:paraId="2CF98C20" w14:textId="74987A5A" w:rsidR="008E6384" w:rsidRPr="00297B81" w:rsidRDefault="008F1B21" w:rsidP="008E6384">
            <w:pPr>
              <w:spacing w:before="0" w:after="0" w:line="240" w:lineRule="auto"/>
              <w:jc w:val="left"/>
              <w:rPr>
                <w:sz w:val="16"/>
                <w:szCs w:val="16"/>
                <w:lang w:val="uz-Cyrl-UZ"/>
              </w:rPr>
            </w:pPr>
            <w:r>
              <w:rPr>
                <w:sz w:val="16"/>
                <w:szCs w:val="16"/>
                <w:lang w:val="uz-Cyrl-UZ"/>
              </w:rPr>
              <w:t>-</w:t>
            </w:r>
            <w:r w:rsidR="008E6384" w:rsidRPr="00297B81">
              <w:rPr>
                <w:sz w:val="16"/>
                <w:szCs w:val="16"/>
                <w:lang w:val="uz-Cyrl-UZ"/>
              </w:rPr>
              <w:t>Уредба о ближем уређењу мера заштите информационо</w:t>
            </w:r>
            <w:r>
              <w:rPr>
                <w:sz w:val="16"/>
                <w:szCs w:val="16"/>
                <w:lang w:val="uz-Cyrl-UZ"/>
              </w:rPr>
              <w:t>-</w:t>
            </w:r>
            <w:r w:rsidR="008E6384" w:rsidRPr="00297B81">
              <w:rPr>
                <w:sz w:val="16"/>
                <w:szCs w:val="16"/>
                <w:lang w:val="uz-Cyrl-UZ"/>
              </w:rPr>
              <w:t xml:space="preserve">комуникационих система од посебног значаја („Службени гласник РС“, број 94/16); </w:t>
            </w:r>
          </w:p>
          <w:p w14:paraId="7C817074" w14:textId="213FCCA6" w:rsidR="008E6384" w:rsidRPr="00297B81" w:rsidRDefault="008F1B21" w:rsidP="008E6384">
            <w:pPr>
              <w:spacing w:before="0" w:after="0" w:line="240" w:lineRule="auto"/>
              <w:jc w:val="left"/>
              <w:rPr>
                <w:sz w:val="16"/>
                <w:szCs w:val="16"/>
                <w:lang w:val="uz-Cyrl-UZ"/>
              </w:rPr>
            </w:pPr>
            <w:r>
              <w:rPr>
                <w:sz w:val="16"/>
                <w:szCs w:val="16"/>
                <w:lang w:val="uz-Cyrl-UZ"/>
              </w:rPr>
              <w:t>-</w:t>
            </w:r>
            <w:r w:rsidR="008E6384" w:rsidRPr="00297B81">
              <w:rPr>
                <w:sz w:val="16"/>
                <w:szCs w:val="16"/>
                <w:lang w:val="uz-Cyrl-UZ"/>
              </w:rPr>
              <w:t>Уредба о поступку достављања података, Листи, врстама и значају инцидената и поступку обавештавања о инцидентима у информационо-комуникационим системима од посебног значаја („Службени гласник РС“, број 94/16);</w:t>
            </w:r>
          </w:p>
          <w:p w14:paraId="0CC40143" w14:textId="63C79402" w:rsidR="008E6384" w:rsidRPr="00297B81" w:rsidRDefault="008F1B21" w:rsidP="008E6384">
            <w:pPr>
              <w:spacing w:before="0" w:after="0" w:line="240" w:lineRule="auto"/>
              <w:jc w:val="left"/>
              <w:rPr>
                <w:sz w:val="16"/>
                <w:szCs w:val="16"/>
                <w:lang w:val="uz-Cyrl-UZ"/>
              </w:rPr>
            </w:pPr>
            <w:r>
              <w:rPr>
                <w:sz w:val="16"/>
                <w:szCs w:val="16"/>
                <w:lang w:val="uz-Cyrl-UZ"/>
              </w:rPr>
              <w:t>-</w:t>
            </w:r>
            <w:r w:rsidR="008E6384" w:rsidRPr="00297B81">
              <w:rPr>
                <w:sz w:val="16"/>
                <w:szCs w:val="16"/>
                <w:lang w:val="uz-Cyrl-UZ"/>
              </w:rPr>
              <w:t xml:space="preserve">Уредба о утврђивању Листе послова у областима у којима се обављају делатности од општег интереса и у којима се користе информационо-комуникациони системи од посебног значаја („Службени гласник РС“, број 94/16). </w:t>
            </w:r>
          </w:p>
          <w:p w14:paraId="56712933" w14:textId="263DEE2B" w:rsidR="008E6384" w:rsidRPr="00297B81" w:rsidRDefault="008E6384" w:rsidP="008E6384">
            <w:pPr>
              <w:spacing w:before="0" w:after="0" w:line="240" w:lineRule="auto"/>
              <w:jc w:val="left"/>
              <w:rPr>
                <w:sz w:val="16"/>
                <w:szCs w:val="16"/>
                <w:lang w:val="uz-Cyrl-UZ"/>
              </w:rPr>
            </w:pPr>
            <w:r w:rsidRPr="00297B81">
              <w:rPr>
                <w:sz w:val="16"/>
                <w:szCs w:val="16"/>
                <w:lang w:val="uz-Cyrl-UZ"/>
              </w:rPr>
              <w:t>Органи ја</w:t>
            </w:r>
            <w:r w:rsidR="00781990" w:rsidRPr="00297B81">
              <w:rPr>
                <w:sz w:val="16"/>
                <w:szCs w:val="16"/>
                <w:lang w:val="uz-Cyrl-UZ"/>
              </w:rPr>
              <w:t>вне власти су законом одређени</w:t>
            </w:r>
            <w:r w:rsidRPr="00297B81">
              <w:rPr>
                <w:sz w:val="16"/>
                <w:szCs w:val="16"/>
                <w:lang w:val="uz-Cyrl-UZ"/>
              </w:rPr>
              <w:t xml:space="preserve"> као оператори ИКТ система од посебног значаја, што утиче и на информациону безбедност приликом пружања услуга електронске управе, јер су органи јавне</w:t>
            </w:r>
            <w:r w:rsidRPr="008E6384">
              <w:rPr>
                <w:sz w:val="18"/>
                <w:szCs w:val="18"/>
                <w:lang w:val="uz-Cyrl-UZ"/>
              </w:rPr>
              <w:t xml:space="preserve"> </w:t>
            </w:r>
            <w:r w:rsidRPr="00297B81">
              <w:rPr>
                <w:sz w:val="16"/>
                <w:szCs w:val="16"/>
                <w:lang w:val="uz-Cyrl-UZ"/>
              </w:rPr>
              <w:t>власти дужни да предузму мере заштите у складу са овим прописима.</w:t>
            </w:r>
          </w:p>
          <w:p w14:paraId="43CE69AD" w14:textId="3A2566C3" w:rsidR="00247341" w:rsidRPr="008E6384" w:rsidRDefault="00247341" w:rsidP="008E6384">
            <w:pPr>
              <w:spacing w:before="0" w:after="0" w:line="240" w:lineRule="auto"/>
              <w:jc w:val="left"/>
              <w:rPr>
                <w:sz w:val="18"/>
                <w:szCs w:val="18"/>
                <w:lang w:val="uz-Cyrl-UZ"/>
              </w:rPr>
            </w:pPr>
          </w:p>
        </w:tc>
        <w:tc>
          <w:tcPr>
            <w:tcW w:w="382" w:type="pct"/>
            <w:tcBorders>
              <w:top w:val="nil"/>
              <w:left w:val="nil"/>
              <w:bottom w:val="single" w:sz="4" w:space="0" w:color="auto"/>
              <w:right w:val="single" w:sz="4" w:space="0" w:color="auto"/>
            </w:tcBorders>
            <w:shd w:val="clear" w:color="auto" w:fill="FFFF00"/>
          </w:tcPr>
          <w:p w14:paraId="6233B08C" w14:textId="77777777" w:rsidR="00247341" w:rsidRPr="00E14526" w:rsidRDefault="00247341" w:rsidP="008C6E2A">
            <w:pPr>
              <w:spacing w:after="0" w:line="240" w:lineRule="auto"/>
              <w:rPr>
                <w:color w:val="00B050"/>
                <w:sz w:val="18"/>
                <w:szCs w:val="18"/>
                <w:highlight w:val="yellow"/>
                <w:lang w:val="uz-Cyrl-UZ"/>
              </w:rPr>
            </w:pPr>
          </w:p>
        </w:tc>
      </w:tr>
      <w:tr w:rsidR="00247341" w:rsidRPr="005F65F7" w14:paraId="59431B09" w14:textId="7408D40E" w:rsidTr="004D3F18">
        <w:trPr>
          <w:cantSplit/>
          <w:trHeight w:val="1697"/>
          <w:jc w:val="center"/>
        </w:trPr>
        <w:tc>
          <w:tcPr>
            <w:tcW w:w="293" w:type="pct"/>
            <w:tcBorders>
              <w:top w:val="nil"/>
              <w:left w:val="single" w:sz="4" w:space="0" w:color="auto"/>
              <w:bottom w:val="single" w:sz="4" w:space="0" w:color="auto"/>
              <w:right w:val="single" w:sz="4" w:space="0" w:color="auto"/>
            </w:tcBorders>
            <w:shd w:val="clear" w:color="auto" w:fill="auto"/>
          </w:tcPr>
          <w:p w14:paraId="70B03A92" w14:textId="188681F3" w:rsidR="00247341" w:rsidRPr="005F65F7" w:rsidRDefault="00247341" w:rsidP="00167FC0">
            <w:pPr>
              <w:spacing w:before="0" w:after="0" w:line="240" w:lineRule="auto"/>
              <w:jc w:val="left"/>
              <w:rPr>
                <w:rFonts w:cs="Calibri"/>
                <w:color w:val="000000"/>
                <w:sz w:val="18"/>
                <w:szCs w:val="18"/>
                <w:lang w:eastAsia="en-US"/>
              </w:rPr>
            </w:pPr>
            <w:r>
              <w:rPr>
                <w:rFonts w:cs="Calibri"/>
                <w:color w:val="000000"/>
                <w:sz w:val="18"/>
                <w:szCs w:val="18"/>
                <w:lang w:val="uz-Cyrl-UZ" w:eastAsia="en-US"/>
              </w:rPr>
              <w:lastRenderedPageBreak/>
              <w:t>9</w:t>
            </w:r>
            <w:r w:rsidRPr="005F65F7">
              <w:rPr>
                <w:rFonts w:cs="Calibri"/>
                <w:color w:val="000000"/>
                <w:sz w:val="18"/>
                <w:szCs w:val="18"/>
                <w:lang w:eastAsia="en-US"/>
              </w:rPr>
              <w:t>.1.1.8.</w:t>
            </w:r>
          </w:p>
        </w:tc>
        <w:tc>
          <w:tcPr>
            <w:tcW w:w="490" w:type="pct"/>
            <w:tcBorders>
              <w:top w:val="nil"/>
              <w:left w:val="nil"/>
              <w:bottom w:val="single" w:sz="4" w:space="0" w:color="auto"/>
              <w:right w:val="single" w:sz="4" w:space="0" w:color="auto"/>
            </w:tcBorders>
            <w:shd w:val="clear" w:color="auto" w:fill="auto"/>
          </w:tcPr>
          <w:p w14:paraId="33C3F1AB" w14:textId="77777777" w:rsidR="00247341" w:rsidRPr="005F65F7" w:rsidRDefault="00247341" w:rsidP="00167FC0">
            <w:pPr>
              <w:spacing w:before="0" w:after="0" w:line="240" w:lineRule="auto"/>
              <w:jc w:val="left"/>
              <w:rPr>
                <w:rFonts w:cs="Calibri"/>
                <w:color w:val="000000"/>
                <w:sz w:val="18"/>
                <w:szCs w:val="18"/>
                <w:lang w:eastAsia="en-US"/>
              </w:rPr>
            </w:pPr>
            <w:r w:rsidRPr="005F65F7">
              <w:rPr>
                <w:rFonts w:cs="Calibri"/>
                <w:color w:val="000000"/>
                <w:sz w:val="18"/>
                <w:szCs w:val="18"/>
                <w:lang w:eastAsia="en-US"/>
              </w:rPr>
              <w:t>Заокруживање правног оквира електронске управе у домену надлежности Министарствa културе и информисања</w:t>
            </w:r>
          </w:p>
        </w:tc>
        <w:tc>
          <w:tcPr>
            <w:tcW w:w="227" w:type="pct"/>
            <w:tcBorders>
              <w:top w:val="single" w:sz="4" w:space="0" w:color="auto"/>
              <w:left w:val="nil"/>
              <w:bottom w:val="single" w:sz="4" w:space="0" w:color="auto"/>
              <w:right w:val="single" w:sz="4" w:space="0" w:color="auto"/>
            </w:tcBorders>
          </w:tcPr>
          <w:p w14:paraId="7F1B060F" w14:textId="77777777" w:rsidR="00247341" w:rsidRPr="005F65F7" w:rsidRDefault="00247341" w:rsidP="00167FC0">
            <w:pPr>
              <w:spacing w:before="0" w:after="0" w:line="240" w:lineRule="auto"/>
              <w:jc w:val="center"/>
              <w:rPr>
                <w:rFonts w:cs="Calibri"/>
                <w:color w:val="000000"/>
                <w:sz w:val="18"/>
                <w:szCs w:val="18"/>
                <w:lang w:eastAsia="en-US"/>
              </w:rPr>
            </w:pPr>
            <w:r w:rsidRPr="005F65F7">
              <w:rPr>
                <w:rFonts w:cs="Calibri"/>
                <w:color w:val="000000"/>
                <w:sz w:val="18"/>
                <w:szCs w:val="18"/>
                <w:lang w:eastAsia="en-US"/>
              </w:rPr>
              <w:t>4. квартал</w:t>
            </w:r>
          </w:p>
        </w:tc>
        <w:tc>
          <w:tcPr>
            <w:tcW w:w="202" w:type="pct"/>
            <w:tcBorders>
              <w:top w:val="nil"/>
              <w:left w:val="single" w:sz="4" w:space="0" w:color="auto"/>
              <w:bottom w:val="single" w:sz="4" w:space="0" w:color="auto"/>
              <w:right w:val="single" w:sz="4" w:space="0" w:color="auto"/>
            </w:tcBorders>
            <w:shd w:val="clear" w:color="auto" w:fill="auto"/>
          </w:tcPr>
          <w:p w14:paraId="4AC45E97" w14:textId="77777777" w:rsidR="00247341" w:rsidRPr="005F65F7" w:rsidRDefault="00247341" w:rsidP="00167FC0">
            <w:pPr>
              <w:spacing w:before="0" w:after="0" w:line="240" w:lineRule="auto"/>
              <w:jc w:val="left"/>
              <w:rPr>
                <w:rFonts w:cs="Calibri"/>
                <w:color w:val="000000"/>
                <w:sz w:val="18"/>
                <w:szCs w:val="18"/>
                <w:lang w:eastAsia="en-US"/>
              </w:rPr>
            </w:pPr>
          </w:p>
        </w:tc>
        <w:tc>
          <w:tcPr>
            <w:tcW w:w="485" w:type="pct"/>
            <w:tcBorders>
              <w:top w:val="nil"/>
              <w:left w:val="nil"/>
              <w:bottom w:val="single" w:sz="4" w:space="0" w:color="auto"/>
              <w:right w:val="single" w:sz="4" w:space="0" w:color="auto"/>
            </w:tcBorders>
            <w:shd w:val="clear" w:color="auto" w:fill="auto"/>
          </w:tcPr>
          <w:p w14:paraId="6A6DAB7B" w14:textId="77777777" w:rsidR="00247341" w:rsidRPr="005F65F7" w:rsidRDefault="00247341" w:rsidP="00167FC0">
            <w:pPr>
              <w:spacing w:before="0" w:after="0" w:line="240" w:lineRule="auto"/>
              <w:jc w:val="left"/>
              <w:rPr>
                <w:rFonts w:cs="Calibri"/>
                <w:color w:val="000000"/>
                <w:sz w:val="18"/>
                <w:szCs w:val="18"/>
                <w:lang w:eastAsia="en-US"/>
              </w:rPr>
            </w:pPr>
            <w:r w:rsidRPr="005F65F7">
              <w:rPr>
                <w:rFonts w:cs="Calibri"/>
                <w:color w:val="000000"/>
                <w:sz w:val="18"/>
                <w:szCs w:val="18"/>
                <w:lang w:eastAsia="en-US"/>
              </w:rPr>
              <w:t xml:space="preserve">Анализа потребних измена и допуна постојећих и доношење нових закона, подзаконских аката и интерних правилника </w:t>
            </w:r>
          </w:p>
          <w:p w14:paraId="0C588BB7" w14:textId="77777777" w:rsidR="00247341" w:rsidRDefault="00247341" w:rsidP="00167FC0">
            <w:pPr>
              <w:spacing w:before="0" w:after="0" w:line="240" w:lineRule="auto"/>
              <w:jc w:val="left"/>
              <w:rPr>
                <w:rFonts w:cs="Calibri"/>
                <w:color w:val="000000"/>
                <w:sz w:val="18"/>
                <w:szCs w:val="18"/>
                <w:lang w:val="uz-Cyrl-UZ" w:eastAsia="en-US"/>
              </w:rPr>
            </w:pPr>
            <w:r w:rsidRPr="00CE6955">
              <w:rPr>
                <w:rFonts w:cs="Calibri"/>
                <w:color w:val="000000"/>
                <w:sz w:val="18"/>
                <w:szCs w:val="18"/>
                <w:lang w:eastAsia="en-US"/>
              </w:rPr>
              <w:t>ПВ: 0</w:t>
            </w:r>
          </w:p>
          <w:p w14:paraId="3BF4B2E3" w14:textId="77777777" w:rsidR="00247341" w:rsidRPr="005F65F7" w:rsidRDefault="00247341" w:rsidP="00167FC0">
            <w:pPr>
              <w:spacing w:before="0" w:after="0" w:line="240" w:lineRule="auto"/>
              <w:jc w:val="left"/>
              <w:rPr>
                <w:rFonts w:cs="Calibri"/>
                <w:color w:val="000000"/>
                <w:sz w:val="18"/>
                <w:szCs w:val="18"/>
                <w:lang w:eastAsia="en-US"/>
              </w:rPr>
            </w:pPr>
            <w:r w:rsidRPr="005F65F7">
              <w:rPr>
                <w:rFonts w:cs="Calibri"/>
                <w:color w:val="000000"/>
                <w:sz w:val="18"/>
                <w:szCs w:val="18"/>
                <w:lang w:eastAsia="en-US"/>
              </w:rPr>
              <w:t>ЦВ: „прилагођено преко 80% закона и подзаконских аката“</w:t>
            </w:r>
          </w:p>
        </w:tc>
        <w:tc>
          <w:tcPr>
            <w:tcW w:w="191" w:type="pct"/>
            <w:tcBorders>
              <w:top w:val="single" w:sz="4" w:space="0" w:color="auto"/>
              <w:left w:val="nil"/>
              <w:bottom w:val="single" w:sz="4" w:space="0" w:color="auto"/>
              <w:right w:val="single" w:sz="4" w:space="0" w:color="auto"/>
            </w:tcBorders>
          </w:tcPr>
          <w:p w14:paraId="357F8C47" w14:textId="77777777" w:rsidR="00247341" w:rsidRPr="005F65F7" w:rsidRDefault="00247341" w:rsidP="00167FC0">
            <w:pPr>
              <w:spacing w:before="0" w:after="0" w:line="240" w:lineRule="auto"/>
              <w:jc w:val="left"/>
              <w:rPr>
                <w:rFonts w:cs="Calibri"/>
                <w:color w:val="000000"/>
                <w:sz w:val="18"/>
                <w:szCs w:val="18"/>
                <w:lang w:eastAsia="en-US"/>
              </w:rPr>
            </w:pPr>
          </w:p>
        </w:tc>
        <w:tc>
          <w:tcPr>
            <w:tcW w:w="202" w:type="pct"/>
            <w:tcBorders>
              <w:top w:val="nil"/>
              <w:left w:val="single" w:sz="4" w:space="0" w:color="auto"/>
              <w:bottom w:val="single" w:sz="4" w:space="0" w:color="auto"/>
              <w:right w:val="single" w:sz="4" w:space="0" w:color="auto"/>
            </w:tcBorders>
            <w:shd w:val="clear" w:color="auto" w:fill="auto"/>
          </w:tcPr>
          <w:p w14:paraId="79354326" w14:textId="77777777" w:rsidR="00247341" w:rsidRPr="005F65F7" w:rsidRDefault="00247341" w:rsidP="00167FC0">
            <w:pPr>
              <w:spacing w:before="0" w:after="0" w:line="240" w:lineRule="auto"/>
              <w:jc w:val="left"/>
              <w:rPr>
                <w:rFonts w:cs="Calibri"/>
                <w:color w:val="000000"/>
                <w:sz w:val="18"/>
                <w:szCs w:val="18"/>
                <w:lang w:eastAsia="en-US"/>
              </w:rPr>
            </w:pPr>
            <w:r w:rsidRPr="005F65F7">
              <w:rPr>
                <w:rFonts w:cs="Calibri"/>
                <w:color w:val="000000"/>
                <w:sz w:val="18"/>
                <w:szCs w:val="18"/>
                <w:lang w:eastAsia="en-US"/>
              </w:rPr>
              <w:t>РА</w:t>
            </w:r>
          </w:p>
        </w:tc>
        <w:tc>
          <w:tcPr>
            <w:tcW w:w="268" w:type="pct"/>
            <w:tcBorders>
              <w:top w:val="nil"/>
              <w:left w:val="nil"/>
              <w:bottom w:val="single" w:sz="4" w:space="0" w:color="auto"/>
              <w:right w:val="single" w:sz="4" w:space="0" w:color="auto"/>
            </w:tcBorders>
            <w:shd w:val="clear" w:color="auto" w:fill="auto"/>
          </w:tcPr>
          <w:p w14:paraId="0B5E1453" w14:textId="77777777" w:rsidR="00247341" w:rsidRPr="005F65F7" w:rsidRDefault="00247341" w:rsidP="00167FC0">
            <w:pPr>
              <w:spacing w:before="0" w:after="0" w:line="240" w:lineRule="auto"/>
              <w:jc w:val="left"/>
              <w:rPr>
                <w:rFonts w:cs="Calibri"/>
                <w:color w:val="000000"/>
                <w:sz w:val="18"/>
                <w:szCs w:val="18"/>
                <w:lang w:eastAsia="en-US"/>
              </w:rPr>
            </w:pPr>
            <w:r w:rsidRPr="005F65F7">
              <w:rPr>
                <w:rFonts w:cs="Calibri"/>
                <w:color w:val="000000"/>
                <w:sz w:val="18"/>
                <w:szCs w:val="18"/>
                <w:lang w:eastAsia="en-US"/>
              </w:rPr>
              <w:t>НП</w:t>
            </w:r>
          </w:p>
        </w:tc>
        <w:tc>
          <w:tcPr>
            <w:tcW w:w="372" w:type="pct"/>
            <w:tcBorders>
              <w:top w:val="nil"/>
              <w:left w:val="nil"/>
              <w:bottom w:val="single" w:sz="4" w:space="0" w:color="auto"/>
              <w:right w:val="single" w:sz="4" w:space="0" w:color="auto"/>
            </w:tcBorders>
            <w:shd w:val="clear" w:color="auto" w:fill="auto"/>
          </w:tcPr>
          <w:p w14:paraId="333E7005" w14:textId="77777777" w:rsidR="00247341" w:rsidRPr="00876569" w:rsidRDefault="00247341" w:rsidP="00167FC0">
            <w:pPr>
              <w:spacing w:before="0" w:after="0" w:line="240" w:lineRule="auto"/>
              <w:jc w:val="left"/>
              <w:rPr>
                <w:rFonts w:cs="Calibri"/>
                <w:color w:val="000000"/>
                <w:sz w:val="16"/>
                <w:szCs w:val="16"/>
                <w:lang w:eastAsia="en-US"/>
              </w:rPr>
            </w:pPr>
            <w:r w:rsidRPr="00876569">
              <w:rPr>
                <w:rFonts w:cs="Calibri"/>
                <w:color w:val="000000"/>
                <w:sz w:val="16"/>
                <w:szCs w:val="16"/>
                <w:lang w:eastAsia="en-US"/>
              </w:rPr>
              <w:t>Министарство културе и информисања</w:t>
            </w:r>
          </w:p>
        </w:tc>
        <w:tc>
          <w:tcPr>
            <w:tcW w:w="714" w:type="pct"/>
            <w:tcBorders>
              <w:top w:val="nil"/>
              <w:left w:val="nil"/>
              <w:bottom w:val="single" w:sz="4" w:space="0" w:color="auto"/>
              <w:right w:val="single" w:sz="4" w:space="0" w:color="auto"/>
            </w:tcBorders>
            <w:shd w:val="clear" w:color="auto" w:fill="auto"/>
          </w:tcPr>
          <w:p w14:paraId="7D5C4EAC" w14:textId="77777777" w:rsidR="00247341" w:rsidRPr="00CE6955" w:rsidRDefault="00247341" w:rsidP="00F57C1A">
            <w:pPr>
              <w:spacing w:before="0" w:after="0" w:line="240" w:lineRule="auto"/>
              <w:jc w:val="left"/>
              <w:rPr>
                <w:rFonts w:cs="Calibri"/>
                <w:color w:val="000000"/>
                <w:sz w:val="18"/>
                <w:szCs w:val="18"/>
                <w:lang w:eastAsia="en-US"/>
              </w:rPr>
            </w:pPr>
            <w:r w:rsidRPr="00CE6955">
              <w:rPr>
                <w:rFonts w:cs="Calibri"/>
                <w:color w:val="000000"/>
                <w:sz w:val="18"/>
                <w:szCs w:val="18"/>
                <w:lang w:eastAsia="en-US"/>
              </w:rPr>
              <w:t xml:space="preserve">Сви државни органи, </w:t>
            </w:r>
            <w:r w:rsidRPr="00CE6955">
              <w:rPr>
                <w:rFonts w:cs="Calibri"/>
                <w:color w:val="000000"/>
                <w:sz w:val="18"/>
                <w:szCs w:val="18"/>
                <w:lang w:val="uz-Cyrl-UZ" w:eastAsia="en-US"/>
              </w:rPr>
              <w:t xml:space="preserve">органи </w:t>
            </w:r>
            <w:r w:rsidRPr="00CE6955">
              <w:rPr>
                <w:rFonts w:cs="Calibri"/>
                <w:sz w:val="18"/>
                <w:szCs w:val="18"/>
                <w:lang w:val="uz-Cyrl-UZ" w:eastAsia="en-US"/>
              </w:rPr>
              <w:t>аутономне покрајине</w:t>
            </w:r>
            <w:r w:rsidRPr="00CE6955">
              <w:rPr>
                <w:rFonts w:cs="Calibri"/>
                <w:sz w:val="18"/>
                <w:szCs w:val="18"/>
                <w:lang w:eastAsia="en-US"/>
              </w:rPr>
              <w:t xml:space="preserve"> </w:t>
            </w:r>
            <w:r w:rsidRPr="00CE6955">
              <w:rPr>
                <w:rFonts w:cs="Calibri"/>
                <w:color w:val="000000"/>
                <w:sz w:val="18"/>
                <w:szCs w:val="18"/>
                <w:lang w:eastAsia="en-US"/>
              </w:rPr>
              <w:t>и јединице локалне самоуправе, Повереник за информације од јавног значаја и заштиту података о личности</w:t>
            </w:r>
          </w:p>
        </w:tc>
        <w:tc>
          <w:tcPr>
            <w:tcW w:w="1174" w:type="pct"/>
            <w:tcBorders>
              <w:top w:val="nil"/>
              <w:left w:val="nil"/>
              <w:bottom w:val="single" w:sz="4" w:space="0" w:color="auto"/>
              <w:right w:val="single" w:sz="4" w:space="0" w:color="auto"/>
            </w:tcBorders>
          </w:tcPr>
          <w:p w14:paraId="6B10F202" w14:textId="73157EDB" w:rsidR="00247341" w:rsidRPr="00DE627B" w:rsidRDefault="00DE627B" w:rsidP="008C6E2A">
            <w:pPr>
              <w:spacing w:before="0" w:after="0" w:line="240" w:lineRule="auto"/>
              <w:jc w:val="left"/>
              <w:rPr>
                <w:sz w:val="18"/>
                <w:szCs w:val="18"/>
                <w:lang w:val="uz-Cyrl-UZ"/>
              </w:rPr>
            </w:pPr>
            <w:r w:rsidRPr="00DE627B">
              <w:rPr>
                <w:sz w:val="18"/>
                <w:szCs w:val="18"/>
                <w:lang w:val="uz-Cyrl-UZ"/>
              </w:rPr>
              <w:t xml:space="preserve">Израђена је </w:t>
            </w:r>
            <w:r w:rsidR="00297B81">
              <w:rPr>
                <w:sz w:val="18"/>
                <w:szCs w:val="18"/>
              </w:rPr>
              <w:t>анализ</w:t>
            </w:r>
            <w:r w:rsidR="00297B81" w:rsidRPr="00297B81">
              <w:rPr>
                <w:sz w:val="18"/>
                <w:szCs w:val="18"/>
                <w:lang w:val="sr"/>
              </w:rPr>
              <w:t>а</w:t>
            </w:r>
            <w:r w:rsidR="00247341" w:rsidRPr="00DE627B">
              <w:rPr>
                <w:sz w:val="18"/>
                <w:szCs w:val="18"/>
              </w:rPr>
              <w:t xml:space="preserve"> постојећег правног оквира (закона, подзаконских аката и интерних правилника)</w:t>
            </w:r>
            <w:r>
              <w:rPr>
                <w:sz w:val="18"/>
                <w:szCs w:val="18"/>
                <w:lang w:val="uz-Cyrl-UZ"/>
              </w:rPr>
              <w:t xml:space="preserve"> у надлежности Министарства културе и информисања</w:t>
            </w:r>
            <w:r w:rsidR="00247341" w:rsidRPr="00DE627B">
              <w:rPr>
                <w:sz w:val="18"/>
                <w:szCs w:val="18"/>
              </w:rPr>
              <w:t xml:space="preserve"> </w:t>
            </w:r>
            <w:r>
              <w:rPr>
                <w:sz w:val="18"/>
                <w:szCs w:val="18"/>
                <w:lang w:val="uz-Cyrl-UZ"/>
              </w:rPr>
              <w:t>и започ</w:t>
            </w:r>
            <w:r w:rsidRPr="00DE627B">
              <w:rPr>
                <w:sz w:val="18"/>
                <w:szCs w:val="18"/>
                <w:lang w:val="uz-Cyrl-UZ"/>
              </w:rPr>
              <w:t xml:space="preserve">ета је израда закона о </w:t>
            </w:r>
            <w:r>
              <w:rPr>
                <w:sz w:val="18"/>
                <w:szCs w:val="18"/>
                <w:lang w:val="uz-Cyrl-UZ"/>
              </w:rPr>
              <w:t>електронском архивирању архивске</w:t>
            </w:r>
            <w:r w:rsidRPr="00DE627B">
              <w:rPr>
                <w:sz w:val="18"/>
                <w:szCs w:val="18"/>
                <w:lang w:val="uz-Cyrl-UZ"/>
              </w:rPr>
              <w:t xml:space="preserve"> грађе</w:t>
            </w:r>
            <w:r w:rsidR="00247341" w:rsidRPr="00DE627B">
              <w:rPr>
                <w:sz w:val="18"/>
                <w:szCs w:val="18"/>
              </w:rPr>
              <w:t>.</w:t>
            </w:r>
            <w:r w:rsidRPr="00DE627B">
              <w:rPr>
                <w:sz w:val="18"/>
                <w:szCs w:val="18"/>
                <w:lang w:val="uz-Cyrl-UZ"/>
              </w:rPr>
              <w:t xml:space="preserve"> </w:t>
            </w:r>
          </w:p>
          <w:p w14:paraId="3D1958A4" w14:textId="77777777" w:rsidR="00247341" w:rsidRDefault="00247341" w:rsidP="008C6E2A">
            <w:pPr>
              <w:spacing w:before="0" w:after="0" w:line="240" w:lineRule="auto"/>
              <w:jc w:val="left"/>
              <w:rPr>
                <w:color w:val="FF0000"/>
                <w:sz w:val="18"/>
                <w:szCs w:val="18"/>
                <w:lang w:val="uz-Cyrl-UZ"/>
              </w:rPr>
            </w:pPr>
          </w:p>
          <w:p w14:paraId="336FB701" w14:textId="18A0D813" w:rsidR="00247341" w:rsidRPr="006E415C" w:rsidRDefault="00247341" w:rsidP="00A66FED">
            <w:pPr>
              <w:spacing w:before="0" w:after="0" w:line="240" w:lineRule="auto"/>
              <w:jc w:val="left"/>
              <w:rPr>
                <w:rFonts w:cs="Calibri"/>
                <w:sz w:val="18"/>
                <w:szCs w:val="18"/>
                <w:lang w:val="uz-Cyrl-UZ" w:eastAsia="en-US"/>
              </w:rPr>
            </w:pPr>
          </w:p>
        </w:tc>
        <w:tc>
          <w:tcPr>
            <w:tcW w:w="382" w:type="pct"/>
            <w:tcBorders>
              <w:top w:val="nil"/>
              <w:left w:val="nil"/>
              <w:bottom w:val="single" w:sz="4" w:space="0" w:color="auto"/>
              <w:right w:val="single" w:sz="4" w:space="0" w:color="auto"/>
            </w:tcBorders>
            <w:shd w:val="clear" w:color="auto" w:fill="FFFF00"/>
          </w:tcPr>
          <w:p w14:paraId="11BC1E31" w14:textId="77777777" w:rsidR="00247341" w:rsidRPr="00E14526" w:rsidRDefault="00247341" w:rsidP="005F7BDA">
            <w:pPr>
              <w:spacing w:after="0" w:line="240" w:lineRule="auto"/>
              <w:rPr>
                <w:color w:val="00B050"/>
                <w:sz w:val="18"/>
                <w:szCs w:val="18"/>
                <w:highlight w:val="yellow"/>
                <w:lang w:val="uz-Cyrl-UZ"/>
              </w:rPr>
            </w:pPr>
          </w:p>
        </w:tc>
      </w:tr>
      <w:tr w:rsidR="00247341" w:rsidRPr="005F65F7" w14:paraId="1B5E445F" w14:textId="78DEF013" w:rsidTr="004D3F18">
        <w:trPr>
          <w:cantSplit/>
          <w:trHeight w:val="1409"/>
          <w:jc w:val="center"/>
        </w:trPr>
        <w:tc>
          <w:tcPr>
            <w:tcW w:w="293" w:type="pct"/>
            <w:tcBorders>
              <w:top w:val="nil"/>
              <w:left w:val="single" w:sz="4" w:space="0" w:color="auto"/>
              <w:bottom w:val="single" w:sz="4" w:space="0" w:color="auto"/>
              <w:right w:val="single" w:sz="4" w:space="0" w:color="auto"/>
            </w:tcBorders>
            <w:shd w:val="clear" w:color="auto" w:fill="auto"/>
          </w:tcPr>
          <w:p w14:paraId="7E712087" w14:textId="11ED6321" w:rsidR="00247341" w:rsidRPr="005F65F7" w:rsidRDefault="00247341" w:rsidP="00167FC0">
            <w:pPr>
              <w:spacing w:before="0" w:after="0" w:line="240" w:lineRule="auto"/>
              <w:jc w:val="left"/>
              <w:rPr>
                <w:rFonts w:cs="Calibri"/>
                <w:color w:val="000000"/>
                <w:sz w:val="18"/>
                <w:szCs w:val="18"/>
                <w:lang w:eastAsia="en-US"/>
              </w:rPr>
            </w:pPr>
            <w:r>
              <w:rPr>
                <w:rFonts w:cs="Calibri"/>
                <w:color w:val="000000"/>
                <w:sz w:val="18"/>
                <w:szCs w:val="18"/>
                <w:lang w:val="uz-Cyrl-UZ" w:eastAsia="en-US"/>
              </w:rPr>
              <w:t>9</w:t>
            </w:r>
            <w:r w:rsidRPr="005F65F7">
              <w:rPr>
                <w:rFonts w:cs="Calibri"/>
                <w:color w:val="000000"/>
                <w:sz w:val="18"/>
                <w:szCs w:val="18"/>
                <w:lang w:eastAsia="en-US"/>
              </w:rPr>
              <w:t>.1.1.9.</w:t>
            </w:r>
          </w:p>
        </w:tc>
        <w:tc>
          <w:tcPr>
            <w:tcW w:w="490" w:type="pct"/>
            <w:tcBorders>
              <w:top w:val="nil"/>
              <w:left w:val="nil"/>
              <w:bottom w:val="single" w:sz="4" w:space="0" w:color="auto"/>
              <w:right w:val="single" w:sz="4" w:space="0" w:color="auto"/>
            </w:tcBorders>
            <w:shd w:val="clear" w:color="auto" w:fill="auto"/>
          </w:tcPr>
          <w:p w14:paraId="54F9C956" w14:textId="77777777" w:rsidR="00247341" w:rsidRPr="005F65F7" w:rsidRDefault="00247341" w:rsidP="00167FC0">
            <w:pPr>
              <w:spacing w:before="0" w:after="0" w:line="240" w:lineRule="auto"/>
              <w:jc w:val="left"/>
              <w:rPr>
                <w:rFonts w:cs="Calibri"/>
                <w:color w:val="000000"/>
                <w:sz w:val="18"/>
                <w:szCs w:val="18"/>
                <w:lang w:eastAsia="en-US"/>
              </w:rPr>
            </w:pPr>
            <w:r w:rsidRPr="005F65F7">
              <w:rPr>
                <w:rFonts w:cs="Calibri"/>
                <w:color w:val="000000"/>
                <w:sz w:val="18"/>
                <w:szCs w:val="18"/>
                <w:lang w:eastAsia="en-US"/>
              </w:rPr>
              <w:t>Заокруживање правног оквира електронске управе у домену надлежности Министарства правде</w:t>
            </w:r>
          </w:p>
        </w:tc>
        <w:tc>
          <w:tcPr>
            <w:tcW w:w="227" w:type="pct"/>
            <w:tcBorders>
              <w:top w:val="single" w:sz="4" w:space="0" w:color="auto"/>
              <w:left w:val="nil"/>
              <w:bottom w:val="single" w:sz="4" w:space="0" w:color="auto"/>
              <w:right w:val="single" w:sz="4" w:space="0" w:color="auto"/>
            </w:tcBorders>
          </w:tcPr>
          <w:p w14:paraId="0DADD079" w14:textId="77777777" w:rsidR="00247341" w:rsidRPr="005F65F7" w:rsidRDefault="00247341" w:rsidP="00167FC0">
            <w:pPr>
              <w:spacing w:before="0" w:after="0" w:line="240" w:lineRule="auto"/>
              <w:jc w:val="center"/>
              <w:rPr>
                <w:rFonts w:cs="Calibri"/>
                <w:color w:val="000000"/>
                <w:sz w:val="18"/>
                <w:szCs w:val="18"/>
                <w:lang w:eastAsia="en-US"/>
              </w:rPr>
            </w:pPr>
            <w:r w:rsidRPr="005F65F7">
              <w:rPr>
                <w:rFonts w:cs="Calibri"/>
                <w:color w:val="000000"/>
                <w:sz w:val="18"/>
                <w:szCs w:val="18"/>
                <w:lang w:eastAsia="en-US"/>
              </w:rPr>
              <w:t>4. квартал</w:t>
            </w:r>
          </w:p>
        </w:tc>
        <w:tc>
          <w:tcPr>
            <w:tcW w:w="202" w:type="pct"/>
            <w:tcBorders>
              <w:top w:val="nil"/>
              <w:left w:val="single" w:sz="4" w:space="0" w:color="auto"/>
              <w:bottom w:val="single" w:sz="4" w:space="0" w:color="auto"/>
              <w:right w:val="single" w:sz="4" w:space="0" w:color="auto"/>
            </w:tcBorders>
            <w:shd w:val="clear" w:color="auto" w:fill="auto"/>
          </w:tcPr>
          <w:p w14:paraId="60235878" w14:textId="77777777" w:rsidR="00247341" w:rsidRPr="005F65F7" w:rsidRDefault="00247341" w:rsidP="00167FC0">
            <w:pPr>
              <w:spacing w:before="0" w:after="0" w:line="240" w:lineRule="auto"/>
              <w:jc w:val="left"/>
              <w:rPr>
                <w:rFonts w:cs="Calibri"/>
                <w:color w:val="000000"/>
                <w:sz w:val="18"/>
                <w:szCs w:val="18"/>
                <w:lang w:eastAsia="en-US"/>
              </w:rPr>
            </w:pPr>
          </w:p>
        </w:tc>
        <w:tc>
          <w:tcPr>
            <w:tcW w:w="485" w:type="pct"/>
            <w:tcBorders>
              <w:top w:val="nil"/>
              <w:left w:val="nil"/>
              <w:bottom w:val="single" w:sz="4" w:space="0" w:color="auto"/>
              <w:right w:val="single" w:sz="4" w:space="0" w:color="auto"/>
            </w:tcBorders>
            <w:shd w:val="clear" w:color="auto" w:fill="auto"/>
          </w:tcPr>
          <w:p w14:paraId="4705DB5F" w14:textId="77777777" w:rsidR="00247341" w:rsidRPr="005F65F7" w:rsidRDefault="00247341" w:rsidP="00167FC0">
            <w:pPr>
              <w:spacing w:before="0" w:after="0" w:line="240" w:lineRule="auto"/>
              <w:jc w:val="left"/>
              <w:rPr>
                <w:rFonts w:cs="Calibri"/>
                <w:color w:val="000000"/>
                <w:sz w:val="18"/>
                <w:szCs w:val="18"/>
                <w:lang w:eastAsia="en-US"/>
              </w:rPr>
            </w:pPr>
            <w:r w:rsidRPr="005F65F7">
              <w:rPr>
                <w:rFonts w:cs="Calibri"/>
                <w:color w:val="000000"/>
                <w:sz w:val="18"/>
                <w:szCs w:val="18"/>
                <w:lang w:eastAsia="en-US"/>
              </w:rPr>
              <w:t xml:space="preserve">Анализа потребних измена и допуна постојећих и доношење нових закона, подзаконских аката и интерних правилника </w:t>
            </w:r>
          </w:p>
          <w:p w14:paraId="46BD94F1" w14:textId="77777777" w:rsidR="00247341" w:rsidRDefault="00247341" w:rsidP="00167FC0">
            <w:pPr>
              <w:spacing w:before="0" w:after="0" w:line="240" w:lineRule="auto"/>
              <w:jc w:val="left"/>
              <w:rPr>
                <w:rFonts w:cs="Calibri"/>
                <w:color w:val="000000"/>
                <w:sz w:val="18"/>
                <w:szCs w:val="18"/>
                <w:lang w:val="uz-Cyrl-UZ" w:eastAsia="en-US"/>
              </w:rPr>
            </w:pPr>
            <w:r w:rsidRPr="005F65F7">
              <w:rPr>
                <w:rFonts w:cs="Calibri"/>
                <w:color w:val="000000"/>
                <w:sz w:val="18"/>
                <w:szCs w:val="18"/>
                <w:lang w:eastAsia="en-US"/>
              </w:rPr>
              <w:t>ПВ: 0</w:t>
            </w:r>
          </w:p>
          <w:p w14:paraId="7207BBB0" w14:textId="77777777" w:rsidR="00247341" w:rsidRPr="005F65F7" w:rsidRDefault="00247341" w:rsidP="00167FC0">
            <w:pPr>
              <w:spacing w:before="0" w:after="0" w:line="240" w:lineRule="auto"/>
              <w:jc w:val="left"/>
              <w:rPr>
                <w:rFonts w:cs="Calibri"/>
                <w:color w:val="000000"/>
                <w:sz w:val="18"/>
                <w:szCs w:val="18"/>
                <w:lang w:eastAsia="en-US"/>
              </w:rPr>
            </w:pPr>
            <w:r w:rsidRPr="005F65F7">
              <w:rPr>
                <w:rFonts w:cs="Calibri"/>
                <w:color w:val="000000"/>
                <w:sz w:val="18"/>
                <w:szCs w:val="18"/>
                <w:lang w:eastAsia="en-US"/>
              </w:rPr>
              <w:t>ЦВ: „прилагођено преко 70% закона и подзаконских аката“</w:t>
            </w:r>
          </w:p>
        </w:tc>
        <w:tc>
          <w:tcPr>
            <w:tcW w:w="191" w:type="pct"/>
            <w:tcBorders>
              <w:top w:val="single" w:sz="4" w:space="0" w:color="auto"/>
              <w:left w:val="nil"/>
              <w:bottom w:val="single" w:sz="4" w:space="0" w:color="auto"/>
              <w:right w:val="single" w:sz="4" w:space="0" w:color="auto"/>
            </w:tcBorders>
          </w:tcPr>
          <w:p w14:paraId="2DB83C7C" w14:textId="77777777" w:rsidR="00247341" w:rsidRPr="005F65F7" w:rsidRDefault="00247341" w:rsidP="00167FC0">
            <w:pPr>
              <w:spacing w:before="0" w:after="0" w:line="240" w:lineRule="auto"/>
              <w:jc w:val="left"/>
              <w:rPr>
                <w:rFonts w:cs="Calibri"/>
                <w:color w:val="000000"/>
                <w:sz w:val="18"/>
                <w:szCs w:val="18"/>
                <w:lang w:eastAsia="en-US"/>
              </w:rPr>
            </w:pPr>
          </w:p>
        </w:tc>
        <w:tc>
          <w:tcPr>
            <w:tcW w:w="202" w:type="pct"/>
            <w:tcBorders>
              <w:top w:val="nil"/>
              <w:left w:val="single" w:sz="4" w:space="0" w:color="auto"/>
              <w:bottom w:val="single" w:sz="4" w:space="0" w:color="auto"/>
              <w:right w:val="single" w:sz="4" w:space="0" w:color="auto"/>
            </w:tcBorders>
            <w:shd w:val="clear" w:color="auto" w:fill="auto"/>
          </w:tcPr>
          <w:p w14:paraId="0FF52A1B" w14:textId="77777777" w:rsidR="00247341" w:rsidRPr="005F65F7" w:rsidRDefault="00247341" w:rsidP="00167FC0">
            <w:pPr>
              <w:spacing w:before="0" w:after="0" w:line="240" w:lineRule="auto"/>
              <w:jc w:val="left"/>
              <w:rPr>
                <w:rFonts w:cs="Calibri"/>
                <w:color w:val="000000"/>
                <w:sz w:val="18"/>
                <w:szCs w:val="18"/>
                <w:lang w:eastAsia="en-US"/>
              </w:rPr>
            </w:pPr>
            <w:r w:rsidRPr="005F65F7">
              <w:rPr>
                <w:rFonts w:cs="Calibri"/>
                <w:color w:val="000000"/>
                <w:sz w:val="18"/>
                <w:szCs w:val="18"/>
                <w:lang w:eastAsia="en-US"/>
              </w:rPr>
              <w:t>РА</w:t>
            </w:r>
          </w:p>
        </w:tc>
        <w:tc>
          <w:tcPr>
            <w:tcW w:w="268" w:type="pct"/>
            <w:tcBorders>
              <w:top w:val="nil"/>
              <w:left w:val="nil"/>
              <w:bottom w:val="single" w:sz="4" w:space="0" w:color="auto"/>
              <w:right w:val="single" w:sz="4" w:space="0" w:color="auto"/>
            </w:tcBorders>
            <w:shd w:val="clear" w:color="auto" w:fill="auto"/>
          </w:tcPr>
          <w:p w14:paraId="4B5D051B" w14:textId="77777777" w:rsidR="00247341" w:rsidRPr="005F65F7" w:rsidRDefault="00247341" w:rsidP="00167FC0">
            <w:pPr>
              <w:spacing w:before="0" w:after="0" w:line="240" w:lineRule="auto"/>
              <w:jc w:val="left"/>
              <w:rPr>
                <w:rFonts w:cs="Calibri"/>
                <w:color w:val="000000"/>
                <w:sz w:val="18"/>
                <w:szCs w:val="18"/>
                <w:lang w:eastAsia="en-US"/>
              </w:rPr>
            </w:pPr>
            <w:r w:rsidRPr="005F65F7">
              <w:rPr>
                <w:rFonts w:cs="Calibri"/>
                <w:color w:val="000000"/>
                <w:sz w:val="18"/>
                <w:szCs w:val="18"/>
                <w:lang w:eastAsia="en-US"/>
              </w:rPr>
              <w:t>НП</w:t>
            </w:r>
          </w:p>
        </w:tc>
        <w:tc>
          <w:tcPr>
            <w:tcW w:w="372" w:type="pct"/>
            <w:tcBorders>
              <w:top w:val="nil"/>
              <w:left w:val="nil"/>
              <w:bottom w:val="single" w:sz="4" w:space="0" w:color="auto"/>
              <w:right w:val="single" w:sz="4" w:space="0" w:color="auto"/>
            </w:tcBorders>
            <w:shd w:val="clear" w:color="auto" w:fill="auto"/>
          </w:tcPr>
          <w:p w14:paraId="4A99B898" w14:textId="77777777" w:rsidR="00247341" w:rsidRPr="00855FD3" w:rsidRDefault="00247341" w:rsidP="00167FC0">
            <w:pPr>
              <w:spacing w:before="0" w:after="0" w:line="240" w:lineRule="auto"/>
              <w:jc w:val="left"/>
              <w:rPr>
                <w:rFonts w:cs="Calibri"/>
                <w:color w:val="000000"/>
                <w:sz w:val="16"/>
                <w:szCs w:val="16"/>
                <w:lang w:eastAsia="en-US"/>
              </w:rPr>
            </w:pPr>
            <w:r w:rsidRPr="00855FD3">
              <w:rPr>
                <w:rFonts w:cs="Calibri"/>
                <w:color w:val="000000"/>
                <w:sz w:val="16"/>
                <w:szCs w:val="16"/>
                <w:lang w:eastAsia="en-US"/>
              </w:rPr>
              <w:t>Министарство правде</w:t>
            </w:r>
          </w:p>
        </w:tc>
        <w:tc>
          <w:tcPr>
            <w:tcW w:w="714" w:type="pct"/>
            <w:tcBorders>
              <w:top w:val="nil"/>
              <w:left w:val="nil"/>
              <w:bottom w:val="single" w:sz="4" w:space="0" w:color="auto"/>
              <w:right w:val="single" w:sz="4" w:space="0" w:color="auto"/>
            </w:tcBorders>
            <w:shd w:val="clear" w:color="auto" w:fill="auto"/>
          </w:tcPr>
          <w:p w14:paraId="064B8C9E" w14:textId="77777777" w:rsidR="00247341" w:rsidRPr="00CE6955" w:rsidRDefault="00247341" w:rsidP="00F57C1A">
            <w:pPr>
              <w:spacing w:before="0" w:after="0" w:line="240" w:lineRule="auto"/>
              <w:jc w:val="left"/>
              <w:rPr>
                <w:rFonts w:cs="Calibri"/>
                <w:color w:val="000000"/>
                <w:sz w:val="18"/>
                <w:szCs w:val="18"/>
                <w:lang w:eastAsia="en-US"/>
              </w:rPr>
            </w:pPr>
            <w:r w:rsidRPr="00CE6955">
              <w:rPr>
                <w:rFonts w:cs="Calibri"/>
                <w:color w:val="000000"/>
                <w:sz w:val="18"/>
                <w:szCs w:val="18"/>
                <w:lang w:eastAsia="en-US"/>
              </w:rPr>
              <w:t xml:space="preserve">Сви државни органи, </w:t>
            </w:r>
            <w:r w:rsidRPr="00CE6955">
              <w:rPr>
                <w:rFonts w:cs="Calibri"/>
                <w:color w:val="000000"/>
                <w:sz w:val="18"/>
                <w:szCs w:val="18"/>
                <w:lang w:val="uz-Cyrl-UZ" w:eastAsia="en-US"/>
              </w:rPr>
              <w:t xml:space="preserve">органи </w:t>
            </w:r>
            <w:r w:rsidRPr="00CE6955">
              <w:rPr>
                <w:rFonts w:cs="Calibri"/>
                <w:sz w:val="18"/>
                <w:szCs w:val="18"/>
                <w:lang w:val="uz-Cyrl-UZ" w:eastAsia="en-US"/>
              </w:rPr>
              <w:t>аутономне покрајине</w:t>
            </w:r>
            <w:r w:rsidRPr="00CE6955">
              <w:rPr>
                <w:rFonts w:cs="Calibri"/>
                <w:sz w:val="18"/>
                <w:szCs w:val="18"/>
                <w:lang w:eastAsia="en-US"/>
              </w:rPr>
              <w:t xml:space="preserve"> </w:t>
            </w:r>
            <w:r w:rsidRPr="00CE6955">
              <w:rPr>
                <w:rFonts w:cs="Calibri"/>
                <w:color w:val="000000"/>
                <w:sz w:val="18"/>
                <w:szCs w:val="18"/>
                <w:lang w:eastAsia="en-US"/>
              </w:rPr>
              <w:t>и јединице локалне самоуправе, Повереник за информације од јавног значаја и заштиту података о личности</w:t>
            </w:r>
          </w:p>
        </w:tc>
        <w:tc>
          <w:tcPr>
            <w:tcW w:w="1174" w:type="pct"/>
            <w:tcBorders>
              <w:top w:val="nil"/>
              <w:left w:val="nil"/>
              <w:bottom w:val="single" w:sz="4" w:space="0" w:color="auto"/>
              <w:right w:val="single" w:sz="4" w:space="0" w:color="auto"/>
            </w:tcBorders>
          </w:tcPr>
          <w:p w14:paraId="0517CA52" w14:textId="6763E4B8" w:rsidR="00247341" w:rsidRPr="00B0049B" w:rsidRDefault="00DE627B" w:rsidP="00911049">
            <w:pPr>
              <w:spacing w:before="0" w:after="0" w:line="240" w:lineRule="auto"/>
              <w:jc w:val="left"/>
              <w:rPr>
                <w:sz w:val="18"/>
                <w:szCs w:val="18"/>
                <w:lang w:val="en-US"/>
              </w:rPr>
            </w:pPr>
            <w:r w:rsidRPr="00C17B50">
              <w:rPr>
                <w:sz w:val="18"/>
                <w:szCs w:val="18"/>
                <w:lang w:val="uz-Cyrl-UZ"/>
              </w:rPr>
              <w:t xml:space="preserve">Започета је </w:t>
            </w:r>
            <w:r w:rsidR="00D601C9">
              <w:rPr>
                <w:sz w:val="18"/>
                <w:szCs w:val="18"/>
                <w:lang w:val="uz-Cyrl-UZ"/>
              </w:rPr>
              <w:t xml:space="preserve">израда </w:t>
            </w:r>
            <w:r w:rsidRPr="00C17B50">
              <w:rPr>
                <w:sz w:val="18"/>
                <w:szCs w:val="18"/>
                <w:lang w:val="uz-Cyrl-UZ"/>
              </w:rPr>
              <w:t>ан</w:t>
            </w:r>
            <w:r w:rsidR="00D601C9">
              <w:rPr>
                <w:sz w:val="18"/>
                <w:szCs w:val="18"/>
                <w:lang w:val="uz-Cyrl-UZ"/>
              </w:rPr>
              <w:t>ализе</w:t>
            </w:r>
            <w:r w:rsidRPr="00C17B50">
              <w:rPr>
                <w:sz w:val="18"/>
                <w:szCs w:val="18"/>
                <w:lang w:val="uz-Cyrl-UZ"/>
              </w:rPr>
              <w:t xml:space="preserve"> </w:t>
            </w:r>
            <w:r w:rsidRPr="00C17B50">
              <w:rPr>
                <w:sz w:val="18"/>
                <w:szCs w:val="18"/>
              </w:rPr>
              <w:t>правног оквир</w:t>
            </w:r>
            <w:r w:rsidRPr="00C17B50">
              <w:rPr>
                <w:sz w:val="18"/>
                <w:szCs w:val="18"/>
                <w:lang w:val="uz-Cyrl-UZ"/>
              </w:rPr>
              <w:t>а</w:t>
            </w:r>
            <w:r w:rsidRPr="00C17B50">
              <w:rPr>
                <w:sz w:val="18"/>
                <w:szCs w:val="18"/>
              </w:rPr>
              <w:t xml:space="preserve"> у надлежности Министарства правде</w:t>
            </w:r>
            <w:r w:rsidRPr="00C17B50">
              <w:rPr>
                <w:sz w:val="18"/>
                <w:szCs w:val="18"/>
                <w:lang w:val="uz-Cyrl-UZ"/>
              </w:rPr>
              <w:t xml:space="preserve"> </w:t>
            </w:r>
            <w:r w:rsidRPr="00C17B50">
              <w:rPr>
                <w:sz w:val="18"/>
                <w:szCs w:val="18"/>
              </w:rPr>
              <w:t xml:space="preserve">у оквиру </w:t>
            </w:r>
            <w:r w:rsidR="00247341" w:rsidRPr="00C17B50">
              <w:rPr>
                <w:sz w:val="18"/>
                <w:szCs w:val="18"/>
              </w:rPr>
              <w:t>ЕУ пројеката</w:t>
            </w:r>
            <w:r w:rsidR="00D601C9">
              <w:rPr>
                <w:sz w:val="18"/>
                <w:szCs w:val="18"/>
                <w:lang w:val="uz-Cyrl-UZ"/>
              </w:rPr>
              <w:t xml:space="preserve"> за уна</w:t>
            </w:r>
            <w:r w:rsidR="00B0049B">
              <w:rPr>
                <w:sz w:val="18"/>
                <w:szCs w:val="18"/>
                <w:lang w:val="uz-Cyrl-UZ"/>
              </w:rPr>
              <w:t>п</w:t>
            </w:r>
            <w:r w:rsidR="00D601C9">
              <w:rPr>
                <w:sz w:val="18"/>
                <w:szCs w:val="18"/>
                <w:lang w:val="uz-Cyrl-UZ"/>
              </w:rPr>
              <w:t>ређење</w:t>
            </w:r>
            <w:r w:rsidR="00247341" w:rsidRPr="00C17B50">
              <w:rPr>
                <w:sz w:val="18"/>
                <w:szCs w:val="18"/>
              </w:rPr>
              <w:t xml:space="preserve"> ефикасност</w:t>
            </w:r>
            <w:r w:rsidRPr="00C17B50">
              <w:rPr>
                <w:sz w:val="18"/>
                <w:szCs w:val="18"/>
                <w:lang w:val="uz-Cyrl-UZ"/>
              </w:rPr>
              <w:t>и</w:t>
            </w:r>
            <w:r w:rsidR="00247341" w:rsidRPr="00C17B50">
              <w:rPr>
                <w:sz w:val="18"/>
                <w:szCs w:val="18"/>
              </w:rPr>
              <w:t xml:space="preserve"> у правосуђу</w:t>
            </w:r>
            <w:r w:rsidR="00C17B50" w:rsidRPr="00C17B50">
              <w:rPr>
                <w:sz w:val="18"/>
                <w:szCs w:val="18"/>
                <w:lang w:val="uz-Cyrl-UZ"/>
              </w:rPr>
              <w:t>. У извештајном периоду није било измена законске регулативе у надлежности Мин</w:t>
            </w:r>
            <w:r w:rsidR="006D5C29">
              <w:rPr>
                <w:rFonts w:ascii="Times New Roman" w:hAnsi="Times New Roman"/>
                <w:sz w:val="18"/>
                <w:szCs w:val="18"/>
                <w:lang w:val="sr"/>
              </w:rPr>
              <w:t>и</w:t>
            </w:r>
            <w:r w:rsidR="00C17B50" w:rsidRPr="00C17B50">
              <w:rPr>
                <w:sz w:val="18"/>
                <w:szCs w:val="18"/>
                <w:lang w:val="uz-Cyrl-UZ"/>
              </w:rPr>
              <w:t xml:space="preserve">ситарства правде. </w:t>
            </w:r>
          </w:p>
          <w:p w14:paraId="41015E30" w14:textId="671241EA" w:rsidR="00247341" w:rsidRPr="005F7BDA" w:rsidRDefault="00247341" w:rsidP="005F7BDA">
            <w:pPr>
              <w:spacing w:line="240" w:lineRule="auto"/>
              <w:jc w:val="left"/>
              <w:rPr>
                <w:bCs/>
                <w:sz w:val="18"/>
                <w:szCs w:val="18"/>
                <w:lang w:val="sr-Cyrl-CS"/>
              </w:rPr>
            </w:pPr>
          </w:p>
        </w:tc>
        <w:tc>
          <w:tcPr>
            <w:tcW w:w="382" w:type="pct"/>
            <w:tcBorders>
              <w:top w:val="nil"/>
              <w:left w:val="nil"/>
              <w:bottom w:val="single" w:sz="4" w:space="0" w:color="auto"/>
              <w:right w:val="single" w:sz="4" w:space="0" w:color="auto"/>
            </w:tcBorders>
            <w:shd w:val="clear" w:color="auto" w:fill="FFFF00"/>
          </w:tcPr>
          <w:p w14:paraId="1BAD0489" w14:textId="77777777" w:rsidR="00247341" w:rsidRPr="00E14526" w:rsidRDefault="00247341" w:rsidP="005F7BDA">
            <w:pPr>
              <w:spacing w:after="0" w:line="240" w:lineRule="auto"/>
              <w:rPr>
                <w:color w:val="00B050"/>
                <w:sz w:val="18"/>
                <w:szCs w:val="18"/>
                <w:highlight w:val="yellow"/>
                <w:lang w:val="uz-Cyrl-UZ"/>
              </w:rPr>
            </w:pPr>
          </w:p>
        </w:tc>
      </w:tr>
      <w:tr w:rsidR="00247341" w:rsidRPr="005F65F7" w14:paraId="32DAF996" w14:textId="5793CA85" w:rsidTr="004D3F18">
        <w:trPr>
          <w:cantSplit/>
          <w:trHeight w:val="2850"/>
          <w:jc w:val="center"/>
        </w:trPr>
        <w:tc>
          <w:tcPr>
            <w:tcW w:w="293" w:type="pct"/>
            <w:tcBorders>
              <w:top w:val="nil"/>
              <w:left w:val="single" w:sz="4" w:space="0" w:color="auto"/>
              <w:bottom w:val="single" w:sz="4" w:space="0" w:color="auto"/>
              <w:right w:val="single" w:sz="4" w:space="0" w:color="auto"/>
            </w:tcBorders>
            <w:shd w:val="clear" w:color="auto" w:fill="auto"/>
          </w:tcPr>
          <w:p w14:paraId="0A71A21E" w14:textId="3E177799" w:rsidR="00247341" w:rsidRPr="005F65F7" w:rsidRDefault="00247341" w:rsidP="00167FC0">
            <w:pPr>
              <w:spacing w:before="0" w:after="0" w:line="240" w:lineRule="auto"/>
              <w:jc w:val="left"/>
              <w:rPr>
                <w:rFonts w:cs="Calibri"/>
                <w:sz w:val="18"/>
                <w:szCs w:val="18"/>
                <w:lang w:eastAsia="en-US"/>
              </w:rPr>
            </w:pPr>
            <w:r>
              <w:rPr>
                <w:rFonts w:cs="Calibri"/>
                <w:sz w:val="18"/>
                <w:szCs w:val="18"/>
                <w:lang w:val="uz-Cyrl-UZ" w:eastAsia="en-US"/>
              </w:rPr>
              <w:lastRenderedPageBreak/>
              <w:t>9</w:t>
            </w:r>
            <w:r w:rsidRPr="005F65F7">
              <w:rPr>
                <w:rFonts w:cs="Calibri"/>
                <w:sz w:val="18"/>
                <w:szCs w:val="18"/>
                <w:lang w:eastAsia="en-US"/>
              </w:rPr>
              <w:t>.1.1.10.</w:t>
            </w:r>
          </w:p>
        </w:tc>
        <w:tc>
          <w:tcPr>
            <w:tcW w:w="490" w:type="pct"/>
            <w:tcBorders>
              <w:top w:val="nil"/>
              <w:left w:val="nil"/>
              <w:bottom w:val="single" w:sz="4" w:space="0" w:color="auto"/>
              <w:right w:val="single" w:sz="4" w:space="0" w:color="auto"/>
            </w:tcBorders>
            <w:shd w:val="clear" w:color="auto" w:fill="auto"/>
          </w:tcPr>
          <w:p w14:paraId="446515D1" w14:textId="77777777" w:rsidR="00247341" w:rsidRPr="005F65F7" w:rsidRDefault="00247341" w:rsidP="00167FC0">
            <w:pPr>
              <w:spacing w:before="0" w:after="0" w:line="240" w:lineRule="auto"/>
              <w:jc w:val="left"/>
              <w:rPr>
                <w:rFonts w:cs="Calibri"/>
                <w:sz w:val="18"/>
                <w:szCs w:val="18"/>
                <w:lang w:eastAsia="en-US"/>
              </w:rPr>
            </w:pPr>
            <w:r w:rsidRPr="005F65F7">
              <w:rPr>
                <w:sz w:val="18"/>
                <w:szCs w:val="18"/>
              </w:rPr>
              <w:t>Израда анализе и предлога Закона о евиденцијама за остваривање електронске управе у домену надлежности Министарствa унутрашњих послова</w:t>
            </w:r>
          </w:p>
        </w:tc>
        <w:tc>
          <w:tcPr>
            <w:tcW w:w="227" w:type="pct"/>
            <w:tcBorders>
              <w:top w:val="single" w:sz="4" w:space="0" w:color="auto"/>
              <w:left w:val="nil"/>
              <w:bottom w:val="single" w:sz="4" w:space="0" w:color="auto"/>
              <w:right w:val="single" w:sz="4" w:space="0" w:color="auto"/>
            </w:tcBorders>
            <w:shd w:val="clear" w:color="auto" w:fill="auto"/>
          </w:tcPr>
          <w:p w14:paraId="7502C040" w14:textId="77777777" w:rsidR="00247341" w:rsidRPr="005F65F7" w:rsidRDefault="00247341" w:rsidP="00167FC0">
            <w:pPr>
              <w:spacing w:before="0" w:after="0" w:line="240" w:lineRule="auto"/>
              <w:jc w:val="center"/>
              <w:rPr>
                <w:rFonts w:cs="Calibri"/>
                <w:sz w:val="18"/>
                <w:szCs w:val="18"/>
                <w:lang w:eastAsia="en-US"/>
              </w:rPr>
            </w:pPr>
          </w:p>
        </w:tc>
        <w:tc>
          <w:tcPr>
            <w:tcW w:w="202" w:type="pct"/>
            <w:tcBorders>
              <w:top w:val="nil"/>
              <w:left w:val="single" w:sz="4" w:space="0" w:color="auto"/>
              <w:bottom w:val="single" w:sz="4" w:space="0" w:color="auto"/>
              <w:right w:val="single" w:sz="4" w:space="0" w:color="auto"/>
            </w:tcBorders>
            <w:shd w:val="clear" w:color="auto" w:fill="auto"/>
          </w:tcPr>
          <w:p w14:paraId="0596427A" w14:textId="77777777" w:rsidR="00247341" w:rsidRPr="005F65F7" w:rsidRDefault="00247341" w:rsidP="00167FC0">
            <w:pPr>
              <w:spacing w:before="0" w:after="0" w:line="240" w:lineRule="auto"/>
              <w:jc w:val="center"/>
              <w:rPr>
                <w:rFonts w:cs="Calibri"/>
                <w:sz w:val="18"/>
                <w:szCs w:val="18"/>
                <w:lang w:eastAsia="en-US"/>
              </w:rPr>
            </w:pPr>
            <w:r w:rsidRPr="005F65F7">
              <w:rPr>
                <w:rFonts w:cs="Calibri"/>
                <w:sz w:val="18"/>
                <w:szCs w:val="18"/>
                <w:lang w:eastAsia="en-US"/>
              </w:rPr>
              <w:t>2.</w:t>
            </w:r>
            <w:r w:rsidRPr="005F65F7">
              <w:t xml:space="preserve"> </w:t>
            </w:r>
            <w:r w:rsidRPr="005F65F7">
              <w:rPr>
                <w:rFonts w:cs="Calibri"/>
                <w:sz w:val="18"/>
                <w:szCs w:val="18"/>
                <w:lang w:eastAsia="en-US"/>
              </w:rPr>
              <w:t>квартал</w:t>
            </w:r>
          </w:p>
        </w:tc>
        <w:tc>
          <w:tcPr>
            <w:tcW w:w="485" w:type="pct"/>
            <w:tcBorders>
              <w:top w:val="nil"/>
              <w:left w:val="nil"/>
              <w:bottom w:val="single" w:sz="4" w:space="0" w:color="auto"/>
              <w:right w:val="single" w:sz="4" w:space="0" w:color="auto"/>
            </w:tcBorders>
            <w:shd w:val="clear" w:color="auto" w:fill="auto"/>
          </w:tcPr>
          <w:p w14:paraId="7080F319" w14:textId="77777777" w:rsidR="00247341" w:rsidRPr="00CE6955" w:rsidRDefault="00247341" w:rsidP="00167FC0">
            <w:pPr>
              <w:spacing w:before="0" w:after="0" w:line="240" w:lineRule="auto"/>
              <w:jc w:val="left"/>
              <w:rPr>
                <w:rFonts w:cs="Calibri"/>
                <w:sz w:val="18"/>
                <w:szCs w:val="18"/>
                <w:lang w:eastAsia="en-US"/>
              </w:rPr>
            </w:pPr>
            <w:r w:rsidRPr="00CE6955">
              <w:rPr>
                <w:sz w:val="18"/>
                <w:szCs w:val="18"/>
              </w:rPr>
              <w:t>Израђен предлог Закона о евиденцијама</w:t>
            </w:r>
          </w:p>
          <w:p w14:paraId="1DFAE970" w14:textId="77777777" w:rsidR="00247341" w:rsidRPr="00CE6955" w:rsidRDefault="00247341" w:rsidP="00167FC0">
            <w:pPr>
              <w:spacing w:before="0" w:after="0" w:line="240" w:lineRule="auto"/>
              <w:jc w:val="left"/>
              <w:rPr>
                <w:rFonts w:cs="Calibri"/>
                <w:sz w:val="18"/>
                <w:szCs w:val="18"/>
                <w:lang w:eastAsia="en-US"/>
              </w:rPr>
            </w:pPr>
            <w:r w:rsidRPr="00CE6955">
              <w:rPr>
                <w:rFonts w:cs="Calibri"/>
                <w:sz w:val="18"/>
                <w:szCs w:val="18"/>
                <w:lang w:eastAsia="en-US"/>
              </w:rPr>
              <w:br w:type="page"/>
            </w:r>
            <w:r w:rsidRPr="00CE6955">
              <w:rPr>
                <w:rFonts w:cs="Calibri"/>
                <w:color w:val="000000"/>
                <w:sz w:val="18"/>
                <w:szCs w:val="18"/>
                <w:lang w:eastAsia="en-US"/>
              </w:rPr>
              <w:t>ПВ: 0</w:t>
            </w:r>
            <w:r w:rsidRPr="00CE6955">
              <w:rPr>
                <w:rFonts w:cs="Calibri"/>
                <w:sz w:val="18"/>
                <w:szCs w:val="18"/>
                <w:lang w:eastAsia="en-US"/>
              </w:rPr>
              <w:br/>
              <w:t>ЦВ: „усвојен“</w:t>
            </w:r>
          </w:p>
          <w:p w14:paraId="3DDA4222" w14:textId="1EC00B3B" w:rsidR="00247341" w:rsidRPr="00CE6955" w:rsidRDefault="00247341" w:rsidP="001326E6">
            <w:pPr>
              <w:spacing w:before="0" w:after="0" w:line="240" w:lineRule="auto"/>
              <w:jc w:val="left"/>
              <w:rPr>
                <w:rFonts w:cs="Calibri"/>
                <w:sz w:val="18"/>
                <w:szCs w:val="18"/>
                <w:lang w:eastAsia="en-US"/>
              </w:rPr>
            </w:pPr>
          </w:p>
        </w:tc>
        <w:tc>
          <w:tcPr>
            <w:tcW w:w="191" w:type="pct"/>
            <w:tcBorders>
              <w:top w:val="single" w:sz="4" w:space="0" w:color="auto"/>
              <w:left w:val="nil"/>
              <w:bottom w:val="single" w:sz="4" w:space="0" w:color="auto"/>
              <w:right w:val="single" w:sz="4" w:space="0" w:color="auto"/>
            </w:tcBorders>
            <w:shd w:val="clear" w:color="auto" w:fill="auto"/>
          </w:tcPr>
          <w:p w14:paraId="7927E106" w14:textId="77777777" w:rsidR="00247341" w:rsidRPr="005F65F7" w:rsidRDefault="00247341" w:rsidP="00167FC0">
            <w:pPr>
              <w:spacing w:before="0" w:after="0" w:line="240" w:lineRule="auto"/>
              <w:jc w:val="left"/>
              <w:rPr>
                <w:rFonts w:cs="Calibri"/>
                <w:sz w:val="18"/>
                <w:szCs w:val="18"/>
                <w:lang w:eastAsia="en-US"/>
              </w:rPr>
            </w:pPr>
          </w:p>
        </w:tc>
        <w:tc>
          <w:tcPr>
            <w:tcW w:w="202" w:type="pct"/>
            <w:tcBorders>
              <w:top w:val="nil"/>
              <w:left w:val="single" w:sz="4" w:space="0" w:color="auto"/>
              <w:bottom w:val="single" w:sz="4" w:space="0" w:color="auto"/>
              <w:right w:val="single" w:sz="4" w:space="0" w:color="auto"/>
            </w:tcBorders>
            <w:shd w:val="clear" w:color="auto" w:fill="auto"/>
          </w:tcPr>
          <w:p w14:paraId="09F098BF" w14:textId="77777777" w:rsidR="00247341" w:rsidRPr="005F65F7" w:rsidRDefault="00247341" w:rsidP="00167FC0">
            <w:pPr>
              <w:spacing w:before="0" w:after="0" w:line="240" w:lineRule="auto"/>
              <w:jc w:val="left"/>
              <w:rPr>
                <w:rFonts w:cs="Calibri"/>
                <w:sz w:val="18"/>
                <w:szCs w:val="18"/>
                <w:lang w:eastAsia="en-US"/>
              </w:rPr>
            </w:pPr>
            <w:r w:rsidRPr="005F65F7">
              <w:rPr>
                <w:rFonts w:cs="Calibri"/>
                <w:sz w:val="18"/>
                <w:szCs w:val="18"/>
                <w:lang w:eastAsia="en-US"/>
              </w:rPr>
              <w:t>РА</w:t>
            </w:r>
          </w:p>
        </w:tc>
        <w:tc>
          <w:tcPr>
            <w:tcW w:w="268" w:type="pct"/>
            <w:tcBorders>
              <w:top w:val="nil"/>
              <w:left w:val="nil"/>
              <w:bottom w:val="single" w:sz="4" w:space="0" w:color="auto"/>
              <w:right w:val="single" w:sz="4" w:space="0" w:color="auto"/>
            </w:tcBorders>
            <w:shd w:val="clear" w:color="auto" w:fill="auto"/>
          </w:tcPr>
          <w:p w14:paraId="6E208AB6" w14:textId="77777777" w:rsidR="00247341" w:rsidRPr="005F65F7" w:rsidRDefault="00247341" w:rsidP="00167FC0">
            <w:pPr>
              <w:spacing w:before="0" w:after="0" w:line="240" w:lineRule="auto"/>
              <w:jc w:val="left"/>
              <w:rPr>
                <w:rFonts w:cs="Calibri"/>
                <w:sz w:val="18"/>
                <w:szCs w:val="18"/>
                <w:lang w:eastAsia="en-US"/>
              </w:rPr>
            </w:pPr>
            <w:r w:rsidRPr="005F65F7">
              <w:rPr>
                <w:rFonts w:cs="Calibri"/>
                <w:sz w:val="18"/>
                <w:szCs w:val="18"/>
                <w:lang w:eastAsia="en-US"/>
              </w:rPr>
              <w:t>НП</w:t>
            </w:r>
          </w:p>
        </w:tc>
        <w:tc>
          <w:tcPr>
            <w:tcW w:w="372" w:type="pct"/>
            <w:tcBorders>
              <w:top w:val="nil"/>
              <w:left w:val="nil"/>
              <w:bottom w:val="single" w:sz="4" w:space="0" w:color="auto"/>
              <w:right w:val="single" w:sz="4" w:space="0" w:color="auto"/>
            </w:tcBorders>
            <w:shd w:val="clear" w:color="auto" w:fill="auto"/>
          </w:tcPr>
          <w:p w14:paraId="71765237" w14:textId="77777777" w:rsidR="00247341" w:rsidRPr="00876569" w:rsidRDefault="00247341" w:rsidP="00167FC0">
            <w:pPr>
              <w:spacing w:before="0" w:after="0" w:line="240" w:lineRule="auto"/>
              <w:jc w:val="left"/>
              <w:rPr>
                <w:rFonts w:cs="Calibri"/>
                <w:sz w:val="16"/>
                <w:szCs w:val="16"/>
                <w:lang w:eastAsia="en-US"/>
              </w:rPr>
            </w:pPr>
            <w:r w:rsidRPr="00876569">
              <w:rPr>
                <w:rFonts w:cs="Calibri"/>
                <w:sz w:val="16"/>
                <w:szCs w:val="16"/>
                <w:lang w:eastAsia="en-US"/>
              </w:rPr>
              <w:t>Министарство унутрашњих послова</w:t>
            </w:r>
          </w:p>
        </w:tc>
        <w:tc>
          <w:tcPr>
            <w:tcW w:w="714" w:type="pct"/>
            <w:tcBorders>
              <w:top w:val="nil"/>
              <w:left w:val="nil"/>
              <w:bottom w:val="single" w:sz="4" w:space="0" w:color="auto"/>
              <w:right w:val="single" w:sz="4" w:space="0" w:color="auto"/>
            </w:tcBorders>
            <w:shd w:val="clear" w:color="auto" w:fill="auto"/>
          </w:tcPr>
          <w:p w14:paraId="633CE99C" w14:textId="77777777" w:rsidR="00247341" w:rsidRPr="005F65F7" w:rsidRDefault="00247341" w:rsidP="00167FC0">
            <w:pPr>
              <w:spacing w:before="0" w:after="0" w:line="240" w:lineRule="auto"/>
              <w:jc w:val="left"/>
              <w:rPr>
                <w:rFonts w:cs="Calibri"/>
                <w:sz w:val="18"/>
                <w:szCs w:val="18"/>
                <w:lang w:eastAsia="en-US"/>
              </w:rPr>
            </w:pPr>
            <w:r w:rsidRPr="005F65F7">
              <w:rPr>
                <w:rFonts w:cs="Calibri"/>
                <w:sz w:val="18"/>
                <w:szCs w:val="18"/>
                <w:lang w:eastAsia="en-US"/>
              </w:rPr>
              <w:t>Републички секретаријат за законодавство, Управа за заједничке послове републичких органа, Дирекција за електронску управу, Републички геодетски завод, Министарство финансија, Министарство државне управе и локалне самоуправе, Повереник за информације од јавног значаја и заштиту података о личности и други државни органи</w:t>
            </w:r>
          </w:p>
        </w:tc>
        <w:tc>
          <w:tcPr>
            <w:tcW w:w="1174" w:type="pct"/>
            <w:tcBorders>
              <w:top w:val="nil"/>
              <w:left w:val="nil"/>
              <w:bottom w:val="single" w:sz="4" w:space="0" w:color="auto"/>
              <w:right w:val="single" w:sz="4" w:space="0" w:color="auto"/>
            </w:tcBorders>
          </w:tcPr>
          <w:p w14:paraId="042426DE" w14:textId="36009072" w:rsidR="00247341" w:rsidRPr="00C17B50" w:rsidRDefault="00C17B50" w:rsidP="00071127">
            <w:pPr>
              <w:spacing w:before="0" w:after="0" w:line="240" w:lineRule="auto"/>
              <w:jc w:val="left"/>
              <w:rPr>
                <w:bCs/>
                <w:sz w:val="18"/>
                <w:szCs w:val="18"/>
                <w:lang w:val="sr-Cyrl-CS"/>
              </w:rPr>
            </w:pPr>
            <w:r w:rsidRPr="00C17B50">
              <w:rPr>
                <w:bCs/>
                <w:sz w:val="18"/>
                <w:szCs w:val="18"/>
                <w:lang w:val="sr-Cyrl-CS"/>
              </w:rPr>
              <w:t>Израђен Нацрт з</w:t>
            </w:r>
            <w:r w:rsidR="00247341" w:rsidRPr="00C17B50">
              <w:rPr>
                <w:bCs/>
                <w:sz w:val="18"/>
                <w:szCs w:val="18"/>
                <w:lang w:val="sr-Cyrl-CS"/>
              </w:rPr>
              <w:t>акона о евиденција</w:t>
            </w:r>
            <w:r w:rsidRPr="00C17B50">
              <w:rPr>
                <w:bCs/>
                <w:sz w:val="18"/>
                <w:szCs w:val="18"/>
                <w:lang w:val="sr-Cyrl-CS"/>
              </w:rPr>
              <w:t xml:space="preserve">ма у области унутрашњих послова и спроведена је јавна расправа, након чега је </w:t>
            </w:r>
            <w:r w:rsidR="00247341" w:rsidRPr="00C17B50">
              <w:rPr>
                <w:bCs/>
                <w:sz w:val="18"/>
                <w:szCs w:val="18"/>
                <w:lang w:val="sr-Cyrl-CS"/>
              </w:rPr>
              <w:t xml:space="preserve">прослеђен </w:t>
            </w:r>
            <w:r w:rsidR="008F1B21">
              <w:rPr>
                <w:bCs/>
                <w:sz w:val="18"/>
                <w:szCs w:val="18"/>
                <w:lang w:val="sr-Cyrl-CS"/>
              </w:rPr>
              <w:t xml:space="preserve">Европској комисији, </w:t>
            </w:r>
            <w:r w:rsidR="00247341" w:rsidRPr="00C17B50">
              <w:rPr>
                <w:bCs/>
                <w:sz w:val="18"/>
                <w:szCs w:val="18"/>
                <w:lang w:val="sr-Cyrl-CS"/>
              </w:rPr>
              <w:t>која</w:t>
            </w:r>
            <w:r w:rsidR="00143F79">
              <w:rPr>
                <w:bCs/>
                <w:sz w:val="18"/>
                <w:szCs w:val="18"/>
                <w:lang w:val="sr-Cyrl-CS"/>
              </w:rPr>
              <w:t xml:space="preserve"> до краја извештајног периода још </w:t>
            </w:r>
            <w:r w:rsidR="00247341" w:rsidRPr="00C17B50">
              <w:rPr>
                <w:bCs/>
                <w:sz w:val="18"/>
                <w:szCs w:val="18"/>
                <w:lang w:val="sr-Cyrl-CS"/>
              </w:rPr>
              <w:t>није дала мишљење.</w:t>
            </w:r>
          </w:p>
          <w:p w14:paraId="165B266C" w14:textId="15F6057E" w:rsidR="00247341" w:rsidRPr="005F65F7" w:rsidRDefault="00247341" w:rsidP="00143F79">
            <w:pPr>
              <w:spacing w:line="240" w:lineRule="auto"/>
              <w:rPr>
                <w:rFonts w:cs="Calibri"/>
                <w:sz w:val="18"/>
                <w:szCs w:val="18"/>
                <w:lang w:eastAsia="en-US"/>
              </w:rPr>
            </w:pPr>
          </w:p>
        </w:tc>
        <w:tc>
          <w:tcPr>
            <w:tcW w:w="382" w:type="pct"/>
            <w:tcBorders>
              <w:top w:val="nil"/>
              <w:left w:val="nil"/>
              <w:bottom w:val="single" w:sz="4" w:space="0" w:color="auto"/>
              <w:right w:val="single" w:sz="4" w:space="0" w:color="auto"/>
            </w:tcBorders>
            <w:shd w:val="clear" w:color="auto" w:fill="FFFF00"/>
          </w:tcPr>
          <w:p w14:paraId="5BCD267C" w14:textId="77777777" w:rsidR="00247341" w:rsidRPr="001326E6" w:rsidRDefault="00247341" w:rsidP="001326E6">
            <w:pPr>
              <w:spacing w:before="0" w:after="0" w:line="240" w:lineRule="auto"/>
              <w:jc w:val="left"/>
              <w:rPr>
                <w:color w:val="00B050"/>
                <w:sz w:val="18"/>
                <w:szCs w:val="18"/>
                <w:highlight w:val="yellow"/>
                <w:u w:val="single"/>
                <w:lang w:val="uz-Cyrl-UZ" w:eastAsia="en-US"/>
              </w:rPr>
            </w:pPr>
          </w:p>
        </w:tc>
      </w:tr>
      <w:tr w:rsidR="00247341" w:rsidRPr="005F65F7" w14:paraId="51DAC478" w14:textId="684A388A" w:rsidTr="004D3F18">
        <w:trPr>
          <w:cantSplit/>
          <w:trHeight w:val="1605"/>
          <w:jc w:val="center"/>
        </w:trPr>
        <w:tc>
          <w:tcPr>
            <w:tcW w:w="293" w:type="pct"/>
            <w:tcBorders>
              <w:top w:val="nil"/>
              <w:left w:val="single" w:sz="4" w:space="0" w:color="auto"/>
              <w:bottom w:val="single" w:sz="4" w:space="0" w:color="auto"/>
              <w:right w:val="single" w:sz="4" w:space="0" w:color="auto"/>
            </w:tcBorders>
            <w:shd w:val="clear" w:color="auto" w:fill="auto"/>
          </w:tcPr>
          <w:p w14:paraId="15A5C942" w14:textId="470FDCD6" w:rsidR="00247341" w:rsidRPr="005F65F7" w:rsidRDefault="00247341" w:rsidP="00167FC0">
            <w:pPr>
              <w:spacing w:before="0" w:after="0" w:line="240" w:lineRule="auto"/>
              <w:jc w:val="left"/>
              <w:rPr>
                <w:rFonts w:cs="Calibri"/>
                <w:color w:val="000000"/>
                <w:sz w:val="18"/>
                <w:szCs w:val="18"/>
                <w:lang w:eastAsia="en-US"/>
              </w:rPr>
            </w:pPr>
            <w:r>
              <w:rPr>
                <w:rFonts w:cs="Calibri"/>
                <w:color w:val="000000"/>
                <w:sz w:val="18"/>
                <w:szCs w:val="18"/>
                <w:lang w:val="uz-Cyrl-UZ" w:eastAsia="en-US"/>
              </w:rPr>
              <w:t>9</w:t>
            </w:r>
            <w:r w:rsidRPr="005F65F7">
              <w:rPr>
                <w:rFonts w:cs="Calibri"/>
                <w:color w:val="000000"/>
                <w:sz w:val="18"/>
                <w:szCs w:val="18"/>
                <w:lang w:eastAsia="en-US"/>
              </w:rPr>
              <w:t>.1.1.11.</w:t>
            </w:r>
          </w:p>
        </w:tc>
        <w:tc>
          <w:tcPr>
            <w:tcW w:w="490" w:type="pct"/>
            <w:tcBorders>
              <w:top w:val="nil"/>
              <w:left w:val="nil"/>
              <w:bottom w:val="single" w:sz="4" w:space="0" w:color="auto"/>
              <w:right w:val="single" w:sz="4" w:space="0" w:color="auto"/>
            </w:tcBorders>
            <w:shd w:val="clear" w:color="auto" w:fill="auto"/>
          </w:tcPr>
          <w:p w14:paraId="1426B3AF" w14:textId="77777777" w:rsidR="00247341" w:rsidRPr="005F65F7" w:rsidRDefault="00247341" w:rsidP="00167FC0">
            <w:pPr>
              <w:spacing w:before="0" w:after="0" w:line="240" w:lineRule="auto"/>
              <w:jc w:val="left"/>
              <w:rPr>
                <w:rFonts w:cs="Calibri"/>
                <w:color w:val="000000"/>
                <w:sz w:val="18"/>
                <w:szCs w:val="18"/>
                <w:lang w:eastAsia="en-US"/>
              </w:rPr>
            </w:pPr>
            <w:r w:rsidRPr="005F65F7">
              <w:rPr>
                <w:rFonts w:cs="Calibri"/>
                <w:color w:val="000000"/>
                <w:sz w:val="18"/>
                <w:szCs w:val="18"/>
                <w:lang w:eastAsia="en-US"/>
              </w:rPr>
              <w:t>Заокруживање правног оквира електронске управе у домену надлежности Министарствa привреде</w:t>
            </w:r>
          </w:p>
        </w:tc>
        <w:tc>
          <w:tcPr>
            <w:tcW w:w="227" w:type="pct"/>
            <w:tcBorders>
              <w:top w:val="single" w:sz="4" w:space="0" w:color="auto"/>
              <w:left w:val="nil"/>
              <w:bottom w:val="single" w:sz="4" w:space="0" w:color="auto"/>
              <w:right w:val="single" w:sz="4" w:space="0" w:color="auto"/>
            </w:tcBorders>
          </w:tcPr>
          <w:p w14:paraId="2BC7F7B9" w14:textId="77777777" w:rsidR="00247341" w:rsidRPr="005F65F7" w:rsidRDefault="00247341" w:rsidP="00167FC0">
            <w:pPr>
              <w:spacing w:before="0" w:after="0" w:line="240" w:lineRule="auto"/>
              <w:jc w:val="center"/>
              <w:rPr>
                <w:rFonts w:cs="Calibri"/>
                <w:color w:val="000000"/>
                <w:sz w:val="18"/>
                <w:szCs w:val="18"/>
                <w:lang w:eastAsia="en-US"/>
              </w:rPr>
            </w:pPr>
            <w:r w:rsidRPr="005F65F7">
              <w:rPr>
                <w:rFonts w:cs="Calibri"/>
                <w:color w:val="000000"/>
                <w:sz w:val="18"/>
                <w:szCs w:val="18"/>
                <w:lang w:eastAsia="en-US"/>
              </w:rPr>
              <w:t>4.</w:t>
            </w:r>
            <w:r w:rsidRPr="005F65F7">
              <w:t xml:space="preserve"> </w:t>
            </w:r>
            <w:r w:rsidRPr="005F65F7">
              <w:rPr>
                <w:rFonts w:cs="Calibri"/>
                <w:color w:val="000000"/>
                <w:sz w:val="18"/>
                <w:szCs w:val="18"/>
                <w:lang w:eastAsia="en-US"/>
              </w:rPr>
              <w:t>квартал</w:t>
            </w:r>
          </w:p>
        </w:tc>
        <w:tc>
          <w:tcPr>
            <w:tcW w:w="202" w:type="pct"/>
            <w:tcBorders>
              <w:top w:val="nil"/>
              <w:left w:val="single" w:sz="4" w:space="0" w:color="auto"/>
              <w:bottom w:val="single" w:sz="4" w:space="0" w:color="auto"/>
              <w:right w:val="single" w:sz="4" w:space="0" w:color="auto"/>
            </w:tcBorders>
            <w:shd w:val="clear" w:color="auto" w:fill="auto"/>
          </w:tcPr>
          <w:p w14:paraId="3177420F" w14:textId="77777777" w:rsidR="00247341" w:rsidRPr="005F65F7" w:rsidRDefault="00247341" w:rsidP="00167FC0">
            <w:pPr>
              <w:spacing w:before="0" w:after="0" w:line="240" w:lineRule="auto"/>
              <w:jc w:val="left"/>
              <w:rPr>
                <w:rFonts w:cs="Calibri"/>
                <w:color w:val="000000"/>
                <w:sz w:val="18"/>
                <w:szCs w:val="18"/>
                <w:lang w:eastAsia="en-US"/>
              </w:rPr>
            </w:pPr>
          </w:p>
        </w:tc>
        <w:tc>
          <w:tcPr>
            <w:tcW w:w="485" w:type="pct"/>
            <w:tcBorders>
              <w:top w:val="nil"/>
              <w:left w:val="nil"/>
              <w:bottom w:val="single" w:sz="4" w:space="0" w:color="auto"/>
              <w:right w:val="single" w:sz="4" w:space="0" w:color="auto"/>
            </w:tcBorders>
            <w:shd w:val="clear" w:color="auto" w:fill="auto"/>
          </w:tcPr>
          <w:p w14:paraId="472E08B9" w14:textId="77777777" w:rsidR="00247341" w:rsidRPr="00CE6955" w:rsidRDefault="00247341" w:rsidP="00167FC0">
            <w:pPr>
              <w:spacing w:before="0" w:after="0" w:line="240" w:lineRule="auto"/>
              <w:jc w:val="left"/>
              <w:rPr>
                <w:rFonts w:cs="Calibri"/>
                <w:color w:val="000000"/>
                <w:sz w:val="18"/>
                <w:szCs w:val="18"/>
                <w:lang w:eastAsia="en-US"/>
              </w:rPr>
            </w:pPr>
            <w:r w:rsidRPr="00CE6955">
              <w:rPr>
                <w:rFonts w:cs="Calibri"/>
                <w:color w:val="000000"/>
                <w:sz w:val="18"/>
                <w:szCs w:val="18"/>
                <w:lang w:eastAsia="en-US"/>
              </w:rPr>
              <w:t xml:space="preserve">Анализа потребних измена и допуна постојећих и доношење нових закона, подзаконских аката и интерних правилника </w:t>
            </w:r>
          </w:p>
          <w:p w14:paraId="4C1181CA" w14:textId="77777777" w:rsidR="00247341" w:rsidRPr="00CE6955" w:rsidRDefault="00247341" w:rsidP="00167FC0">
            <w:pPr>
              <w:spacing w:before="0" w:after="0" w:line="240" w:lineRule="auto"/>
              <w:jc w:val="left"/>
              <w:rPr>
                <w:rFonts w:cs="Calibri"/>
                <w:color w:val="000000"/>
                <w:sz w:val="18"/>
                <w:szCs w:val="18"/>
                <w:lang w:val="uz-Cyrl-UZ" w:eastAsia="en-US"/>
              </w:rPr>
            </w:pPr>
            <w:r w:rsidRPr="00CE6955">
              <w:rPr>
                <w:rFonts w:cs="Calibri"/>
                <w:color w:val="000000"/>
                <w:sz w:val="18"/>
                <w:szCs w:val="18"/>
                <w:lang w:eastAsia="en-US"/>
              </w:rPr>
              <w:t>ПВ: 0</w:t>
            </w:r>
          </w:p>
          <w:p w14:paraId="56AD0164" w14:textId="77777777" w:rsidR="00247341" w:rsidRPr="00CE6955" w:rsidRDefault="00247341" w:rsidP="00167FC0">
            <w:pPr>
              <w:spacing w:before="0" w:after="0" w:line="240" w:lineRule="auto"/>
              <w:jc w:val="left"/>
              <w:rPr>
                <w:rFonts w:cs="Calibri"/>
                <w:color w:val="000000"/>
                <w:sz w:val="18"/>
                <w:szCs w:val="18"/>
                <w:lang w:eastAsia="en-US"/>
              </w:rPr>
            </w:pPr>
            <w:r w:rsidRPr="00CE6955">
              <w:rPr>
                <w:rFonts w:cs="Calibri"/>
                <w:color w:val="000000"/>
                <w:sz w:val="18"/>
                <w:szCs w:val="18"/>
                <w:lang w:eastAsia="en-US"/>
              </w:rPr>
              <w:t>ЦВ: „прилагођено преко 70% закона и подзаконских аката“</w:t>
            </w:r>
          </w:p>
        </w:tc>
        <w:tc>
          <w:tcPr>
            <w:tcW w:w="191" w:type="pct"/>
            <w:tcBorders>
              <w:top w:val="single" w:sz="4" w:space="0" w:color="auto"/>
              <w:left w:val="nil"/>
              <w:bottom w:val="single" w:sz="4" w:space="0" w:color="auto"/>
              <w:right w:val="single" w:sz="4" w:space="0" w:color="auto"/>
            </w:tcBorders>
          </w:tcPr>
          <w:p w14:paraId="461B3F75" w14:textId="77777777" w:rsidR="00247341" w:rsidRPr="005F65F7" w:rsidRDefault="00247341" w:rsidP="00167FC0">
            <w:pPr>
              <w:spacing w:before="0" w:after="0" w:line="240" w:lineRule="auto"/>
              <w:jc w:val="left"/>
              <w:rPr>
                <w:rFonts w:cs="Calibri"/>
                <w:color w:val="000000"/>
                <w:sz w:val="18"/>
                <w:szCs w:val="18"/>
                <w:lang w:eastAsia="en-US"/>
              </w:rPr>
            </w:pPr>
          </w:p>
        </w:tc>
        <w:tc>
          <w:tcPr>
            <w:tcW w:w="202" w:type="pct"/>
            <w:tcBorders>
              <w:top w:val="nil"/>
              <w:left w:val="single" w:sz="4" w:space="0" w:color="auto"/>
              <w:bottom w:val="single" w:sz="4" w:space="0" w:color="auto"/>
              <w:right w:val="single" w:sz="4" w:space="0" w:color="auto"/>
            </w:tcBorders>
            <w:shd w:val="clear" w:color="auto" w:fill="auto"/>
          </w:tcPr>
          <w:p w14:paraId="1E5E3516" w14:textId="77777777" w:rsidR="00247341" w:rsidRPr="005F65F7" w:rsidRDefault="00247341" w:rsidP="00167FC0">
            <w:pPr>
              <w:spacing w:before="0" w:after="0" w:line="240" w:lineRule="auto"/>
              <w:jc w:val="left"/>
              <w:rPr>
                <w:rFonts w:cs="Calibri"/>
                <w:color w:val="000000"/>
                <w:sz w:val="18"/>
                <w:szCs w:val="18"/>
                <w:lang w:eastAsia="en-US"/>
              </w:rPr>
            </w:pPr>
            <w:r w:rsidRPr="005F65F7">
              <w:rPr>
                <w:rFonts w:cs="Calibri"/>
                <w:color w:val="000000"/>
                <w:sz w:val="18"/>
                <w:szCs w:val="18"/>
                <w:lang w:eastAsia="en-US"/>
              </w:rPr>
              <w:t>РА</w:t>
            </w:r>
          </w:p>
        </w:tc>
        <w:tc>
          <w:tcPr>
            <w:tcW w:w="268" w:type="pct"/>
            <w:tcBorders>
              <w:top w:val="nil"/>
              <w:left w:val="nil"/>
              <w:bottom w:val="single" w:sz="4" w:space="0" w:color="auto"/>
              <w:right w:val="single" w:sz="4" w:space="0" w:color="auto"/>
            </w:tcBorders>
            <w:shd w:val="clear" w:color="auto" w:fill="auto"/>
          </w:tcPr>
          <w:p w14:paraId="1F274EB5" w14:textId="77777777" w:rsidR="00247341" w:rsidRPr="005F65F7" w:rsidRDefault="00247341" w:rsidP="00167FC0">
            <w:pPr>
              <w:spacing w:before="0" w:after="0" w:line="240" w:lineRule="auto"/>
              <w:jc w:val="left"/>
              <w:rPr>
                <w:rFonts w:cs="Calibri"/>
                <w:color w:val="000000"/>
                <w:sz w:val="18"/>
                <w:szCs w:val="18"/>
                <w:lang w:eastAsia="en-US"/>
              </w:rPr>
            </w:pPr>
            <w:r w:rsidRPr="005F65F7">
              <w:rPr>
                <w:rFonts w:cs="Calibri"/>
                <w:color w:val="000000"/>
                <w:sz w:val="18"/>
                <w:szCs w:val="18"/>
                <w:lang w:eastAsia="en-US"/>
              </w:rPr>
              <w:t>НП</w:t>
            </w:r>
          </w:p>
        </w:tc>
        <w:tc>
          <w:tcPr>
            <w:tcW w:w="372" w:type="pct"/>
            <w:tcBorders>
              <w:top w:val="nil"/>
              <w:left w:val="nil"/>
              <w:bottom w:val="single" w:sz="4" w:space="0" w:color="auto"/>
              <w:right w:val="single" w:sz="4" w:space="0" w:color="auto"/>
            </w:tcBorders>
            <w:shd w:val="clear" w:color="auto" w:fill="auto"/>
          </w:tcPr>
          <w:p w14:paraId="420334B2" w14:textId="77777777" w:rsidR="00247341" w:rsidRPr="00876569" w:rsidRDefault="00247341" w:rsidP="00167FC0">
            <w:pPr>
              <w:spacing w:before="0" w:after="0" w:line="240" w:lineRule="auto"/>
              <w:jc w:val="left"/>
              <w:rPr>
                <w:rFonts w:cs="Calibri"/>
                <w:color w:val="000000"/>
                <w:sz w:val="16"/>
                <w:szCs w:val="16"/>
                <w:lang w:eastAsia="en-US"/>
              </w:rPr>
            </w:pPr>
            <w:r w:rsidRPr="00876569">
              <w:rPr>
                <w:rFonts w:cs="Calibri"/>
                <w:color w:val="000000"/>
                <w:sz w:val="16"/>
                <w:szCs w:val="16"/>
                <w:lang w:eastAsia="en-US"/>
              </w:rPr>
              <w:t>Министарство привреде</w:t>
            </w:r>
          </w:p>
        </w:tc>
        <w:tc>
          <w:tcPr>
            <w:tcW w:w="714" w:type="pct"/>
            <w:tcBorders>
              <w:top w:val="nil"/>
              <w:left w:val="nil"/>
              <w:bottom w:val="single" w:sz="4" w:space="0" w:color="auto"/>
              <w:right w:val="single" w:sz="4" w:space="0" w:color="auto"/>
            </w:tcBorders>
            <w:shd w:val="clear" w:color="auto" w:fill="auto"/>
          </w:tcPr>
          <w:p w14:paraId="10095A52" w14:textId="77777777" w:rsidR="00247341" w:rsidRPr="005F65F7" w:rsidRDefault="00247341" w:rsidP="00167FC0">
            <w:pPr>
              <w:spacing w:before="0" w:after="0" w:line="240" w:lineRule="auto"/>
              <w:jc w:val="left"/>
              <w:rPr>
                <w:rFonts w:cs="Calibri"/>
                <w:color w:val="000000"/>
                <w:sz w:val="18"/>
                <w:szCs w:val="18"/>
                <w:lang w:eastAsia="en-US"/>
              </w:rPr>
            </w:pPr>
            <w:r w:rsidRPr="005F65F7">
              <w:rPr>
                <w:rFonts w:cs="Calibri"/>
                <w:color w:val="000000"/>
                <w:sz w:val="18"/>
                <w:szCs w:val="18"/>
                <w:lang w:eastAsia="en-US"/>
              </w:rPr>
              <w:t>Пореска управа, Дирекција за електронску управу, Републички геодетски завод, Управа за трезор, Министарство правде, Управа за заједничке послове републичких органа, Републички секретаријат за законодавство, Министарство трговине, туризма и телекомуникација, Министарство финансија, Министарство државне управе и локалне самоуправе, Повереник за информације од јавног значаја и заштиту података о личности</w:t>
            </w:r>
          </w:p>
        </w:tc>
        <w:tc>
          <w:tcPr>
            <w:tcW w:w="1174" w:type="pct"/>
            <w:tcBorders>
              <w:top w:val="nil"/>
              <w:left w:val="nil"/>
              <w:bottom w:val="single" w:sz="4" w:space="0" w:color="auto"/>
              <w:right w:val="single" w:sz="4" w:space="0" w:color="auto"/>
            </w:tcBorders>
          </w:tcPr>
          <w:p w14:paraId="53072D77" w14:textId="2C81C300" w:rsidR="004F5123" w:rsidRPr="004F5123" w:rsidRDefault="004F5123" w:rsidP="00390E26">
            <w:pPr>
              <w:spacing w:line="240" w:lineRule="auto"/>
              <w:jc w:val="left"/>
              <w:rPr>
                <w:sz w:val="18"/>
                <w:szCs w:val="18"/>
                <w:lang w:val="uz-Cyrl-UZ"/>
              </w:rPr>
            </w:pPr>
            <w:r w:rsidRPr="004F5123">
              <w:rPr>
                <w:sz w:val="18"/>
                <w:szCs w:val="18"/>
                <w:lang w:val="uz-Cyrl-UZ"/>
              </w:rPr>
              <w:t>Започета је израда анализе правног оквира од значаја за разво</w:t>
            </w:r>
            <w:r w:rsidR="00390E26">
              <w:rPr>
                <w:sz w:val="18"/>
                <w:szCs w:val="18"/>
                <w:lang w:val="uz-Cyrl-UZ"/>
              </w:rPr>
              <w:t>ј електронске управе из надлежн</w:t>
            </w:r>
            <w:r w:rsidRPr="004F5123">
              <w:rPr>
                <w:sz w:val="18"/>
                <w:szCs w:val="18"/>
                <w:lang w:val="uz-Cyrl-UZ"/>
              </w:rPr>
              <w:t>о</w:t>
            </w:r>
            <w:r w:rsidR="00390E26">
              <w:rPr>
                <w:sz w:val="18"/>
                <w:szCs w:val="18"/>
                <w:lang w:val="uz-Cyrl-UZ"/>
              </w:rPr>
              <w:t>с</w:t>
            </w:r>
            <w:r w:rsidRPr="004F5123">
              <w:rPr>
                <w:sz w:val="18"/>
                <w:szCs w:val="18"/>
                <w:lang w:val="uz-Cyrl-UZ"/>
              </w:rPr>
              <w:t xml:space="preserve">ти </w:t>
            </w:r>
            <w:r w:rsidR="006D5C29">
              <w:rPr>
                <w:sz w:val="18"/>
                <w:szCs w:val="18"/>
                <w:lang w:val="uz-Cyrl-UZ"/>
              </w:rPr>
              <w:t>Министарствa</w:t>
            </w:r>
            <w:r w:rsidRPr="004F5123">
              <w:rPr>
                <w:sz w:val="18"/>
                <w:szCs w:val="18"/>
                <w:lang w:val="uz-Cyrl-UZ"/>
              </w:rPr>
              <w:t xml:space="preserve"> привреде. У извештајном периоду није било измена регулативе из надлежности тог </w:t>
            </w:r>
            <w:r w:rsidRPr="00390E26">
              <w:rPr>
                <w:sz w:val="18"/>
                <w:szCs w:val="18"/>
                <w:lang w:val="uz-Cyrl-UZ"/>
              </w:rPr>
              <w:t>Министар</w:t>
            </w:r>
            <w:r w:rsidR="006D5C29">
              <w:rPr>
                <w:rFonts w:ascii="Times New Roman" w:hAnsi="Times New Roman"/>
                <w:sz w:val="18"/>
                <w:szCs w:val="18"/>
                <w:lang w:val="sr"/>
              </w:rPr>
              <w:t>с</w:t>
            </w:r>
            <w:r w:rsidRPr="00390E26">
              <w:rPr>
                <w:sz w:val="18"/>
                <w:szCs w:val="18"/>
                <w:lang w:val="uz-Cyrl-UZ"/>
              </w:rPr>
              <w:t>тва, јер евентуалне измене регулативе зависе од претходног доношења закона у надлежно</w:t>
            </w:r>
            <w:r w:rsidR="00390E26">
              <w:rPr>
                <w:sz w:val="18"/>
                <w:szCs w:val="18"/>
                <w:lang w:val="uz-Cyrl-UZ"/>
              </w:rPr>
              <w:t>с</w:t>
            </w:r>
            <w:r w:rsidRPr="00390E26">
              <w:rPr>
                <w:sz w:val="18"/>
                <w:szCs w:val="18"/>
                <w:lang w:val="uz-Cyrl-UZ"/>
              </w:rPr>
              <w:t>ти Министа</w:t>
            </w:r>
            <w:r w:rsidR="006D5C29">
              <w:rPr>
                <w:rFonts w:ascii="Times New Roman" w:hAnsi="Times New Roman"/>
                <w:sz w:val="18"/>
                <w:szCs w:val="18"/>
                <w:lang w:val="sr"/>
              </w:rPr>
              <w:t>рс</w:t>
            </w:r>
            <w:r w:rsidRPr="00390E26">
              <w:rPr>
                <w:sz w:val="18"/>
                <w:szCs w:val="18"/>
                <w:lang w:val="uz-Cyrl-UZ"/>
              </w:rPr>
              <w:t xml:space="preserve">тва трговине, туризма и телекомуникација и Министарства државне управе и локалне самоуправе. </w:t>
            </w:r>
          </w:p>
          <w:p w14:paraId="6FF6919D" w14:textId="5A345E97" w:rsidR="00247341" w:rsidRPr="005F65F7" w:rsidRDefault="00247341" w:rsidP="00167FC0">
            <w:pPr>
              <w:spacing w:before="0" w:after="0" w:line="240" w:lineRule="auto"/>
              <w:jc w:val="left"/>
              <w:rPr>
                <w:rFonts w:cs="Calibri"/>
                <w:color w:val="000000"/>
                <w:sz w:val="18"/>
                <w:szCs w:val="18"/>
                <w:lang w:eastAsia="en-US"/>
              </w:rPr>
            </w:pPr>
            <w:r w:rsidRPr="005F65F7">
              <w:rPr>
                <w:rFonts w:cs="Calibri"/>
                <w:color w:val="000000"/>
                <w:sz w:val="18"/>
                <w:szCs w:val="18"/>
                <w:lang w:eastAsia="en-US"/>
              </w:rPr>
              <w:t xml:space="preserve"> </w:t>
            </w:r>
          </w:p>
        </w:tc>
        <w:tc>
          <w:tcPr>
            <w:tcW w:w="382" w:type="pct"/>
            <w:tcBorders>
              <w:top w:val="nil"/>
              <w:left w:val="nil"/>
              <w:bottom w:val="single" w:sz="4" w:space="0" w:color="auto"/>
              <w:right w:val="single" w:sz="4" w:space="0" w:color="auto"/>
            </w:tcBorders>
            <w:shd w:val="clear" w:color="auto" w:fill="FFFF00"/>
          </w:tcPr>
          <w:p w14:paraId="0267E9A4" w14:textId="77777777" w:rsidR="00247341" w:rsidRPr="00E14526" w:rsidRDefault="00247341" w:rsidP="0011478E">
            <w:pPr>
              <w:spacing w:after="0" w:line="240" w:lineRule="auto"/>
              <w:rPr>
                <w:color w:val="00B050"/>
                <w:sz w:val="18"/>
                <w:szCs w:val="18"/>
                <w:highlight w:val="yellow"/>
                <w:lang w:val="uz-Cyrl-UZ"/>
              </w:rPr>
            </w:pPr>
          </w:p>
        </w:tc>
      </w:tr>
      <w:tr w:rsidR="00247341" w:rsidRPr="005F65F7" w14:paraId="4FC3967F" w14:textId="677AF472" w:rsidTr="004D3F18">
        <w:trPr>
          <w:cantSplit/>
          <w:trHeight w:val="1830"/>
          <w:jc w:val="center"/>
        </w:trPr>
        <w:tc>
          <w:tcPr>
            <w:tcW w:w="293" w:type="pct"/>
            <w:tcBorders>
              <w:top w:val="single" w:sz="4" w:space="0" w:color="auto"/>
              <w:left w:val="single" w:sz="4" w:space="0" w:color="auto"/>
              <w:bottom w:val="single" w:sz="4" w:space="0" w:color="auto"/>
              <w:right w:val="single" w:sz="4" w:space="0" w:color="auto"/>
            </w:tcBorders>
            <w:shd w:val="clear" w:color="auto" w:fill="auto"/>
          </w:tcPr>
          <w:p w14:paraId="50B010C6" w14:textId="77777777" w:rsidR="00247341" w:rsidRPr="005F65F7" w:rsidRDefault="00247341" w:rsidP="00167FC0">
            <w:pPr>
              <w:spacing w:before="0" w:after="0" w:line="240" w:lineRule="auto"/>
              <w:jc w:val="left"/>
              <w:rPr>
                <w:rFonts w:cs="Calibri"/>
                <w:color w:val="000000"/>
                <w:sz w:val="18"/>
                <w:szCs w:val="18"/>
                <w:lang w:eastAsia="en-US"/>
              </w:rPr>
            </w:pPr>
            <w:r>
              <w:rPr>
                <w:rFonts w:cs="Calibri"/>
                <w:color w:val="000000"/>
                <w:sz w:val="18"/>
                <w:szCs w:val="18"/>
                <w:lang w:val="uz-Cyrl-UZ" w:eastAsia="en-US"/>
              </w:rPr>
              <w:lastRenderedPageBreak/>
              <w:t>9</w:t>
            </w:r>
            <w:r w:rsidRPr="005F65F7">
              <w:rPr>
                <w:rFonts w:cs="Calibri"/>
                <w:color w:val="000000"/>
                <w:sz w:val="18"/>
                <w:szCs w:val="18"/>
                <w:lang w:eastAsia="en-US"/>
              </w:rPr>
              <w:t>.1.1.12.</w:t>
            </w:r>
          </w:p>
        </w:tc>
        <w:tc>
          <w:tcPr>
            <w:tcW w:w="490" w:type="pct"/>
            <w:tcBorders>
              <w:top w:val="single" w:sz="4" w:space="0" w:color="auto"/>
              <w:left w:val="nil"/>
              <w:bottom w:val="single" w:sz="4" w:space="0" w:color="auto"/>
              <w:right w:val="single" w:sz="4" w:space="0" w:color="auto"/>
            </w:tcBorders>
            <w:shd w:val="clear" w:color="auto" w:fill="auto"/>
          </w:tcPr>
          <w:p w14:paraId="0D806C53" w14:textId="77777777" w:rsidR="00247341" w:rsidRPr="005F65F7" w:rsidRDefault="00247341" w:rsidP="00167FC0">
            <w:pPr>
              <w:spacing w:before="0" w:after="0" w:line="240" w:lineRule="auto"/>
              <w:jc w:val="left"/>
              <w:rPr>
                <w:rFonts w:cs="Calibri"/>
                <w:color w:val="000000"/>
                <w:sz w:val="18"/>
                <w:szCs w:val="18"/>
                <w:lang w:eastAsia="en-US"/>
              </w:rPr>
            </w:pPr>
            <w:r w:rsidRPr="005F65F7">
              <w:rPr>
                <w:rFonts w:cs="Calibri"/>
                <w:color w:val="000000"/>
                <w:sz w:val="18"/>
                <w:szCs w:val="18"/>
                <w:lang w:eastAsia="en-US"/>
              </w:rPr>
              <w:t>Заокруживање правног оквира електронске управе у домену надлежности Министарства грађевинарства, саобраћаја и инфраструктуре</w:t>
            </w:r>
          </w:p>
        </w:tc>
        <w:tc>
          <w:tcPr>
            <w:tcW w:w="227" w:type="pct"/>
            <w:tcBorders>
              <w:top w:val="single" w:sz="4" w:space="0" w:color="auto"/>
              <w:left w:val="nil"/>
              <w:bottom w:val="single" w:sz="4" w:space="0" w:color="auto"/>
              <w:right w:val="single" w:sz="4" w:space="0" w:color="auto"/>
            </w:tcBorders>
          </w:tcPr>
          <w:p w14:paraId="12C87150" w14:textId="77777777" w:rsidR="00247341" w:rsidRPr="005F65F7" w:rsidRDefault="00247341" w:rsidP="00167FC0">
            <w:pPr>
              <w:spacing w:before="0" w:after="0" w:line="240" w:lineRule="auto"/>
              <w:jc w:val="center"/>
              <w:rPr>
                <w:rFonts w:cs="Calibri"/>
                <w:color w:val="000000"/>
                <w:sz w:val="18"/>
                <w:szCs w:val="18"/>
                <w:lang w:eastAsia="en-US"/>
              </w:rPr>
            </w:pPr>
            <w:r w:rsidRPr="005F65F7">
              <w:rPr>
                <w:rFonts w:cs="Calibri"/>
                <w:color w:val="000000"/>
                <w:sz w:val="18"/>
                <w:szCs w:val="18"/>
                <w:lang w:eastAsia="en-US"/>
              </w:rPr>
              <w:t>4.</w:t>
            </w:r>
            <w:r w:rsidRPr="005F65F7">
              <w:t xml:space="preserve"> </w:t>
            </w:r>
            <w:r w:rsidRPr="005F65F7">
              <w:rPr>
                <w:rFonts w:cs="Calibri"/>
                <w:color w:val="000000"/>
                <w:sz w:val="18"/>
                <w:szCs w:val="18"/>
                <w:lang w:eastAsia="en-US"/>
              </w:rPr>
              <w:t>квартал</w:t>
            </w:r>
          </w:p>
        </w:tc>
        <w:tc>
          <w:tcPr>
            <w:tcW w:w="202" w:type="pct"/>
            <w:tcBorders>
              <w:top w:val="single" w:sz="4" w:space="0" w:color="auto"/>
              <w:left w:val="single" w:sz="4" w:space="0" w:color="auto"/>
              <w:bottom w:val="single" w:sz="4" w:space="0" w:color="auto"/>
              <w:right w:val="single" w:sz="4" w:space="0" w:color="auto"/>
            </w:tcBorders>
            <w:shd w:val="clear" w:color="auto" w:fill="auto"/>
          </w:tcPr>
          <w:p w14:paraId="2EAFD6A4" w14:textId="77777777" w:rsidR="00247341" w:rsidRPr="005F65F7" w:rsidRDefault="00247341" w:rsidP="00167FC0">
            <w:pPr>
              <w:spacing w:before="0" w:after="0" w:line="240" w:lineRule="auto"/>
              <w:jc w:val="left"/>
              <w:rPr>
                <w:rFonts w:cs="Calibri"/>
                <w:color w:val="000000"/>
                <w:sz w:val="18"/>
                <w:szCs w:val="18"/>
                <w:lang w:eastAsia="en-US"/>
              </w:rPr>
            </w:pPr>
          </w:p>
        </w:tc>
        <w:tc>
          <w:tcPr>
            <w:tcW w:w="485" w:type="pct"/>
            <w:tcBorders>
              <w:top w:val="single" w:sz="4" w:space="0" w:color="auto"/>
              <w:left w:val="nil"/>
              <w:bottom w:val="single" w:sz="4" w:space="0" w:color="auto"/>
              <w:right w:val="single" w:sz="4" w:space="0" w:color="auto"/>
            </w:tcBorders>
            <w:shd w:val="clear" w:color="auto" w:fill="auto"/>
          </w:tcPr>
          <w:p w14:paraId="2ACA1D7B" w14:textId="77777777" w:rsidR="00247341" w:rsidRPr="00CE6955" w:rsidRDefault="00247341" w:rsidP="00167FC0">
            <w:pPr>
              <w:spacing w:before="0" w:after="0" w:line="240" w:lineRule="auto"/>
              <w:jc w:val="left"/>
              <w:rPr>
                <w:rFonts w:cs="Calibri"/>
                <w:color w:val="000000"/>
                <w:sz w:val="18"/>
                <w:szCs w:val="18"/>
                <w:lang w:eastAsia="en-US"/>
              </w:rPr>
            </w:pPr>
            <w:r w:rsidRPr="00CE6955">
              <w:rPr>
                <w:rFonts w:cs="Calibri"/>
                <w:color w:val="000000"/>
                <w:sz w:val="18"/>
                <w:szCs w:val="18"/>
                <w:lang w:eastAsia="en-US"/>
              </w:rPr>
              <w:t xml:space="preserve">Анализа потребних измена и допуна постојећих и доношење нових закона, подзаконских аката и интерних правилника </w:t>
            </w:r>
          </w:p>
          <w:p w14:paraId="26D9D199" w14:textId="77777777" w:rsidR="00247341" w:rsidRPr="00CE6955" w:rsidRDefault="00247341" w:rsidP="00167FC0">
            <w:pPr>
              <w:spacing w:before="0" w:after="0" w:line="240" w:lineRule="auto"/>
              <w:jc w:val="left"/>
              <w:rPr>
                <w:rFonts w:cs="Calibri"/>
                <w:color w:val="000000"/>
                <w:sz w:val="18"/>
                <w:szCs w:val="18"/>
                <w:lang w:val="uz-Cyrl-UZ" w:eastAsia="en-US"/>
              </w:rPr>
            </w:pPr>
            <w:r w:rsidRPr="00CE6955">
              <w:rPr>
                <w:rFonts w:cs="Calibri"/>
                <w:color w:val="000000"/>
                <w:sz w:val="18"/>
                <w:szCs w:val="18"/>
                <w:lang w:eastAsia="en-US"/>
              </w:rPr>
              <w:t>ПВ: 0</w:t>
            </w:r>
          </w:p>
          <w:p w14:paraId="0D4AB33A" w14:textId="77777777" w:rsidR="00247341" w:rsidRPr="00CE6955" w:rsidRDefault="00247341" w:rsidP="00167FC0">
            <w:pPr>
              <w:spacing w:before="0" w:after="0" w:line="240" w:lineRule="auto"/>
              <w:jc w:val="left"/>
              <w:rPr>
                <w:rFonts w:cs="Calibri"/>
                <w:color w:val="000000"/>
                <w:sz w:val="18"/>
                <w:szCs w:val="18"/>
                <w:lang w:eastAsia="en-US"/>
              </w:rPr>
            </w:pPr>
            <w:r w:rsidRPr="00CE6955">
              <w:rPr>
                <w:rFonts w:cs="Calibri"/>
                <w:color w:val="000000"/>
                <w:sz w:val="18"/>
                <w:szCs w:val="18"/>
                <w:lang w:eastAsia="en-US"/>
              </w:rPr>
              <w:t>ЦВ: „прилагођено преко 70% закона и подзаконских аката“</w:t>
            </w:r>
          </w:p>
        </w:tc>
        <w:tc>
          <w:tcPr>
            <w:tcW w:w="191" w:type="pct"/>
            <w:tcBorders>
              <w:top w:val="single" w:sz="4" w:space="0" w:color="auto"/>
              <w:left w:val="nil"/>
              <w:bottom w:val="single" w:sz="4" w:space="0" w:color="auto"/>
              <w:right w:val="single" w:sz="4" w:space="0" w:color="auto"/>
            </w:tcBorders>
          </w:tcPr>
          <w:p w14:paraId="05CA66FB" w14:textId="77777777" w:rsidR="00247341" w:rsidRPr="005F65F7" w:rsidRDefault="00247341" w:rsidP="00167FC0">
            <w:pPr>
              <w:spacing w:before="0" w:after="0" w:line="240" w:lineRule="auto"/>
              <w:jc w:val="left"/>
              <w:rPr>
                <w:rFonts w:cs="Calibri"/>
                <w:color w:val="000000"/>
                <w:sz w:val="18"/>
                <w:szCs w:val="18"/>
                <w:lang w:eastAsia="en-US"/>
              </w:rPr>
            </w:pPr>
          </w:p>
        </w:tc>
        <w:tc>
          <w:tcPr>
            <w:tcW w:w="202" w:type="pct"/>
            <w:tcBorders>
              <w:top w:val="single" w:sz="4" w:space="0" w:color="auto"/>
              <w:left w:val="single" w:sz="4" w:space="0" w:color="auto"/>
              <w:bottom w:val="single" w:sz="4" w:space="0" w:color="auto"/>
              <w:right w:val="single" w:sz="4" w:space="0" w:color="auto"/>
            </w:tcBorders>
            <w:shd w:val="clear" w:color="auto" w:fill="auto"/>
          </w:tcPr>
          <w:p w14:paraId="40DD536C" w14:textId="77777777" w:rsidR="00247341" w:rsidRPr="005F65F7" w:rsidRDefault="00247341" w:rsidP="00167FC0">
            <w:pPr>
              <w:spacing w:before="0" w:after="0" w:line="240" w:lineRule="auto"/>
              <w:jc w:val="left"/>
              <w:rPr>
                <w:rFonts w:cs="Calibri"/>
                <w:color w:val="000000"/>
                <w:sz w:val="18"/>
                <w:szCs w:val="18"/>
                <w:lang w:eastAsia="en-US"/>
              </w:rPr>
            </w:pPr>
            <w:r w:rsidRPr="005F65F7">
              <w:rPr>
                <w:rFonts w:cs="Calibri"/>
                <w:color w:val="000000"/>
                <w:sz w:val="18"/>
                <w:szCs w:val="18"/>
                <w:lang w:eastAsia="en-US"/>
              </w:rPr>
              <w:t>РА</w:t>
            </w:r>
          </w:p>
        </w:tc>
        <w:tc>
          <w:tcPr>
            <w:tcW w:w="268" w:type="pct"/>
            <w:tcBorders>
              <w:top w:val="single" w:sz="4" w:space="0" w:color="auto"/>
              <w:left w:val="nil"/>
              <w:bottom w:val="single" w:sz="4" w:space="0" w:color="auto"/>
              <w:right w:val="single" w:sz="4" w:space="0" w:color="auto"/>
            </w:tcBorders>
            <w:shd w:val="clear" w:color="auto" w:fill="auto"/>
          </w:tcPr>
          <w:p w14:paraId="05D61E78" w14:textId="77777777" w:rsidR="00247341" w:rsidRPr="005F65F7" w:rsidRDefault="00247341" w:rsidP="00167FC0">
            <w:pPr>
              <w:spacing w:before="0" w:after="0" w:line="240" w:lineRule="auto"/>
              <w:jc w:val="left"/>
              <w:rPr>
                <w:rFonts w:cs="Calibri"/>
                <w:color w:val="000000"/>
                <w:sz w:val="18"/>
                <w:szCs w:val="18"/>
                <w:lang w:eastAsia="en-US"/>
              </w:rPr>
            </w:pPr>
            <w:r w:rsidRPr="005F65F7">
              <w:rPr>
                <w:rFonts w:cs="Calibri"/>
                <w:color w:val="000000"/>
                <w:sz w:val="18"/>
                <w:szCs w:val="18"/>
                <w:lang w:eastAsia="en-US"/>
              </w:rPr>
              <w:t>НП</w:t>
            </w:r>
          </w:p>
        </w:tc>
        <w:tc>
          <w:tcPr>
            <w:tcW w:w="372" w:type="pct"/>
            <w:tcBorders>
              <w:top w:val="single" w:sz="4" w:space="0" w:color="auto"/>
              <w:left w:val="nil"/>
              <w:bottom w:val="single" w:sz="4" w:space="0" w:color="auto"/>
              <w:right w:val="single" w:sz="4" w:space="0" w:color="auto"/>
            </w:tcBorders>
            <w:shd w:val="clear" w:color="auto" w:fill="auto"/>
          </w:tcPr>
          <w:p w14:paraId="025B98F8" w14:textId="2F05A9F4" w:rsidR="00247341" w:rsidRPr="00876569" w:rsidRDefault="009F409D" w:rsidP="00F43443">
            <w:pPr>
              <w:spacing w:before="0" w:after="0" w:line="240" w:lineRule="auto"/>
              <w:jc w:val="left"/>
              <w:rPr>
                <w:rFonts w:cs="Calibri"/>
                <w:color w:val="000000"/>
                <w:sz w:val="16"/>
                <w:szCs w:val="16"/>
                <w:lang w:eastAsia="en-US"/>
              </w:rPr>
            </w:pPr>
            <w:r>
              <w:rPr>
                <w:rFonts w:cs="Calibri"/>
                <w:color w:val="000000"/>
                <w:sz w:val="16"/>
                <w:szCs w:val="16"/>
                <w:lang w:eastAsia="en-US"/>
              </w:rPr>
              <w:t xml:space="preserve">Министарство </w:t>
            </w:r>
            <w:r w:rsidR="00F43443">
              <w:rPr>
                <w:rFonts w:cs="Calibri"/>
                <w:color w:val="000000"/>
                <w:sz w:val="16"/>
                <w:szCs w:val="16"/>
                <w:lang w:val="sr-Cyrl-RS" w:eastAsia="en-US"/>
              </w:rPr>
              <w:t>грађевинарства</w:t>
            </w:r>
            <w:r>
              <w:rPr>
                <w:rFonts w:cs="Calibri"/>
                <w:color w:val="000000"/>
                <w:sz w:val="16"/>
                <w:szCs w:val="16"/>
                <w:lang w:eastAsia="en-US"/>
              </w:rPr>
              <w:t xml:space="preserve">, </w:t>
            </w:r>
            <w:r w:rsidR="00247341" w:rsidRPr="00876569">
              <w:rPr>
                <w:rFonts w:cs="Calibri"/>
                <w:color w:val="000000"/>
                <w:sz w:val="16"/>
                <w:szCs w:val="16"/>
                <w:lang w:eastAsia="en-US"/>
              </w:rPr>
              <w:t>саобраћаја и инфраструктуре</w:t>
            </w:r>
          </w:p>
        </w:tc>
        <w:tc>
          <w:tcPr>
            <w:tcW w:w="714" w:type="pct"/>
            <w:tcBorders>
              <w:top w:val="single" w:sz="4" w:space="0" w:color="auto"/>
              <w:left w:val="nil"/>
              <w:bottom w:val="single" w:sz="4" w:space="0" w:color="auto"/>
              <w:right w:val="single" w:sz="4" w:space="0" w:color="auto"/>
            </w:tcBorders>
            <w:shd w:val="clear" w:color="auto" w:fill="auto"/>
          </w:tcPr>
          <w:p w14:paraId="45866453" w14:textId="2939E594" w:rsidR="00247341" w:rsidRPr="005F65F7" w:rsidRDefault="00247341" w:rsidP="009A691F">
            <w:pPr>
              <w:spacing w:before="0" w:after="0" w:line="240" w:lineRule="auto"/>
              <w:jc w:val="left"/>
              <w:rPr>
                <w:rFonts w:cs="Calibri"/>
                <w:color w:val="000000"/>
                <w:sz w:val="18"/>
                <w:szCs w:val="18"/>
                <w:lang w:eastAsia="en-US"/>
              </w:rPr>
            </w:pPr>
            <w:r w:rsidRPr="00CE6955">
              <w:rPr>
                <w:rFonts w:cs="Calibri"/>
                <w:color w:val="000000"/>
                <w:sz w:val="18"/>
                <w:szCs w:val="18"/>
                <w:lang w:eastAsia="en-US"/>
              </w:rPr>
              <w:t>Републички геодетски завод,</w:t>
            </w:r>
            <w:r w:rsidR="009A691F">
              <w:rPr>
                <w:rFonts w:cs="Calibri"/>
                <w:color w:val="000000"/>
                <w:sz w:val="18"/>
                <w:szCs w:val="18"/>
                <w:lang w:val="sr-Cyrl-RS" w:eastAsia="en-US"/>
              </w:rPr>
              <w:t xml:space="preserve"> </w:t>
            </w:r>
            <w:r w:rsidRPr="00CE6955">
              <w:rPr>
                <w:rFonts w:cs="Calibri"/>
                <w:color w:val="000000"/>
                <w:sz w:val="18"/>
                <w:szCs w:val="18"/>
                <w:lang w:eastAsia="en-US"/>
              </w:rPr>
              <w:t xml:space="preserve">сви државни органи, </w:t>
            </w:r>
            <w:r w:rsidRPr="00CE6955">
              <w:rPr>
                <w:rFonts w:cs="Calibri"/>
                <w:color w:val="000000"/>
                <w:sz w:val="18"/>
                <w:szCs w:val="18"/>
                <w:lang w:val="uz-Cyrl-UZ" w:eastAsia="en-US"/>
              </w:rPr>
              <w:t xml:space="preserve">органи </w:t>
            </w:r>
            <w:r w:rsidRPr="00CE6955">
              <w:rPr>
                <w:rFonts w:cs="Calibri"/>
                <w:sz w:val="18"/>
                <w:szCs w:val="18"/>
                <w:lang w:val="uz-Cyrl-UZ" w:eastAsia="en-US"/>
              </w:rPr>
              <w:t>аутономне покрајине</w:t>
            </w:r>
            <w:r w:rsidRPr="00CE6955">
              <w:rPr>
                <w:rFonts w:cs="Calibri"/>
                <w:sz w:val="18"/>
                <w:szCs w:val="18"/>
                <w:lang w:eastAsia="en-US"/>
              </w:rPr>
              <w:t xml:space="preserve"> </w:t>
            </w:r>
            <w:r w:rsidRPr="00CE6955">
              <w:rPr>
                <w:rFonts w:cs="Calibri"/>
                <w:color w:val="000000"/>
                <w:sz w:val="18"/>
                <w:szCs w:val="18"/>
                <w:lang w:eastAsia="en-US"/>
              </w:rPr>
              <w:t>и</w:t>
            </w:r>
            <w:r w:rsidRPr="005F65F7">
              <w:rPr>
                <w:rFonts w:cs="Calibri"/>
                <w:color w:val="000000"/>
                <w:sz w:val="18"/>
                <w:szCs w:val="18"/>
                <w:lang w:eastAsia="en-US"/>
              </w:rPr>
              <w:t xml:space="preserve"> јединице локалне самоуправе</w:t>
            </w:r>
          </w:p>
        </w:tc>
        <w:tc>
          <w:tcPr>
            <w:tcW w:w="1174" w:type="pct"/>
            <w:tcBorders>
              <w:top w:val="single" w:sz="4" w:space="0" w:color="auto"/>
              <w:left w:val="nil"/>
              <w:bottom w:val="single" w:sz="4" w:space="0" w:color="auto"/>
              <w:right w:val="single" w:sz="4" w:space="0" w:color="auto"/>
            </w:tcBorders>
          </w:tcPr>
          <w:p w14:paraId="0CE9F9E2" w14:textId="348864F8" w:rsidR="00247341" w:rsidRPr="009F409D" w:rsidRDefault="006D5C29" w:rsidP="008C1F62">
            <w:pPr>
              <w:spacing w:before="0" w:after="0" w:line="240" w:lineRule="auto"/>
              <w:jc w:val="left"/>
              <w:rPr>
                <w:rFonts w:cs="Calibri"/>
                <w:sz w:val="16"/>
                <w:szCs w:val="16"/>
                <w:lang w:val="uz-Cyrl-UZ" w:eastAsia="en-US"/>
              </w:rPr>
            </w:pPr>
            <w:r>
              <w:rPr>
                <w:rFonts w:cs="Calibri"/>
                <w:sz w:val="16"/>
                <w:szCs w:val="16"/>
                <w:lang w:val="uz-Cyrl-UZ" w:eastAsia="en-US"/>
              </w:rPr>
              <w:t>Изра</w:t>
            </w:r>
            <w:r>
              <w:rPr>
                <w:rFonts w:ascii="Times New Roman" w:hAnsi="Times New Roman"/>
                <w:sz w:val="16"/>
                <w:szCs w:val="16"/>
                <w:lang w:val="sr" w:eastAsia="en-US"/>
              </w:rPr>
              <w:t>ђ</w:t>
            </w:r>
            <w:r w:rsidR="00D601C9">
              <w:rPr>
                <w:rFonts w:cs="Calibri"/>
                <w:sz w:val="16"/>
                <w:szCs w:val="16"/>
                <w:lang w:val="uz-Cyrl-UZ" w:eastAsia="en-US"/>
              </w:rPr>
              <w:t>ена је анализа и до</w:t>
            </w:r>
            <w:r w:rsidR="009F409D" w:rsidRPr="009F409D">
              <w:rPr>
                <w:rFonts w:cs="Calibri"/>
                <w:sz w:val="16"/>
                <w:szCs w:val="16"/>
                <w:lang w:val="uz-Cyrl-UZ" w:eastAsia="en-US"/>
              </w:rPr>
              <w:t>н</w:t>
            </w:r>
            <w:r w:rsidR="00D601C9">
              <w:rPr>
                <w:rFonts w:cs="Calibri"/>
                <w:sz w:val="16"/>
                <w:szCs w:val="16"/>
                <w:lang w:val="uz-Cyrl-UZ" w:eastAsia="en-US"/>
              </w:rPr>
              <w:t>е</w:t>
            </w:r>
            <w:r w:rsidR="009F409D" w:rsidRPr="009F409D">
              <w:rPr>
                <w:rFonts w:cs="Calibri"/>
                <w:sz w:val="16"/>
                <w:szCs w:val="16"/>
                <w:lang w:val="uz-Cyrl-UZ" w:eastAsia="en-US"/>
              </w:rPr>
              <w:t xml:space="preserve">ти су </w:t>
            </w:r>
            <w:r w:rsidR="00247341" w:rsidRPr="009F409D">
              <w:rPr>
                <w:rFonts w:cs="Calibri"/>
                <w:sz w:val="16"/>
                <w:szCs w:val="16"/>
                <w:lang w:val="uz-Cyrl-UZ" w:eastAsia="en-US"/>
              </w:rPr>
              <w:t xml:space="preserve">следећи документи </w:t>
            </w:r>
            <w:r w:rsidR="006C28C8">
              <w:rPr>
                <w:rFonts w:cs="Calibri"/>
                <w:sz w:val="16"/>
                <w:szCs w:val="16"/>
                <w:lang w:val="uz-Cyrl-UZ" w:eastAsia="en-US"/>
              </w:rPr>
              <w:t>у циљу</w:t>
            </w:r>
            <w:r w:rsidR="009F409D" w:rsidRPr="009F409D">
              <w:rPr>
                <w:rFonts w:cs="Calibri"/>
                <w:sz w:val="16"/>
                <w:szCs w:val="16"/>
                <w:lang w:val="uz-Cyrl-UZ" w:eastAsia="en-US"/>
              </w:rPr>
              <w:t xml:space="preserve"> развоја</w:t>
            </w:r>
            <w:r w:rsidR="00247341" w:rsidRPr="009F409D">
              <w:rPr>
                <w:rFonts w:cs="Calibri"/>
                <w:sz w:val="16"/>
                <w:szCs w:val="16"/>
                <w:lang w:val="uz-Cyrl-UZ" w:eastAsia="en-US"/>
              </w:rPr>
              <w:t xml:space="preserve"> е</w:t>
            </w:r>
            <w:r w:rsidR="009F409D" w:rsidRPr="009F409D">
              <w:rPr>
                <w:rFonts w:cs="Calibri"/>
                <w:sz w:val="16"/>
                <w:szCs w:val="16"/>
                <w:lang w:val="uz-Cyrl-UZ" w:eastAsia="en-US"/>
              </w:rPr>
              <w:t>лектронске управе</w:t>
            </w:r>
            <w:r w:rsidR="00247341" w:rsidRPr="009F409D">
              <w:rPr>
                <w:rFonts w:cs="Calibri"/>
                <w:sz w:val="16"/>
                <w:szCs w:val="16"/>
                <w:lang w:val="uz-Cyrl-UZ" w:eastAsia="en-US"/>
              </w:rPr>
              <w:t>:</w:t>
            </w:r>
          </w:p>
          <w:p w14:paraId="07241C9C" w14:textId="77777777" w:rsidR="00247341" w:rsidRPr="009F409D" w:rsidRDefault="00247341" w:rsidP="008C1F62">
            <w:pPr>
              <w:spacing w:before="0" w:after="0" w:line="240" w:lineRule="auto"/>
              <w:jc w:val="left"/>
              <w:rPr>
                <w:rFonts w:cs="Calibri"/>
                <w:sz w:val="16"/>
                <w:szCs w:val="16"/>
                <w:lang w:val="uz-Cyrl-UZ" w:eastAsia="en-US"/>
              </w:rPr>
            </w:pPr>
            <w:r w:rsidRPr="009F409D">
              <w:rPr>
                <w:rFonts w:cs="Calibri"/>
                <w:sz w:val="16"/>
                <w:szCs w:val="16"/>
                <w:lang w:val="uz-Cyrl-UZ" w:eastAsia="en-US"/>
              </w:rPr>
              <w:t>1. Уредба о локацијским условима ("Сл. гласник РС", бр. 35/2015 и 114/2015)</w:t>
            </w:r>
          </w:p>
          <w:p w14:paraId="0F6A476B" w14:textId="77777777" w:rsidR="00247341" w:rsidRPr="009F409D" w:rsidRDefault="00247341" w:rsidP="008C1F62">
            <w:pPr>
              <w:spacing w:before="0" w:after="0" w:line="240" w:lineRule="auto"/>
              <w:jc w:val="left"/>
              <w:rPr>
                <w:rFonts w:cs="Calibri"/>
                <w:sz w:val="16"/>
                <w:szCs w:val="16"/>
                <w:lang w:val="uz-Cyrl-UZ" w:eastAsia="en-US"/>
              </w:rPr>
            </w:pPr>
            <w:r w:rsidRPr="009F409D">
              <w:rPr>
                <w:rFonts w:cs="Calibri"/>
                <w:sz w:val="16"/>
                <w:szCs w:val="16"/>
                <w:lang w:val="uz-Cyrl-UZ" w:eastAsia="en-US"/>
              </w:rPr>
              <w:t xml:space="preserve">2. Правилник </w:t>
            </w:r>
            <w:r w:rsidRPr="009F409D">
              <w:rPr>
                <w:rFonts w:cs="Calibri"/>
                <w:sz w:val="16"/>
                <w:szCs w:val="16"/>
                <w:lang w:eastAsia="en-US"/>
              </w:rPr>
              <w:t>o</w:t>
            </w:r>
            <w:r w:rsidRPr="009F409D">
              <w:rPr>
                <w:rFonts w:cs="Calibri"/>
                <w:sz w:val="16"/>
                <w:szCs w:val="16"/>
                <w:lang w:val="uz-Cyrl-UZ" w:eastAsia="en-US"/>
              </w:rPr>
              <w:t xml:space="preserve"> поступку спровођења обједињене процедуре електронским путем ("Сл. гласник РС", бр. 113/2015 и 96/2016) </w:t>
            </w:r>
          </w:p>
          <w:p w14:paraId="7B4296EE" w14:textId="77777777" w:rsidR="00247341" w:rsidRPr="009F409D" w:rsidRDefault="00247341" w:rsidP="008C1F62">
            <w:pPr>
              <w:spacing w:before="0" w:after="0" w:line="240" w:lineRule="auto"/>
              <w:jc w:val="left"/>
              <w:rPr>
                <w:rFonts w:cs="Calibri"/>
                <w:sz w:val="16"/>
                <w:szCs w:val="16"/>
                <w:lang w:val="uz-Cyrl-UZ" w:eastAsia="en-US"/>
              </w:rPr>
            </w:pPr>
            <w:r w:rsidRPr="009F409D">
              <w:rPr>
                <w:rFonts w:cs="Calibri"/>
                <w:sz w:val="16"/>
                <w:szCs w:val="16"/>
                <w:lang w:val="uz-Cyrl-UZ" w:eastAsia="en-US"/>
              </w:rPr>
              <w:t xml:space="preserve">3. Упутство: Формати електронских докумената и њихово достављање ЦЕОП-у (април 2016. године) </w:t>
            </w:r>
          </w:p>
          <w:p w14:paraId="44A5181B" w14:textId="77777777" w:rsidR="00247341" w:rsidRPr="009F409D" w:rsidRDefault="00247341" w:rsidP="008C1F62">
            <w:pPr>
              <w:spacing w:before="0" w:after="0" w:line="240" w:lineRule="auto"/>
              <w:jc w:val="left"/>
              <w:rPr>
                <w:rFonts w:cs="Calibri"/>
                <w:sz w:val="16"/>
                <w:szCs w:val="16"/>
                <w:lang w:val="uz-Cyrl-UZ" w:eastAsia="en-US"/>
              </w:rPr>
            </w:pPr>
            <w:r w:rsidRPr="009F409D">
              <w:rPr>
                <w:rFonts w:cs="Calibri"/>
                <w:sz w:val="16"/>
                <w:szCs w:val="16"/>
                <w:lang w:val="uz-Cyrl-UZ" w:eastAsia="en-US"/>
              </w:rPr>
              <w:t>4. Правилник о начину размене докумената и поднесака електронским путем и форми у којој се достављају акта у вези са обједињеном процедуром ("Сл. гласник РС", број 113/2015)</w:t>
            </w:r>
          </w:p>
          <w:p w14:paraId="0C9A9004" w14:textId="77777777" w:rsidR="00247341" w:rsidRPr="009F409D" w:rsidRDefault="00247341" w:rsidP="008C1F62">
            <w:pPr>
              <w:spacing w:before="0" w:after="0" w:line="240" w:lineRule="auto"/>
              <w:jc w:val="left"/>
              <w:rPr>
                <w:rFonts w:cs="Calibri"/>
                <w:sz w:val="16"/>
                <w:szCs w:val="16"/>
                <w:lang w:val="uz-Cyrl-UZ" w:eastAsia="en-US"/>
              </w:rPr>
            </w:pPr>
            <w:r w:rsidRPr="009F409D">
              <w:rPr>
                <w:rFonts w:cs="Calibri"/>
                <w:sz w:val="16"/>
                <w:szCs w:val="16"/>
                <w:lang w:val="uz-Cyrl-UZ" w:eastAsia="en-US"/>
              </w:rPr>
              <w:t>5. Правилник о садржини, начину и поступку израде докумената просторног и урбанистичког планирања ("Сл. гласник РС", број 64/2015)</w:t>
            </w:r>
          </w:p>
          <w:p w14:paraId="213E1823" w14:textId="3FA15D7A" w:rsidR="00247341" w:rsidRPr="009F409D" w:rsidRDefault="00247341" w:rsidP="008C1F62">
            <w:pPr>
              <w:spacing w:before="0" w:after="0" w:line="240" w:lineRule="auto"/>
              <w:jc w:val="left"/>
              <w:rPr>
                <w:rFonts w:cs="Calibri"/>
                <w:sz w:val="16"/>
                <w:szCs w:val="16"/>
                <w:lang w:val="uz-Cyrl-UZ" w:eastAsia="en-US"/>
              </w:rPr>
            </w:pPr>
            <w:r w:rsidRPr="009F409D">
              <w:rPr>
                <w:rFonts w:cs="Calibri"/>
                <w:sz w:val="16"/>
                <w:szCs w:val="16"/>
                <w:lang w:val="uz-Cyrl-UZ" w:eastAsia="en-US"/>
              </w:rPr>
              <w:t xml:space="preserve">6. Правилник о садржини и начину вођења и одржавања централног регистра планских докумената, информационог система о стању у простору и </w:t>
            </w:r>
            <w:r w:rsidR="006D5C29">
              <w:rPr>
                <w:rFonts w:cs="Calibri"/>
                <w:sz w:val="16"/>
                <w:szCs w:val="16"/>
                <w:lang w:val="uz-Cyrl-UZ" w:eastAsia="en-US"/>
              </w:rPr>
              <w:t xml:space="preserve">локалног информационог система </w:t>
            </w:r>
            <w:r w:rsidR="009A691F">
              <w:rPr>
                <w:rFonts w:ascii="Times New Roman" w:hAnsi="Times New Roman"/>
                <w:sz w:val="16"/>
                <w:szCs w:val="16"/>
                <w:lang w:val="sr-Cyrl-RS" w:eastAsia="en-US"/>
              </w:rPr>
              <w:t xml:space="preserve">и </w:t>
            </w:r>
            <w:r w:rsidRPr="009F409D">
              <w:rPr>
                <w:rFonts w:cs="Calibri"/>
                <w:sz w:val="16"/>
                <w:szCs w:val="16"/>
                <w:lang w:val="uz-Cyrl-UZ" w:eastAsia="en-US"/>
              </w:rPr>
              <w:t>дигиталном формату достављања планских докумената ("Сл. гласник РС", број 33/2015)</w:t>
            </w:r>
          </w:p>
          <w:p w14:paraId="13F55528" w14:textId="0D949F6D" w:rsidR="009F409D" w:rsidRDefault="006D5C29" w:rsidP="008C1F62">
            <w:pPr>
              <w:spacing w:before="0" w:after="0" w:line="240" w:lineRule="auto"/>
              <w:jc w:val="left"/>
              <w:rPr>
                <w:rFonts w:cs="Calibri"/>
                <w:sz w:val="16"/>
                <w:szCs w:val="16"/>
                <w:lang w:val="uz-Cyrl-UZ" w:eastAsia="en-US"/>
              </w:rPr>
            </w:pPr>
            <w:r>
              <w:rPr>
                <w:rFonts w:cs="Calibri"/>
                <w:sz w:val="16"/>
                <w:szCs w:val="16"/>
                <w:lang w:val="uz-Cyrl-UZ" w:eastAsia="en-US"/>
              </w:rPr>
              <w:t>Прилагођено је 70% регу</w:t>
            </w:r>
            <w:r w:rsidR="009F409D" w:rsidRPr="009F409D">
              <w:rPr>
                <w:rFonts w:cs="Calibri"/>
                <w:sz w:val="16"/>
                <w:szCs w:val="16"/>
                <w:lang w:val="uz-Cyrl-UZ" w:eastAsia="en-US"/>
              </w:rPr>
              <w:t>л</w:t>
            </w:r>
            <w:r>
              <w:rPr>
                <w:rFonts w:cs="Calibri"/>
                <w:sz w:val="16"/>
                <w:szCs w:val="16"/>
                <w:lang w:val="uz-Cyrl-UZ" w:eastAsia="en-US"/>
              </w:rPr>
              <w:t>a</w:t>
            </w:r>
            <w:r w:rsidR="009F409D" w:rsidRPr="009F409D">
              <w:rPr>
                <w:rFonts w:cs="Calibri"/>
                <w:sz w:val="16"/>
                <w:szCs w:val="16"/>
                <w:lang w:val="uz-Cyrl-UZ" w:eastAsia="en-US"/>
              </w:rPr>
              <w:t xml:space="preserve">тиве од значаја за функционисање </w:t>
            </w:r>
            <w:r w:rsidR="009A691F">
              <w:rPr>
                <w:rFonts w:cs="Calibri"/>
                <w:sz w:val="16"/>
                <w:szCs w:val="16"/>
                <w:lang w:val="uz-Cyrl-UZ" w:eastAsia="en-US"/>
              </w:rPr>
              <w:t xml:space="preserve">електронске </w:t>
            </w:r>
            <w:r w:rsidR="009A691F" w:rsidRPr="009F409D">
              <w:rPr>
                <w:rFonts w:cs="Calibri"/>
                <w:sz w:val="16"/>
                <w:szCs w:val="16"/>
                <w:lang w:val="uz-Cyrl-UZ" w:eastAsia="en-US"/>
              </w:rPr>
              <w:t xml:space="preserve"> </w:t>
            </w:r>
            <w:r w:rsidR="009F409D" w:rsidRPr="009F409D">
              <w:rPr>
                <w:rFonts w:cs="Calibri"/>
                <w:sz w:val="16"/>
                <w:szCs w:val="16"/>
                <w:lang w:val="uz-Cyrl-UZ" w:eastAsia="en-US"/>
              </w:rPr>
              <w:t>управе у надлежности Мин</w:t>
            </w:r>
            <w:r w:rsidR="00AF2476" w:rsidRPr="00AF2476">
              <w:rPr>
                <w:rFonts w:cs="Calibri"/>
                <w:sz w:val="16"/>
                <w:szCs w:val="16"/>
                <w:lang w:val="uz-Cyrl-UZ" w:eastAsia="en-US"/>
              </w:rPr>
              <w:t>и</w:t>
            </w:r>
            <w:r w:rsidR="009F409D" w:rsidRPr="009F409D">
              <w:rPr>
                <w:rFonts w:cs="Calibri"/>
                <w:sz w:val="16"/>
                <w:szCs w:val="16"/>
                <w:lang w:val="uz-Cyrl-UZ" w:eastAsia="en-US"/>
              </w:rPr>
              <w:t>ситар</w:t>
            </w:r>
            <w:r>
              <w:rPr>
                <w:rFonts w:ascii="Times New Roman" w:hAnsi="Times New Roman"/>
                <w:sz w:val="16"/>
                <w:szCs w:val="16"/>
                <w:lang w:val="sr" w:eastAsia="en-US"/>
              </w:rPr>
              <w:t>с</w:t>
            </w:r>
            <w:r w:rsidR="009F409D" w:rsidRPr="009F409D">
              <w:rPr>
                <w:rFonts w:cs="Calibri"/>
                <w:sz w:val="16"/>
                <w:szCs w:val="16"/>
                <w:lang w:val="uz-Cyrl-UZ" w:eastAsia="en-US"/>
              </w:rPr>
              <w:t xml:space="preserve">тва </w:t>
            </w:r>
            <w:r w:rsidR="009A691F">
              <w:rPr>
                <w:rFonts w:cs="Calibri"/>
                <w:sz w:val="16"/>
                <w:szCs w:val="16"/>
                <w:lang w:val="uz-Cyrl-UZ" w:eastAsia="en-US"/>
              </w:rPr>
              <w:t>грађевинарства</w:t>
            </w:r>
            <w:r w:rsidR="009F409D" w:rsidRPr="009F409D">
              <w:rPr>
                <w:rFonts w:cs="Calibri"/>
                <w:sz w:val="16"/>
                <w:szCs w:val="16"/>
                <w:lang w:val="uz-Cyrl-UZ" w:eastAsia="en-US"/>
              </w:rPr>
              <w:t>, саобраћаја и инфраструктуре.</w:t>
            </w:r>
          </w:p>
          <w:p w14:paraId="6E78654E" w14:textId="28B21D5C" w:rsidR="009F409D" w:rsidRPr="009F409D" w:rsidRDefault="0086182B" w:rsidP="008C1F62">
            <w:pPr>
              <w:spacing w:before="0" w:after="0" w:line="240" w:lineRule="auto"/>
              <w:jc w:val="left"/>
              <w:rPr>
                <w:rFonts w:cs="Calibri"/>
                <w:sz w:val="16"/>
                <w:szCs w:val="16"/>
                <w:lang w:val="uz-Cyrl-UZ" w:eastAsia="en-US"/>
              </w:rPr>
            </w:pPr>
            <w:r>
              <w:rPr>
                <w:rFonts w:cs="Calibri"/>
                <w:sz w:val="16"/>
                <w:szCs w:val="16"/>
                <w:lang w:val="uz-Cyrl-UZ" w:eastAsia="en-US"/>
              </w:rPr>
              <w:t>Д</w:t>
            </w:r>
            <w:r w:rsidR="009F409D">
              <w:rPr>
                <w:rFonts w:cs="Calibri"/>
                <w:sz w:val="16"/>
                <w:szCs w:val="16"/>
                <w:lang w:val="uz-Cyrl-UZ" w:eastAsia="en-US"/>
              </w:rPr>
              <w:t>В: 70%</w:t>
            </w:r>
          </w:p>
          <w:p w14:paraId="04EA0FD3" w14:textId="4971206A" w:rsidR="009F409D" w:rsidRPr="007F2D8A" w:rsidRDefault="009F409D" w:rsidP="008C1F62">
            <w:pPr>
              <w:spacing w:before="0" w:after="0" w:line="240" w:lineRule="auto"/>
              <w:jc w:val="left"/>
              <w:rPr>
                <w:rFonts w:cs="Calibri"/>
                <w:b/>
                <w:color w:val="000000"/>
                <w:sz w:val="18"/>
                <w:szCs w:val="18"/>
                <w:u w:val="single"/>
                <w:lang w:val="uz-Cyrl-UZ" w:eastAsia="en-US"/>
              </w:rPr>
            </w:pPr>
          </w:p>
        </w:tc>
        <w:tc>
          <w:tcPr>
            <w:tcW w:w="382" w:type="pct"/>
            <w:tcBorders>
              <w:top w:val="single" w:sz="4" w:space="0" w:color="auto"/>
              <w:left w:val="nil"/>
              <w:bottom w:val="single" w:sz="4" w:space="0" w:color="auto"/>
              <w:right w:val="single" w:sz="4" w:space="0" w:color="auto"/>
            </w:tcBorders>
            <w:shd w:val="clear" w:color="auto" w:fill="92D050"/>
          </w:tcPr>
          <w:p w14:paraId="73009846" w14:textId="77777777" w:rsidR="00247341" w:rsidRPr="001F6190" w:rsidRDefault="00247341" w:rsidP="0093252D">
            <w:pPr>
              <w:spacing w:before="0" w:after="0" w:line="240" w:lineRule="auto"/>
              <w:jc w:val="left"/>
              <w:rPr>
                <w:rFonts w:cs="Calibri"/>
                <w:b/>
                <w:color w:val="0070C0"/>
                <w:sz w:val="16"/>
                <w:szCs w:val="16"/>
                <w:highlight w:val="yellow"/>
                <w:u w:val="single"/>
                <w:lang w:val="uz-Cyrl-UZ" w:eastAsia="en-US"/>
              </w:rPr>
            </w:pPr>
          </w:p>
        </w:tc>
      </w:tr>
      <w:tr w:rsidR="00247341" w:rsidRPr="005F65F7" w14:paraId="45F9E4F5" w14:textId="78DEA49F" w:rsidTr="004D3F18">
        <w:trPr>
          <w:cantSplit/>
          <w:trHeight w:val="1815"/>
          <w:jc w:val="center"/>
        </w:trPr>
        <w:tc>
          <w:tcPr>
            <w:tcW w:w="293" w:type="pct"/>
            <w:tcBorders>
              <w:top w:val="single" w:sz="4" w:space="0" w:color="auto"/>
              <w:left w:val="single" w:sz="4" w:space="0" w:color="auto"/>
              <w:bottom w:val="single" w:sz="4" w:space="0" w:color="auto"/>
              <w:right w:val="single" w:sz="4" w:space="0" w:color="auto"/>
            </w:tcBorders>
            <w:shd w:val="clear" w:color="auto" w:fill="auto"/>
          </w:tcPr>
          <w:p w14:paraId="1D7177E1" w14:textId="77777777" w:rsidR="00247341" w:rsidRPr="005F65F7" w:rsidRDefault="00247341" w:rsidP="00167FC0">
            <w:pPr>
              <w:spacing w:before="0" w:after="0" w:line="240" w:lineRule="auto"/>
              <w:jc w:val="left"/>
              <w:rPr>
                <w:rFonts w:cs="Calibri"/>
                <w:color w:val="000000"/>
                <w:sz w:val="18"/>
                <w:szCs w:val="18"/>
                <w:lang w:eastAsia="en-US"/>
              </w:rPr>
            </w:pPr>
            <w:r>
              <w:rPr>
                <w:rFonts w:cs="Calibri"/>
                <w:color w:val="000000"/>
                <w:sz w:val="18"/>
                <w:szCs w:val="18"/>
                <w:lang w:val="uz-Cyrl-UZ" w:eastAsia="en-US"/>
              </w:rPr>
              <w:lastRenderedPageBreak/>
              <w:t>9</w:t>
            </w:r>
            <w:r w:rsidRPr="005F65F7">
              <w:rPr>
                <w:rFonts w:cs="Calibri"/>
                <w:color w:val="000000"/>
                <w:sz w:val="18"/>
                <w:szCs w:val="18"/>
                <w:lang w:eastAsia="en-US"/>
              </w:rPr>
              <w:t>.1.1.13.</w:t>
            </w:r>
          </w:p>
        </w:tc>
        <w:tc>
          <w:tcPr>
            <w:tcW w:w="490" w:type="pct"/>
            <w:tcBorders>
              <w:top w:val="single" w:sz="4" w:space="0" w:color="auto"/>
              <w:left w:val="nil"/>
              <w:bottom w:val="single" w:sz="4" w:space="0" w:color="auto"/>
              <w:right w:val="single" w:sz="4" w:space="0" w:color="auto"/>
            </w:tcBorders>
            <w:shd w:val="clear" w:color="auto" w:fill="auto"/>
          </w:tcPr>
          <w:p w14:paraId="043A2BDA" w14:textId="77777777" w:rsidR="003E7004" w:rsidRDefault="00247341" w:rsidP="00167FC0">
            <w:pPr>
              <w:spacing w:before="0" w:after="0" w:line="240" w:lineRule="auto"/>
              <w:jc w:val="left"/>
              <w:rPr>
                <w:rFonts w:cs="Calibri"/>
                <w:color w:val="000000"/>
                <w:sz w:val="18"/>
                <w:szCs w:val="18"/>
                <w:lang w:eastAsia="en-US"/>
              </w:rPr>
            </w:pPr>
            <w:r w:rsidRPr="005F65F7">
              <w:rPr>
                <w:rFonts w:cs="Calibri"/>
                <w:color w:val="000000"/>
                <w:sz w:val="18"/>
                <w:szCs w:val="18"/>
                <w:lang w:eastAsia="en-US"/>
              </w:rPr>
              <w:t>Заокруживање правног оквира електронске управе у домену надлежности Министарствa финансиј</w:t>
            </w:r>
          </w:p>
          <w:p w14:paraId="2510C23D" w14:textId="68B5097F" w:rsidR="00247341" w:rsidRPr="005F65F7" w:rsidRDefault="00247341" w:rsidP="00167FC0">
            <w:pPr>
              <w:spacing w:before="0" w:after="0" w:line="240" w:lineRule="auto"/>
              <w:jc w:val="left"/>
              <w:rPr>
                <w:rFonts w:cs="Calibri"/>
                <w:color w:val="000000"/>
                <w:sz w:val="18"/>
                <w:szCs w:val="18"/>
                <w:lang w:eastAsia="en-US"/>
              </w:rPr>
            </w:pPr>
            <w:r w:rsidRPr="005F65F7">
              <w:rPr>
                <w:rFonts w:cs="Calibri"/>
                <w:color w:val="000000"/>
                <w:sz w:val="18"/>
                <w:szCs w:val="18"/>
                <w:lang w:eastAsia="en-US"/>
              </w:rPr>
              <w:t>а</w:t>
            </w:r>
          </w:p>
        </w:tc>
        <w:tc>
          <w:tcPr>
            <w:tcW w:w="227" w:type="pct"/>
            <w:tcBorders>
              <w:top w:val="single" w:sz="4" w:space="0" w:color="auto"/>
              <w:left w:val="nil"/>
              <w:bottom w:val="single" w:sz="4" w:space="0" w:color="auto"/>
              <w:right w:val="single" w:sz="4" w:space="0" w:color="auto"/>
            </w:tcBorders>
          </w:tcPr>
          <w:p w14:paraId="0EF86D4A" w14:textId="77777777" w:rsidR="00247341" w:rsidRPr="005F65F7" w:rsidRDefault="00247341" w:rsidP="00167FC0">
            <w:pPr>
              <w:spacing w:before="0" w:after="0" w:line="240" w:lineRule="auto"/>
              <w:jc w:val="left"/>
              <w:rPr>
                <w:rFonts w:cs="Calibri"/>
                <w:color w:val="000000"/>
                <w:sz w:val="18"/>
                <w:szCs w:val="18"/>
                <w:lang w:eastAsia="en-US"/>
              </w:rPr>
            </w:pPr>
          </w:p>
        </w:tc>
        <w:tc>
          <w:tcPr>
            <w:tcW w:w="202" w:type="pct"/>
            <w:tcBorders>
              <w:top w:val="single" w:sz="4" w:space="0" w:color="auto"/>
              <w:left w:val="single" w:sz="4" w:space="0" w:color="auto"/>
              <w:bottom w:val="single" w:sz="4" w:space="0" w:color="auto"/>
              <w:right w:val="single" w:sz="4" w:space="0" w:color="auto"/>
            </w:tcBorders>
            <w:shd w:val="clear" w:color="auto" w:fill="auto"/>
          </w:tcPr>
          <w:p w14:paraId="6B855C2A" w14:textId="77777777" w:rsidR="00247341" w:rsidRPr="005F65F7" w:rsidRDefault="00247341" w:rsidP="00167FC0">
            <w:pPr>
              <w:spacing w:before="0" w:after="0" w:line="240" w:lineRule="auto"/>
              <w:jc w:val="center"/>
              <w:rPr>
                <w:rFonts w:cs="Calibri"/>
                <w:color w:val="000000"/>
                <w:sz w:val="18"/>
                <w:szCs w:val="18"/>
                <w:lang w:eastAsia="en-US"/>
              </w:rPr>
            </w:pPr>
            <w:r w:rsidRPr="005F65F7">
              <w:rPr>
                <w:rFonts w:cs="Calibri"/>
                <w:color w:val="000000"/>
                <w:sz w:val="18"/>
                <w:szCs w:val="18"/>
                <w:lang w:eastAsia="en-US"/>
              </w:rPr>
              <w:t>4.</w:t>
            </w:r>
            <w:r w:rsidRPr="005F65F7">
              <w:t xml:space="preserve"> </w:t>
            </w:r>
            <w:r w:rsidRPr="005F65F7">
              <w:rPr>
                <w:rFonts w:cs="Calibri"/>
                <w:color w:val="000000"/>
                <w:sz w:val="18"/>
                <w:szCs w:val="18"/>
                <w:lang w:eastAsia="en-US"/>
              </w:rPr>
              <w:t>квартал</w:t>
            </w:r>
          </w:p>
        </w:tc>
        <w:tc>
          <w:tcPr>
            <w:tcW w:w="485" w:type="pct"/>
            <w:tcBorders>
              <w:top w:val="single" w:sz="4" w:space="0" w:color="auto"/>
              <w:left w:val="nil"/>
              <w:bottom w:val="single" w:sz="4" w:space="0" w:color="auto"/>
              <w:right w:val="single" w:sz="4" w:space="0" w:color="auto"/>
            </w:tcBorders>
            <w:shd w:val="clear" w:color="auto" w:fill="auto"/>
          </w:tcPr>
          <w:p w14:paraId="762D9E82" w14:textId="77777777" w:rsidR="00247341" w:rsidRPr="005F65F7" w:rsidRDefault="00247341" w:rsidP="00167FC0">
            <w:pPr>
              <w:spacing w:before="0" w:after="0" w:line="240" w:lineRule="auto"/>
              <w:jc w:val="left"/>
              <w:rPr>
                <w:rFonts w:cs="Calibri"/>
                <w:color w:val="000000"/>
                <w:sz w:val="18"/>
                <w:szCs w:val="18"/>
                <w:lang w:eastAsia="en-US"/>
              </w:rPr>
            </w:pPr>
            <w:r w:rsidRPr="005F65F7">
              <w:rPr>
                <w:rFonts w:cs="Calibri"/>
                <w:color w:val="000000"/>
                <w:sz w:val="18"/>
                <w:szCs w:val="18"/>
                <w:lang w:eastAsia="en-US"/>
              </w:rPr>
              <w:t xml:space="preserve">Анализа потребних измена и допуна постојећих и доношење нових закона, подзаконских аката и интерних правилника </w:t>
            </w:r>
          </w:p>
          <w:p w14:paraId="4F26C6C1" w14:textId="77777777" w:rsidR="00247341" w:rsidRDefault="00247341" w:rsidP="00167FC0">
            <w:pPr>
              <w:spacing w:before="0" w:after="0" w:line="240" w:lineRule="auto"/>
              <w:jc w:val="left"/>
              <w:rPr>
                <w:rFonts w:cs="Calibri"/>
                <w:color w:val="000000"/>
                <w:sz w:val="18"/>
                <w:szCs w:val="18"/>
                <w:lang w:val="uz-Cyrl-UZ" w:eastAsia="en-US"/>
              </w:rPr>
            </w:pPr>
            <w:r w:rsidRPr="00CE6955">
              <w:rPr>
                <w:rFonts w:cs="Calibri"/>
                <w:color w:val="000000"/>
                <w:sz w:val="18"/>
                <w:szCs w:val="18"/>
                <w:lang w:eastAsia="en-US"/>
              </w:rPr>
              <w:t>ПВ: 0</w:t>
            </w:r>
          </w:p>
          <w:p w14:paraId="1DA3B8C0" w14:textId="77777777" w:rsidR="00247341" w:rsidRPr="005F65F7" w:rsidRDefault="00247341" w:rsidP="00167FC0">
            <w:pPr>
              <w:spacing w:before="0" w:after="0" w:line="240" w:lineRule="auto"/>
              <w:jc w:val="left"/>
              <w:rPr>
                <w:rFonts w:cs="Calibri"/>
                <w:color w:val="000000"/>
                <w:sz w:val="18"/>
                <w:szCs w:val="18"/>
                <w:lang w:eastAsia="en-US"/>
              </w:rPr>
            </w:pPr>
            <w:r w:rsidRPr="005F65F7">
              <w:rPr>
                <w:rFonts w:cs="Calibri"/>
                <w:color w:val="000000"/>
                <w:sz w:val="18"/>
                <w:szCs w:val="18"/>
                <w:lang w:eastAsia="en-US"/>
              </w:rPr>
              <w:t>ЦВ: „прилагођено преко 80% закона и подзаконских аката“</w:t>
            </w:r>
          </w:p>
        </w:tc>
        <w:tc>
          <w:tcPr>
            <w:tcW w:w="191" w:type="pct"/>
            <w:tcBorders>
              <w:top w:val="single" w:sz="4" w:space="0" w:color="auto"/>
              <w:left w:val="nil"/>
              <w:bottom w:val="single" w:sz="4" w:space="0" w:color="auto"/>
              <w:right w:val="single" w:sz="4" w:space="0" w:color="auto"/>
            </w:tcBorders>
          </w:tcPr>
          <w:p w14:paraId="2CF36109" w14:textId="77777777" w:rsidR="00247341" w:rsidRPr="005F65F7" w:rsidRDefault="00247341" w:rsidP="00167FC0">
            <w:pPr>
              <w:spacing w:before="0" w:after="0" w:line="240" w:lineRule="auto"/>
              <w:jc w:val="left"/>
              <w:rPr>
                <w:rFonts w:cs="Calibri"/>
                <w:color w:val="000000"/>
                <w:sz w:val="18"/>
                <w:szCs w:val="18"/>
                <w:lang w:eastAsia="en-US"/>
              </w:rPr>
            </w:pPr>
          </w:p>
        </w:tc>
        <w:tc>
          <w:tcPr>
            <w:tcW w:w="202" w:type="pct"/>
            <w:tcBorders>
              <w:top w:val="single" w:sz="4" w:space="0" w:color="auto"/>
              <w:left w:val="single" w:sz="4" w:space="0" w:color="auto"/>
              <w:bottom w:val="single" w:sz="4" w:space="0" w:color="auto"/>
              <w:right w:val="single" w:sz="4" w:space="0" w:color="auto"/>
            </w:tcBorders>
            <w:shd w:val="clear" w:color="auto" w:fill="auto"/>
          </w:tcPr>
          <w:p w14:paraId="0FDE7475" w14:textId="77777777" w:rsidR="00247341" w:rsidRPr="005F65F7" w:rsidRDefault="00247341" w:rsidP="00167FC0">
            <w:pPr>
              <w:spacing w:before="0" w:after="0" w:line="240" w:lineRule="auto"/>
              <w:jc w:val="left"/>
              <w:rPr>
                <w:rFonts w:cs="Calibri"/>
                <w:color w:val="000000"/>
                <w:sz w:val="18"/>
                <w:szCs w:val="18"/>
                <w:lang w:eastAsia="en-US"/>
              </w:rPr>
            </w:pPr>
            <w:r w:rsidRPr="005F65F7">
              <w:rPr>
                <w:rFonts w:cs="Calibri"/>
                <w:color w:val="000000"/>
                <w:sz w:val="18"/>
                <w:szCs w:val="18"/>
                <w:lang w:eastAsia="en-US"/>
              </w:rPr>
              <w:t>РА</w:t>
            </w:r>
          </w:p>
        </w:tc>
        <w:tc>
          <w:tcPr>
            <w:tcW w:w="268" w:type="pct"/>
            <w:tcBorders>
              <w:top w:val="single" w:sz="4" w:space="0" w:color="auto"/>
              <w:left w:val="nil"/>
              <w:bottom w:val="single" w:sz="4" w:space="0" w:color="auto"/>
              <w:right w:val="single" w:sz="4" w:space="0" w:color="auto"/>
            </w:tcBorders>
            <w:shd w:val="clear" w:color="auto" w:fill="auto"/>
          </w:tcPr>
          <w:p w14:paraId="64266C57" w14:textId="77777777" w:rsidR="00247341" w:rsidRPr="005F65F7" w:rsidRDefault="00247341" w:rsidP="00167FC0">
            <w:pPr>
              <w:spacing w:before="0" w:after="0" w:line="240" w:lineRule="auto"/>
              <w:jc w:val="left"/>
              <w:rPr>
                <w:rFonts w:cs="Calibri"/>
                <w:color w:val="000000"/>
                <w:sz w:val="18"/>
                <w:szCs w:val="18"/>
                <w:lang w:eastAsia="en-US"/>
              </w:rPr>
            </w:pPr>
            <w:r w:rsidRPr="005F65F7">
              <w:rPr>
                <w:rFonts w:cs="Calibri"/>
                <w:color w:val="000000"/>
                <w:sz w:val="18"/>
                <w:szCs w:val="18"/>
                <w:lang w:eastAsia="en-US"/>
              </w:rPr>
              <w:t>НП</w:t>
            </w:r>
          </w:p>
        </w:tc>
        <w:tc>
          <w:tcPr>
            <w:tcW w:w="372" w:type="pct"/>
            <w:tcBorders>
              <w:top w:val="single" w:sz="4" w:space="0" w:color="auto"/>
              <w:left w:val="nil"/>
              <w:bottom w:val="single" w:sz="4" w:space="0" w:color="auto"/>
              <w:right w:val="single" w:sz="4" w:space="0" w:color="auto"/>
            </w:tcBorders>
            <w:shd w:val="clear" w:color="auto" w:fill="auto"/>
          </w:tcPr>
          <w:p w14:paraId="31173C85" w14:textId="77777777" w:rsidR="00247341" w:rsidRPr="00855FD3" w:rsidRDefault="00247341" w:rsidP="00167FC0">
            <w:pPr>
              <w:spacing w:before="0" w:after="0" w:line="240" w:lineRule="auto"/>
              <w:jc w:val="left"/>
              <w:rPr>
                <w:rFonts w:cs="Calibri"/>
                <w:color w:val="000000"/>
                <w:sz w:val="16"/>
                <w:szCs w:val="16"/>
                <w:lang w:eastAsia="en-US"/>
              </w:rPr>
            </w:pPr>
            <w:r w:rsidRPr="00855FD3">
              <w:rPr>
                <w:rFonts w:cs="Calibri"/>
                <w:color w:val="000000"/>
                <w:sz w:val="16"/>
                <w:szCs w:val="16"/>
                <w:lang w:eastAsia="en-US"/>
              </w:rPr>
              <w:t>Министарство финансија</w:t>
            </w:r>
          </w:p>
        </w:tc>
        <w:tc>
          <w:tcPr>
            <w:tcW w:w="714" w:type="pct"/>
            <w:tcBorders>
              <w:top w:val="single" w:sz="4" w:space="0" w:color="auto"/>
              <w:left w:val="nil"/>
              <w:bottom w:val="single" w:sz="4" w:space="0" w:color="auto"/>
              <w:right w:val="single" w:sz="4" w:space="0" w:color="auto"/>
            </w:tcBorders>
            <w:shd w:val="clear" w:color="auto" w:fill="auto"/>
          </w:tcPr>
          <w:p w14:paraId="637977E8" w14:textId="77777777" w:rsidR="00247341" w:rsidRPr="005F65F7" w:rsidRDefault="00247341" w:rsidP="00167FC0">
            <w:pPr>
              <w:spacing w:before="0" w:after="0" w:line="240" w:lineRule="auto"/>
              <w:jc w:val="left"/>
              <w:rPr>
                <w:rFonts w:cs="Calibri"/>
                <w:color w:val="000000"/>
                <w:sz w:val="18"/>
                <w:szCs w:val="18"/>
                <w:lang w:eastAsia="en-US"/>
              </w:rPr>
            </w:pPr>
            <w:r w:rsidRPr="005F65F7">
              <w:rPr>
                <w:rFonts w:cs="Calibri"/>
                <w:color w:val="000000"/>
                <w:sz w:val="18"/>
                <w:szCs w:val="18"/>
                <w:lang w:eastAsia="en-US"/>
              </w:rPr>
              <w:t>Пореска управа, Дирекција за електронску управу, Републички геодетски завод, Управа за трезор, Министарство правде, Управа за заједничке послове републичких органа, Републички секретаријат за законодавство, Министарство трговине, туризма и телекомуникација, Министарство државне управе и локалне самоуправе, Министарство привреде, Повереник за информације од јавног значаја и заштиту података о личности</w:t>
            </w:r>
          </w:p>
        </w:tc>
        <w:tc>
          <w:tcPr>
            <w:tcW w:w="1174" w:type="pct"/>
            <w:tcBorders>
              <w:top w:val="single" w:sz="4" w:space="0" w:color="auto"/>
              <w:left w:val="nil"/>
              <w:bottom w:val="single" w:sz="4" w:space="0" w:color="auto"/>
              <w:right w:val="single" w:sz="4" w:space="0" w:color="auto"/>
            </w:tcBorders>
          </w:tcPr>
          <w:p w14:paraId="3B48E486" w14:textId="68847A83" w:rsidR="00807132" w:rsidRPr="00807132" w:rsidRDefault="00807132" w:rsidP="00807132">
            <w:pPr>
              <w:spacing w:line="240" w:lineRule="auto"/>
              <w:jc w:val="left"/>
              <w:rPr>
                <w:rFonts w:ascii="Times New Roman" w:hAnsi="Times New Roman"/>
                <w:b/>
                <w:bCs/>
                <w:sz w:val="18"/>
                <w:szCs w:val="18"/>
                <w:lang w:val="en-US" w:eastAsia="en-US"/>
              </w:rPr>
            </w:pPr>
            <w:r w:rsidRPr="00807132">
              <w:rPr>
                <w:bCs/>
                <w:sz w:val="18"/>
                <w:szCs w:val="18"/>
                <w:lang w:val="uz-Cyrl-UZ"/>
              </w:rPr>
              <w:t>Није било прoмена законске регуалтиве у н</w:t>
            </w:r>
            <w:r>
              <w:rPr>
                <w:bCs/>
                <w:sz w:val="18"/>
                <w:szCs w:val="18"/>
                <w:lang w:val="uz-Cyrl-UZ"/>
              </w:rPr>
              <w:t>a</w:t>
            </w:r>
            <w:r w:rsidRPr="00807132">
              <w:rPr>
                <w:bCs/>
                <w:sz w:val="18"/>
                <w:szCs w:val="18"/>
                <w:lang w:val="uz-Cyrl-UZ"/>
              </w:rPr>
              <w:t>д</w:t>
            </w:r>
            <w:r w:rsidRPr="00807132">
              <w:rPr>
                <w:bCs/>
                <w:sz w:val="18"/>
                <w:szCs w:val="18"/>
                <w:lang w:val="sr"/>
              </w:rPr>
              <w:t>л</w:t>
            </w:r>
            <w:r>
              <w:rPr>
                <w:bCs/>
                <w:sz w:val="18"/>
                <w:szCs w:val="18"/>
                <w:lang w:val="uz-Cyrl-UZ"/>
              </w:rPr>
              <w:t>ежности М</w:t>
            </w:r>
            <w:r w:rsidRPr="00807132">
              <w:rPr>
                <w:bCs/>
                <w:sz w:val="18"/>
                <w:szCs w:val="18"/>
                <w:lang w:val="sr"/>
              </w:rPr>
              <w:t>и</w:t>
            </w:r>
            <w:r w:rsidRPr="00807132">
              <w:rPr>
                <w:bCs/>
                <w:sz w:val="18"/>
                <w:szCs w:val="18"/>
                <w:lang w:val="uz-Cyrl-UZ"/>
              </w:rPr>
              <w:t xml:space="preserve">нистарства финансија. У складу са динамиком увођења подношења пореских пријава у електронском облику, </w:t>
            </w:r>
            <w:r>
              <w:rPr>
                <w:bCs/>
                <w:sz w:val="18"/>
                <w:szCs w:val="18"/>
                <w:lang w:val="uz-Cyrl-UZ"/>
              </w:rPr>
              <w:t>прописаном Законом о пореском п</w:t>
            </w:r>
            <w:r w:rsidRPr="00807132">
              <w:rPr>
                <w:bCs/>
                <w:sz w:val="18"/>
                <w:szCs w:val="18"/>
                <w:lang w:val="uz-Cyrl-UZ"/>
              </w:rPr>
              <w:t>оступку и пореској администрацији, врши се анализа пословних процеса и подзаконских аката за сваки порески облик.</w:t>
            </w:r>
          </w:p>
          <w:p w14:paraId="66FCC27F" w14:textId="4B79521D" w:rsidR="00247341" w:rsidRPr="005F65F7" w:rsidRDefault="00247341" w:rsidP="00807132">
            <w:pPr>
              <w:spacing w:before="0" w:after="0" w:line="240" w:lineRule="auto"/>
              <w:jc w:val="left"/>
              <w:rPr>
                <w:rFonts w:cs="Calibri"/>
                <w:color w:val="000000"/>
                <w:sz w:val="18"/>
                <w:szCs w:val="18"/>
                <w:lang w:eastAsia="en-US"/>
              </w:rPr>
            </w:pPr>
          </w:p>
        </w:tc>
        <w:tc>
          <w:tcPr>
            <w:tcW w:w="382" w:type="pct"/>
            <w:tcBorders>
              <w:top w:val="single" w:sz="4" w:space="0" w:color="auto"/>
              <w:left w:val="nil"/>
              <w:bottom w:val="single" w:sz="4" w:space="0" w:color="auto"/>
              <w:right w:val="single" w:sz="4" w:space="0" w:color="auto"/>
            </w:tcBorders>
            <w:shd w:val="clear" w:color="auto" w:fill="FF0000"/>
          </w:tcPr>
          <w:p w14:paraId="105E56E2" w14:textId="77777777" w:rsidR="00247341" w:rsidRPr="00280A05" w:rsidRDefault="00247341" w:rsidP="00D93B77">
            <w:pPr>
              <w:spacing w:before="0" w:after="0" w:line="240" w:lineRule="auto"/>
              <w:jc w:val="left"/>
              <w:rPr>
                <w:rFonts w:cs="Calibri"/>
                <w:color w:val="FF0000"/>
                <w:sz w:val="18"/>
                <w:szCs w:val="18"/>
                <w:lang w:val="uz-Cyrl-UZ" w:eastAsia="en-US"/>
              </w:rPr>
            </w:pPr>
          </w:p>
        </w:tc>
      </w:tr>
    </w:tbl>
    <w:p w14:paraId="1ED17781" w14:textId="77777777" w:rsidR="00B34281" w:rsidRPr="005F65F7" w:rsidRDefault="00B34281" w:rsidP="00033BBF">
      <w:pPr>
        <w:pStyle w:val="Norml3"/>
        <w:spacing w:before="0" w:after="0" w:line="240" w:lineRule="auto"/>
        <w:ind w:left="0"/>
        <w:jc w:val="left"/>
        <w:rPr>
          <w:sz w:val="18"/>
          <w:szCs w:val="18"/>
        </w:rPr>
      </w:pPr>
    </w:p>
    <w:p w14:paraId="64E243F0" w14:textId="77777777" w:rsidR="000D0E4C" w:rsidRPr="00CE6955" w:rsidRDefault="000D0E4C" w:rsidP="00033BBF">
      <w:pPr>
        <w:pStyle w:val="Norml3"/>
        <w:spacing w:before="0" w:after="0" w:line="240" w:lineRule="auto"/>
        <w:ind w:left="0"/>
        <w:jc w:val="left"/>
        <w:rPr>
          <w:sz w:val="18"/>
          <w:szCs w:val="18"/>
        </w:rPr>
      </w:pPr>
      <w:r w:rsidRPr="005F65F7">
        <w:rPr>
          <w:sz w:val="18"/>
          <w:szCs w:val="18"/>
        </w:rPr>
        <w:t xml:space="preserve">Напомена: Први наведени </w:t>
      </w:r>
      <w:r w:rsidR="00CA7950" w:rsidRPr="00CE6955">
        <w:rPr>
          <w:sz w:val="18"/>
          <w:szCs w:val="18"/>
        </w:rPr>
        <w:t xml:space="preserve">орган </w:t>
      </w:r>
      <w:r w:rsidR="00CA7950" w:rsidRPr="00CE6955">
        <w:rPr>
          <w:sz w:val="18"/>
          <w:szCs w:val="18"/>
          <w:lang w:val="uz-Cyrl-UZ"/>
        </w:rPr>
        <w:t xml:space="preserve">државне управе </w:t>
      </w:r>
      <w:r w:rsidRPr="00CE6955">
        <w:rPr>
          <w:sz w:val="18"/>
          <w:szCs w:val="18"/>
        </w:rPr>
        <w:t>у колони „Носилац активност</w:t>
      </w:r>
      <w:proofErr w:type="gramStart"/>
      <w:r w:rsidRPr="00CE6955">
        <w:rPr>
          <w:sz w:val="18"/>
          <w:szCs w:val="18"/>
        </w:rPr>
        <w:t>“ представља</w:t>
      </w:r>
      <w:proofErr w:type="gramEnd"/>
      <w:r w:rsidRPr="00CE6955">
        <w:rPr>
          <w:sz w:val="18"/>
          <w:szCs w:val="18"/>
        </w:rPr>
        <w:t xml:space="preserve"> примарног носиоца активности.</w:t>
      </w:r>
    </w:p>
    <w:p w14:paraId="5755313E" w14:textId="77777777" w:rsidR="00DD07A5" w:rsidRDefault="000D0E4C" w:rsidP="004C5222">
      <w:pPr>
        <w:pStyle w:val="Norml3"/>
        <w:spacing w:before="0" w:after="0" w:line="240" w:lineRule="auto"/>
        <w:ind w:left="0"/>
        <w:jc w:val="left"/>
        <w:rPr>
          <w:sz w:val="18"/>
          <w:szCs w:val="18"/>
          <w:lang w:val="uz-Cyrl-UZ"/>
        </w:rPr>
      </w:pPr>
      <w:r w:rsidRPr="00CE6955">
        <w:rPr>
          <w:sz w:val="18"/>
          <w:szCs w:val="18"/>
        </w:rPr>
        <w:t>Легенда: РА – редовне активности</w:t>
      </w:r>
    </w:p>
    <w:p w14:paraId="7A4EF64E" w14:textId="77777777" w:rsidR="000D0E4C" w:rsidRPr="005F65F7" w:rsidRDefault="00DD07A5" w:rsidP="004C5222">
      <w:pPr>
        <w:pStyle w:val="Norml3"/>
        <w:spacing w:before="0" w:after="0" w:line="240" w:lineRule="auto"/>
        <w:ind w:left="0"/>
        <w:jc w:val="left"/>
        <w:rPr>
          <w:sz w:val="18"/>
          <w:szCs w:val="18"/>
        </w:rPr>
      </w:pPr>
      <w:r>
        <w:rPr>
          <w:sz w:val="18"/>
          <w:szCs w:val="18"/>
          <w:lang w:val="uz-Cyrl-UZ"/>
        </w:rPr>
        <w:t xml:space="preserve">                </w:t>
      </w:r>
      <w:r w:rsidR="000D0E4C" w:rsidRPr="005F65F7">
        <w:rPr>
          <w:sz w:val="18"/>
          <w:szCs w:val="18"/>
        </w:rPr>
        <w:t>НП – није предвиђено</w:t>
      </w:r>
    </w:p>
    <w:p w14:paraId="424C05EC" w14:textId="77777777" w:rsidR="00DD07A5" w:rsidRPr="00DD07A5" w:rsidRDefault="00DD07A5" w:rsidP="00DD07A5">
      <w:pPr>
        <w:pStyle w:val="Norml3"/>
        <w:spacing w:before="0" w:after="0" w:line="240" w:lineRule="auto"/>
        <w:ind w:left="0"/>
        <w:jc w:val="left"/>
        <w:rPr>
          <w:sz w:val="18"/>
          <w:szCs w:val="18"/>
          <w:lang w:val="uz-Cyrl-UZ"/>
        </w:rPr>
      </w:pPr>
      <w:r w:rsidRPr="00DD07A5">
        <w:rPr>
          <w:sz w:val="18"/>
          <w:szCs w:val="18"/>
          <w:lang w:val="uz-Cyrl-UZ"/>
        </w:rPr>
        <w:t xml:space="preserve">*НАПОМЕНА:  конверзија валута извршена је на </w:t>
      </w:r>
      <w:r w:rsidRPr="00E935C8">
        <w:rPr>
          <w:sz w:val="18"/>
          <w:szCs w:val="18"/>
          <w:lang w:val="uz-Cyrl-UZ"/>
        </w:rPr>
        <w:t>дан 03.11.2015. године</w:t>
      </w:r>
      <w:r w:rsidRPr="00E935C8">
        <w:rPr>
          <w:snapToGrid/>
          <w:lang w:val="uz-Cyrl-UZ"/>
        </w:rPr>
        <w:t xml:space="preserve">, </w:t>
      </w:r>
      <w:r w:rsidRPr="00E935C8">
        <w:rPr>
          <w:snapToGrid/>
          <w:sz w:val="18"/>
          <w:szCs w:val="18"/>
          <w:lang w:val="uz-Cyrl-UZ"/>
        </w:rPr>
        <w:t>према курсној листи бр.211</w:t>
      </w:r>
      <w:r w:rsidRPr="00DD07A5">
        <w:rPr>
          <w:snapToGrid/>
          <w:sz w:val="18"/>
          <w:szCs w:val="18"/>
          <w:lang w:val="uz-Cyrl-UZ"/>
        </w:rPr>
        <w:t xml:space="preserve"> за званични средњи курс динара</w:t>
      </w:r>
    </w:p>
    <w:p w14:paraId="798C04AD" w14:textId="77777777" w:rsidR="000D0E4C" w:rsidRPr="005F65F7" w:rsidRDefault="000D0E4C" w:rsidP="000D0E4C">
      <w:pPr>
        <w:pStyle w:val="Norml3"/>
        <w:tabs>
          <w:tab w:val="left" w:pos="810"/>
        </w:tabs>
        <w:spacing w:before="0" w:after="0" w:line="240" w:lineRule="auto"/>
        <w:ind w:left="0"/>
        <w:jc w:val="left"/>
        <w:rPr>
          <w:sz w:val="18"/>
          <w:szCs w:val="18"/>
        </w:rPr>
      </w:pPr>
      <w:r w:rsidRPr="005F65F7">
        <w:rPr>
          <w:sz w:val="18"/>
          <w:szCs w:val="18"/>
        </w:rPr>
        <w:br w:type="page"/>
      </w:r>
    </w:p>
    <w:p w14:paraId="0B9C47CD" w14:textId="74173A51" w:rsidR="00172CEE" w:rsidRPr="00886C67" w:rsidRDefault="00886C67" w:rsidP="00886C67">
      <w:pPr>
        <w:pStyle w:val="Heading3"/>
        <w:numPr>
          <w:ilvl w:val="2"/>
          <w:numId w:val="21"/>
        </w:numPr>
        <w:rPr>
          <w:b w:val="0"/>
          <w:i w:val="0"/>
          <w:szCs w:val="24"/>
        </w:rPr>
      </w:pPr>
      <w:bookmarkStart w:id="10" w:name="_Toc429768936"/>
      <w:bookmarkStart w:id="11" w:name="_Toc431483255"/>
      <w:r w:rsidRPr="00886C67">
        <w:rPr>
          <w:b w:val="0"/>
          <w:i w:val="0"/>
          <w:szCs w:val="24"/>
        </w:rPr>
        <w:lastRenderedPageBreak/>
        <w:t>успостављање интероперабилности између информационих система органа државне управе, органа  аутономне покрајине и јединица локалне самоуправе</w:t>
      </w:r>
      <w:bookmarkEnd w:id="10"/>
      <w:bookmarkEnd w:id="11"/>
    </w:p>
    <w:p w14:paraId="057B4D22" w14:textId="77777777" w:rsidR="00172CEE" w:rsidRPr="005F65F7" w:rsidRDefault="00172CEE" w:rsidP="00172CEE">
      <w:pPr>
        <w:pStyle w:val="Norml3"/>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6"/>
        <w:gridCol w:w="1143"/>
        <w:gridCol w:w="634"/>
        <w:gridCol w:w="640"/>
        <w:gridCol w:w="1774"/>
        <w:gridCol w:w="634"/>
        <w:gridCol w:w="675"/>
        <w:gridCol w:w="962"/>
        <w:gridCol w:w="1318"/>
        <w:gridCol w:w="1799"/>
        <w:gridCol w:w="3988"/>
        <w:gridCol w:w="1193"/>
      </w:tblGrid>
      <w:tr w:rsidR="009F409D" w:rsidRPr="005F65F7" w14:paraId="01A65D53" w14:textId="74E08AC2" w:rsidTr="004D3F18">
        <w:trPr>
          <w:cantSplit/>
          <w:trHeight w:val="377"/>
          <w:tblHeader/>
          <w:jc w:val="center"/>
        </w:trPr>
        <w:tc>
          <w:tcPr>
            <w:tcW w:w="640" w:type="pct"/>
            <w:gridSpan w:val="2"/>
            <w:vMerge w:val="restart"/>
            <w:shd w:val="clear" w:color="000000" w:fill="99CCFF"/>
            <w:vAlign w:val="center"/>
          </w:tcPr>
          <w:p w14:paraId="664AB3AB" w14:textId="77777777" w:rsidR="009F409D" w:rsidRPr="005F65F7" w:rsidRDefault="009F409D" w:rsidP="002D495B">
            <w:pPr>
              <w:spacing w:before="0" w:after="0" w:line="240" w:lineRule="auto"/>
              <w:jc w:val="center"/>
              <w:rPr>
                <w:rFonts w:cs="Calibri"/>
                <w:b/>
                <w:bCs/>
                <w:color w:val="000000"/>
                <w:sz w:val="18"/>
                <w:szCs w:val="18"/>
                <w:lang w:eastAsia="en-US"/>
              </w:rPr>
            </w:pPr>
            <w:r w:rsidRPr="005F65F7">
              <w:rPr>
                <w:rFonts w:cs="Calibri"/>
                <w:b/>
                <w:bCs/>
                <w:color w:val="000000"/>
                <w:sz w:val="18"/>
                <w:szCs w:val="18"/>
                <w:lang w:eastAsia="en-US"/>
              </w:rPr>
              <w:t>Активност</w:t>
            </w:r>
          </w:p>
        </w:tc>
        <w:tc>
          <w:tcPr>
            <w:tcW w:w="408" w:type="pct"/>
            <w:gridSpan w:val="2"/>
            <w:shd w:val="clear" w:color="000000" w:fill="99CCFF"/>
            <w:vAlign w:val="center"/>
          </w:tcPr>
          <w:p w14:paraId="5ADB884D" w14:textId="77777777" w:rsidR="009F409D" w:rsidRPr="005F65F7" w:rsidRDefault="009F409D" w:rsidP="002D495B">
            <w:pPr>
              <w:spacing w:before="0" w:after="0" w:line="240" w:lineRule="auto"/>
              <w:jc w:val="center"/>
              <w:rPr>
                <w:rFonts w:cs="Calibri"/>
                <w:b/>
                <w:bCs/>
                <w:color w:val="000000"/>
                <w:sz w:val="18"/>
                <w:szCs w:val="18"/>
                <w:lang w:eastAsia="en-US"/>
              </w:rPr>
            </w:pPr>
            <w:r w:rsidRPr="005F65F7">
              <w:rPr>
                <w:rFonts w:cs="Calibri"/>
                <w:b/>
                <w:bCs/>
                <w:color w:val="000000"/>
                <w:sz w:val="18"/>
                <w:szCs w:val="18"/>
                <w:lang w:eastAsia="en-US"/>
              </w:rPr>
              <w:t>Рок за реализацију</w:t>
            </w:r>
          </w:p>
        </w:tc>
        <w:tc>
          <w:tcPr>
            <w:tcW w:w="568" w:type="pct"/>
            <w:vMerge w:val="restart"/>
            <w:shd w:val="clear" w:color="000000" w:fill="99CCFF"/>
            <w:vAlign w:val="center"/>
          </w:tcPr>
          <w:p w14:paraId="3308E25E" w14:textId="77777777" w:rsidR="009F409D" w:rsidRPr="005F65F7" w:rsidRDefault="009F409D" w:rsidP="002D495B">
            <w:pPr>
              <w:spacing w:before="0" w:after="0" w:line="240" w:lineRule="auto"/>
              <w:jc w:val="center"/>
              <w:rPr>
                <w:rFonts w:cs="Calibri"/>
                <w:b/>
                <w:bCs/>
                <w:color w:val="000000"/>
                <w:sz w:val="18"/>
                <w:szCs w:val="18"/>
                <w:lang w:eastAsia="en-US"/>
              </w:rPr>
            </w:pPr>
            <w:r>
              <w:rPr>
                <w:rFonts w:cs="Calibri"/>
                <w:b/>
                <w:bCs/>
                <w:color w:val="000000"/>
                <w:sz w:val="18"/>
                <w:szCs w:val="18"/>
                <w:lang w:val="uz-Cyrl-UZ" w:eastAsia="en-US"/>
              </w:rPr>
              <w:t>Показатељи</w:t>
            </w:r>
            <w:r w:rsidRPr="005F65F7">
              <w:rPr>
                <w:rFonts w:cs="Calibri"/>
                <w:b/>
                <w:bCs/>
                <w:color w:val="000000"/>
                <w:sz w:val="18"/>
                <w:szCs w:val="18"/>
                <w:lang w:eastAsia="en-US"/>
              </w:rPr>
              <w:t xml:space="preserve"> са почетном и циљном вредношћу</w:t>
            </w:r>
          </w:p>
        </w:tc>
        <w:tc>
          <w:tcPr>
            <w:tcW w:w="727" w:type="pct"/>
            <w:gridSpan w:val="3"/>
            <w:shd w:val="clear" w:color="000000" w:fill="99CCFF"/>
            <w:vAlign w:val="center"/>
          </w:tcPr>
          <w:p w14:paraId="76E0F54E" w14:textId="77777777" w:rsidR="009F409D" w:rsidRPr="005F65F7" w:rsidRDefault="009F409D" w:rsidP="002D495B">
            <w:pPr>
              <w:spacing w:before="0" w:after="0" w:line="240" w:lineRule="auto"/>
              <w:jc w:val="center"/>
              <w:rPr>
                <w:rFonts w:cs="Calibri"/>
                <w:b/>
                <w:bCs/>
                <w:color w:val="000000"/>
                <w:sz w:val="18"/>
                <w:szCs w:val="18"/>
                <w:lang w:eastAsia="en-US"/>
              </w:rPr>
            </w:pPr>
            <w:r w:rsidRPr="005F65F7">
              <w:rPr>
                <w:rFonts w:cs="Calibri"/>
                <w:b/>
                <w:bCs/>
                <w:color w:val="000000"/>
                <w:sz w:val="18"/>
                <w:szCs w:val="18"/>
                <w:lang w:eastAsia="en-US"/>
              </w:rPr>
              <w:t>Финансијска средства</w:t>
            </w:r>
          </w:p>
        </w:tc>
        <w:tc>
          <w:tcPr>
            <w:tcW w:w="422" w:type="pct"/>
            <w:vMerge w:val="restart"/>
            <w:shd w:val="clear" w:color="000000" w:fill="99CCFF"/>
            <w:vAlign w:val="center"/>
          </w:tcPr>
          <w:p w14:paraId="2F2FA447" w14:textId="77777777" w:rsidR="009F409D" w:rsidRPr="005F65F7" w:rsidRDefault="009F409D" w:rsidP="002D495B">
            <w:pPr>
              <w:spacing w:before="0" w:after="0" w:line="240" w:lineRule="auto"/>
              <w:jc w:val="center"/>
              <w:rPr>
                <w:rFonts w:cs="Calibri"/>
                <w:b/>
                <w:bCs/>
                <w:color w:val="000000"/>
                <w:sz w:val="18"/>
                <w:szCs w:val="18"/>
                <w:lang w:eastAsia="en-US"/>
              </w:rPr>
            </w:pPr>
            <w:r w:rsidRPr="005F65F7">
              <w:rPr>
                <w:rFonts w:cs="Calibri"/>
                <w:b/>
                <w:bCs/>
                <w:color w:val="000000"/>
                <w:sz w:val="18"/>
                <w:szCs w:val="18"/>
                <w:lang w:eastAsia="en-US"/>
              </w:rPr>
              <w:t>Носилац активности</w:t>
            </w:r>
          </w:p>
        </w:tc>
        <w:tc>
          <w:tcPr>
            <w:tcW w:w="576" w:type="pct"/>
            <w:vMerge w:val="restart"/>
            <w:shd w:val="clear" w:color="000000" w:fill="99CCFF"/>
            <w:vAlign w:val="center"/>
          </w:tcPr>
          <w:p w14:paraId="51BE03D8" w14:textId="77777777" w:rsidR="009F409D" w:rsidRPr="005F65F7" w:rsidRDefault="009F409D" w:rsidP="002D495B">
            <w:pPr>
              <w:spacing w:before="0" w:after="0" w:line="240" w:lineRule="auto"/>
              <w:jc w:val="center"/>
              <w:rPr>
                <w:rFonts w:cs="Calibri"/>
                <w:b/>
                <w:bCs/>
                <w:color w:val="000000"/>
                <w:sz w:val="18"/>
                <w:szCs w:val="18"/>
                <w:lang w:eastAsia="en-US"/>
              </w:rPr>
            </w:pPr>
            <w:r w:rsidRPr="005F65F7">
              <w:rPr>
                <w:rFonts w:cs="Calibri"/>
                <w:b/>
                <w:bCs/>
                <w:color w:val="000000"/>
                <w:sz w:val="18"/>
                <w:szCs w:val="18"/>
                <w:lang w:eastAsia="en-US"/>
              </w:rPr>
              <w:t>Партнери</w:t>
            </w:r>
          </w:p>
        </w:tc>
        <w:tc>
          <w:tcPr>
            <w:tcW w:w="1277" w:type="pct"/>
            <w:vMerge w:val="restart"/>
            <w:shd w:val="clear" w:color="000000" w:fill="99CCFF"/>
            <w:vAlign w:val="center"/>
          </w:tcPr>
          <w:p w14:paraId="2EB37715" w14:textId="260AC602" w:rsidR="009F409D" w:rsidRPr="005F65F7" w:rsidRDefault="00826C3F" w:rsidP="004D3F18">
            <w:pPr>
              <w:spacing w:before="0" w:after="0" w:line="240" w:lineRule="auto"/>
              <w:jc w:val="center"/>
              <w:rPr>
                <w:rFonts w:cs="Calibri"/>
                <w:b/>
                <w:bCs/>
                <w:color w:val="000000"/>
                <w:sz w:val="18"/>
                <w:szCs w:val="18"/>
                <w:lang w:eastAsia="en-US"/>
              </w:rPr>
            </w:pPr>
            <w:r>
              <w:rPr>
                <w:rFonts w:cs="Calibri"/>
                <w:b/>
                <w:bCs/>
                <w:color w:val="000000"/>
                <w:sz w:val="18"/>
                <w:szCs w:val="18"/>
                <w:lang w:val="uz-Cyrl-UZ"/>
              </w:rPr>
              <w:t xml:space="preserve">Извештај </w:t>
            </w:r>
            <w:r w:rsidR="0065364C">
              <w:rPr>
                <w:rFonts w:cs="Calibri"/>
                <w:b/>
                <w:bCs/>
                <w:color w:val="000000"/>
                <w:sz w:val="18"/>
                <w:szCs w:val="18"/>
                <w:lang w:val="uz-Cyrl-UZ"/>
              </w:rPr>
              <w:t>о реализацији активности</w:t>
            </w:r>
          </w:p>
        </w:tc>
        <w:tc>
          <w:tcPr>
            <w:tcW w:w="382" w:type="pct"/>
            <w:shd w:val="clear" w:color="000000" w:fill="99CCFF"/>
          </w:tcPr>
          <w:p w14:paraId="6538374D" w14:textId="5B21EAD5" w:rsidR="009F409D" w:rsidRPr="008C49E9" w:rsidRDefault="0065364C" w:rsidP="002D495B">
            <w:pPr>
              <w:spacing w:before="0" w:after="0" w:line="240" w:lineRule="auto"/>
              <w:jc w:val="center"/>
              <w:rPr>
                <w:rFonts w:cs="Calibri"/>
                <w:b/>
                <w:bCs/>
                <w:color w:val="000000"/>
                <w:sz w:val="18"/>
                <w:szCs w:val="18"/>
                <w:lang w:val="uz-Cyrl-UZ"/>
              </w:rPr>
            </w:pPr>
            <w:r>
              <w:rPr>
                <w:rFonts w:cs="Calibri"/>
                <w:b/>
                <w:bCs/>
                <w:color w:val="000000"/>
                <w:sz w:val="18"/>
                <w:szCs w:val="18"/>
                <w:lang w:val="uz-Cyrl-UZ"/>
              </w:rPr>
              <w:t>Статус</w:t>
            </w:r>
          </w:p>
        </w:tc>
      </w:tr>
      <w:tr w:rsidR="009F409D" w:rsidRPr="005F65F7" w14:paraId="75EA2CC5" w14:textId="38AE7B6F" w:rsidTr="0065364C">
        <w:trPr>
          <w:cantSplit/>
          <w:trHeight w:val="467"/>
          <w:tblHeader/>
          <w:jc w:val="center"/>
        </w:trPr>
        <w:tc>
          <w:tcPr>
            <w:tcW w:w="640" w:type="pct"/>
            <w:gridSpan w:val="2"/>
            <w:vMerge/>
            <w:vAlign w:val="center"/>
          </w:tcPr>
          <w:p w14:paraId="6656E32F" w14:textId="77777777" w:rsidR="009F409D" w:rsidRPr="005F65F7" w:rsidRDefault="009F409D" w:rsidP="002D495B">
            <w:pPr>
              <w:spacing w:before="0" w:after="0" w:line="240" w:lineRule="auto"/>
              <w:jc w:val="left"/>
              <w:rPr>
                <w:rFonts w:cs="Calibri"/>
                <w:b/>
                <w:bCs/>
                <w:color w:val="000000"/>
                <w:sz w:val="18"/>
                <w:szCs w:val="18"/>
                <w:lang w:eastAsia="en-US"/>
              </w:rPr>
            </w:pPr>
          </w:p>
        </w:tc>
        <w:tc>
          <w:tcPr>
            <w:tcW w:w="203" w:type="pct"/>
            <w:vAlign w:val="center"/>
          </w:tcPr>
          <w:p w14:paraId="2E567E75" w14:textId="77777777" w:rsidR="009F409D" w:rsidRPr="00071127" w:rsidRDefault="009F409D" w:rsidP="002D495B">
            <w:pPr>
              <w:spacing w:before="0" w:after="0" w:line="240" w:lineRule="auto"/>
              <w:jc w:val="center"/>
              <w:rPr>
                <w:rFonts w:cs="Calibri"/>
                <w:b/>
                <w:bCs/>
                <w:color w:val="000000"/>
                <w:sz w:val="16"/>
                <w:szCs w:val="16"/>
                <w:lang w:eastAsia="en-US"/>
              </w:rPr>
            </w:pPr>
            <w:r w:rsidRPr="00071127">
              <w:rPr>
                <w:rFonts w:cs="Calibri"/>
                <w:b/>
                <w:bCs/>
                <w:color w:val="000000"/>
                <w:sz w:val="16"/>
                <w:szCs w:val="16"/>
                <w:lang w:eastAsia="en-US"/>
              </w:rPr>
              <w:t>2015</w:t>
            </w:r>
          </w:p>
        </w:tc>
        <w:tc>
          <w:tcPr>
            <w:tcW w:w="205" w:type="pct"/>
            <w:vAlign w:val="center"/>
          </w:tcPr>
          <w:p w14:paraId="473E2186" w14:textId="77777777" w:rsidR="009F409D" w:rsidRPr="00071127" w:rsidRDefault="009F409D" w:rsidP="002D495B">
            <w:pPr>
              <w:spacing w:before="0" w:after="0" w:line="240" w:lineRule="auto"/>
              <w:jc w:val="center"/>
              <w:rPr>
                <w:rFonts w:cs="Calibri"/>
                <w:b/>
                <w:bCs/>
                <w:color w:val="000000"/>
                <w:sz w:val="16"/>
                <w:szCs w:val="16"/>
                <w:lang w:eastAsia="en-US"/>
              </w:rPr>
            </w:pPr>
            <w:r w:rsidRPr="00071127">
              <w:rPr>
                <w:rFonts w:cs="Calibri"/>
                <w:b/>
                <w:bCs/>
                <w:color w:val="000000"/>
                <w:sz w:val="16"/>
                <w:szCs w:val="16"/>
                <w:lang w:eastAsia="en-US"/>
              </w:rPr>
              <w:t>2016</w:t>
            </w:r>
          </w:p>
        </w:tc>
        <w:tc>
          <w:tcPr>
            <w:tcW w:w="568" w:type="pct"/>
            <w:vMerge/>
            <w:vAlign w:val="center"/>
          </w:tcPr>
          <w:p w14:paraId="3598F569" w14:textId="77777777" w:rsidR="009F409D" w:rsidRPr="005F65F7" w:rsidRDefault="009F409D" w:rsidP="002D495B">
            <w:pPr>
              <w:spacing w:before="0" w:after="0" w:line="240" w:lineRule="auto"/>
              <w:jc w:val="left"/>
              <w:rPr>
                <w:rFonts w:cs="Calibri"/>
                <w:b/>
                <w:bCs/>
                <w:color w:val="000000"/>
                <w:sz w:val="18"/>
                <w:szCs w:val="18"/>
                <w:lang w:eastAsia="en-US"/>
              </w:rPr>
            </w:pPr>
          </w:p>
        </w:tc>
        <w:tc>
          <w:tcPr>
            <w:tcW w:w="203" w:type="pct"/>
            <w:shd w:val="clear" w:color="000000" w:fill="99CCFF"/>
          </w:tcPr>
          <w:p w14:paraId="480B8DEB" w14:textId="77777777" w:rsidR="009F409D" w:rsidRPr="00A36E78" w:rsidRDefault="009F409D" w:rsidP="001B4311">
            <w:pPr>
              <w:spacing w:before="0" w:after="0" w:line="240" w:lineRule="auto"/>
              <w:jc w:val="center"/>
              <w:rPr>
                <w:rFonts w:cs="Calibri"/>
                <w:b/>
                <w:bCs/>
                <w:color w:val="000000"/>
                <w:sz w:val="16"/>
                <w:szCs w:val="16"/>
              </w:rPr>
            </w:pPr>
            <w:r w:rsidRPr="00A36E78">
              <w:rPr>
                <w:rFonts w:cs="Calibri"/>
                <w:b/>
                <w:bCs/>
                <w:color w:val="000000"/>
                <w:sz w:val="16"/>
                <w:szCs w:val="16"/>
              </w:rPr>
              <w:t>Буџет РС</w:t>
            </w:r>
            <w:r w:rsidRPr="00A36E78">
              <w:rPr>
                <w:rFonts w:cs="Calibri"/>
                <w:b/>
                <w:bCs/>
                <w:color w:val="000000"/>
                <w:sz w:val="16"/>
                <w:szCs w:val="16"/>
              </w:rPr>
              <w:br/>
              <w:t>ДЕУ</w:t>
            </w:r>
          </w:p>
        </w:tc>
        <w:tc>
          <w:tcPr>
            <w:tcW w:w="216" w:type="pct"/>
            <w:shd w:val="clear" w:color="000000" w:fill="99CCFF"/>
            <w:vAlign w:val="center"/>
          </w:tcPr>
          <w:p w14:paraId="7E5042DD" w14:textId="77777777" w:rsidR="009F409D" w:rsidRPr="00A36E78" w:rsidRDefault="009F409D" w:rsidP="001B4311">
            <w:pPr>
              <w:spacing w:before="0" w:after="0" w:line="240" w:lineRule="auto"/>
              <w:jc w:val="center"/>
              <w:rPr>
                <w:rFonts w:cs="Calibri"/>
                <w:b/>
                <w:bCs/>
                <w:color w:val="000000"/>
                <w:sz w:val="16"/>
                <w:szCs w:val="16"/>
              </w:rPr>
            </w:pPr>
            <w:r w:rsidRPr="00A36E78">
              <w:rPr>
                <w:rFonts w:cs="Calibri"/>
                <w:b/>
                <w:bCs/>
                <w:color w:val="000000"/>
                <w:sz w:val="16"/>
                <w:szCs w:val="16"/>
              </w:rPr>
              <w:t>Буџет РС</w:t>
            </w:r>
          </w:p>
        </w:tc>
        <w:tc>
          <w:tcPr>
            <w:tcW w:w="308" w:type="pct"/>
            <w:shd w:val="clear" w:color="000000" w:fill="99CCFF"/>
            <w:vAlign w:val="center"/>
          </w:tcPr>
          <w:p w14:paraId="682217F6" w14:textId="77777777" w:rsidR="009F409D" w:rsidRPr="00A36E78" w:rsidRDefault="009F409D" w:rsidP="001B4311">
            <w:pPr>
              <w:spacing w:before="0" w:after="0" w:line="240" w:lineRule="auto"/>
              <w:jc w:val="center"/>
              <w:rPr>
                <w:rFonts w:cs="Calibri"/>
                <w:b/>
                <w:bCs/>
                <w:color w:val="000000"/>
                <w:sz w:val="16"/>
                <w:szCs w:val="16"/>
                <w:lang w:eastAsia="en-US"/>
              </w:rPr>
            </w:pPr>
            <w:r w:rsidRPr="00A36E78">
              <w:rPr>
                <w:rFonts w:cs="Calibri"/>
                <w:b/>
                <w:bCs/>
                <w:color w:val="000000"/>
                <w:sz w:val="16"/>
                <w:szCs w:val="16"/>
                <w:lang w:eastAsia="en-US"/>
              </w:rPr>
              <w:t>Донације</w:t>
            </w:r>
          </w:p>
        </w:tc>
        <w:tc>
          <w:tcPr>
            <w:tcW w:w="422" w:type="pct"/>
            <w:vMerge/>
            <w:vAlign w:val="center"/>
          </w:tcPr>
          <w:p w14:paraId="7EFE25FC" w14:textId="77777777" w:rsidR="009F409D" w:rsidRPr="005F65F7" w:rsidRDefault="009F409D" w:rsidP="002D495B">
            <w:pPr>
              <w:spacing w:before="0" w:after="0" w:line="240" w:lineRule="auto"/>
              <w:jc w:val="left"/>
              <w:rPr>
                <w:rFonts w:cs="Calibri"/>
                <w:b/>
                <w:bCs/>
                <w:color w:val="000000"/>
                <w:sz w:val="18"/>
                <w:szCs w:val="18"/>
                <w:lang w:eastAsia="en-US"/>
              </w:rPr>
            </w:pPr>
          </w:p>
        </w:tc>
        <w:tc>
          <w:tcPr>
            <w:tcW w:w="576" w:type="pct"/>
            <w:vMerge/>
            <w:vAlign w:val="center"/>
          </w:tcPr>
          <w:p w14:paraId="77042AC8" w14:textId="77777777" w:rsidR="009F409D" w:rsidRPr="005F65F7" w:rsidRDefault="009F409D" w:rsidP="002D495B">
            <w:pPr>
              <w:spacing w:before="0" w:after="0" w:line="240" w:lineRule="auto"/>
              <w:jc w:val="left"/>
              <w:rPr>
                <w:rFonts w:cs="Calibri"/>
                <w:b/>
                <w:bCs/>
                <w:color w:val="000000"/>
                <w:sz w:val="18"/>
                <w:szCs w:val="18"/>
                <w:lang w:eastAsia="en-US"/>
              </w:rPr>
            </w:pPr>
          </w:p>
        </w:tc>
        <w:tc>
          <w:tcPr>
            <w:tcW w:w="1277" w:type="pct"/>
            <w:vMerge/>
          </w:tcPr>
          <w:p w14:paraId="3FE57DC9" w14:textId="77777777" w:rsidR="009F409D" w:rsidRPr="005F65F7" w:rsidRDefault="009F409D" w:rsidP="002D495B">
            <w:pPr>
              <w:spacing w:before="0" w:after="0" w:line="240" w:lineRule="auto"/>
              <w:jc w:val="left"/>
              <w:rPr>
                <w:rFonts w:cs="Calibri"/>
                <w:b/>
                <w:bCs/>
                <w:color w:val="000000"/>
                <w:sz w:val="18"/>
                <w:szCs w:val="18"/>
                <w:lang w:eastAsia="en-US"/>
              </w:rPr>
            </w:pPr>
          </w:p>
        </w:tc>
        <w:tc>
          <w:tcPr>
            <w:tcW w:w="382" w:type="pct"/>
            <w:shd w:val="clear" w:color="auto" w:fill="99CCFF"/>
          </w:tcPr>
          <w:p w14:paraId="18C231D6" w14:textId="77777777" w:rsidR="009F409D" w:rsidRPr="005F65F7" w:rsidRDefault="009F409D" w:rsidP="002D495B">
            <w:pPr>
              <w:spacing w:before="0" w:after="0" w:line="240" w:lineRule="auto"/>
              <w:jc w:val="left"/>
              <w:rPr>
                <w:rFonts w:cs="Calibri"/>
                <w:b/>
                <w:bCs/>
                <w:color w:val="000000"/>
                <w:sz w:val="18"/>
                <w:szCs w:val="18"/>
                <w:lang w:eastAsia="en-US"/>
              </w:rPr>
            </w:pPr>
          </w:p>
        </w:tc>
      </w:tr>
      <w:tr w:rsidR="009F409D" w:rsidRPr="005F65F7" w14:paraId="5AEDE1DF" w14:textId="6CFE906B" w:rsidTr="00D5665F">
        <w:trPr>
          <w:cantSplit/>
          <w:trHeight w:val="762"/>
          <w:jc w:val="center"/>
        </w:trPr>
        <w:tc>
          <w:tcPr>
            <w:tcW w:w="274" w:type="pct"/>
            <w:shd w:val="clear" w:color="auto" w:fill="auto"/>
          </w:tcPr>
          <w:p w14:paraId="33C473FC" w14:textId="77777777" w:rsidR="009F409D" w:rsidRPr="005F65F7" w:rsidRDefault="009F409D" w:rsidP="002D495B">
            <w:pPr>
              <w:spacing w:before="0" w:after="0" w:line="240" w:lineRule="auto"/>
              <w:jc w:val="left"/>
              <w:rPr>
                <w:rFonts w:cs="Calibri"/>
                <w:color w:val="000000"/>
                <w:sz w:val="18"/>
                <w:szCs w:val="18"/>
                <w:lang w:eastAsia="en-US"/>
              </w:rPr>
            </w:pPr>
            <w:r>
              <w:rPr>
                <w:rFonts w:cs="Calibri"/>
                <w:color w:val="000000"/>
                <w:sz w:val="18"/>
                <w:szCs w:val="18"/>
                <w:lang w:val="uz-Cyrl-UZ" w:eastAsia="en-US"/>
              </w:rPr>
              <w:t>9</w:t>
            </w:r>
            <w:r w:rsidRPr="005F65F7">
              <w:rPr>
                <w:rFonts w:cs="Calibri"/>
                <w:color w:val="000000"/>
                <w:sz w:val="18"/>
                <w:szCs w:val="18"/>
                <w:lang w:eastAsia="en-US"/>
              </w:rPr>
              <w:t>.1.2.1.</w:t>
            </w:r>
          </w:p>
        </w:tc>
        <w:tc>
          <w:tcPr>
            <w:tcW w:w="366" w:type="pct"/>
            <w:shd w:val="clear" w:color="auto" w:fill="auto"/>
          </w:tcPr>
          <w:p w14:paraId="12A24C1D" w14:textId="77777777" w:rsidR="009F409D" w:rsidRPr="005F65F7" w:rsidRDefault="009F409D" w:rsidP="002D495B">
            <w:pPr>
              <w:spacing w:before="0" w:after="0" w:line="240" w:lineRule="auto"/>
              <w:jc w:val="left"/>
              <w:rPr>
                <w:rFonts w:cs="Calibri"/>
                <w:color w:val="000000"/>
                <w:sz w:val="18"/>
                <w:szCs w:val="18"/>
                <w:lang w:eastAsia="en-US"/>
              </w:rPr>
            </w:pPr>
            <w:r w:rsidRPr="005F65F7">
              <w:rPr>
                <w:rFonts w:cs="Calibri"/>
                <w:color w:val="000000"/>
                <w:sz w:val="18"/>
                <w:szCs w:val="18"/>
                <w:lang w:eastAsia="en-US"/>
              </w:rPr>
              <w:t>Успостављање правосудног информационог система у области међународне правне помоћи</w:t>
            </w:r>
          </w:p>
        </w:tc>
        <w:tc>
          <w:tcPr>
            <w:tcW w:w="203" w:type="pct"/>
          </w:tcPr>
          <w:p w14:paraId="774EA589" w14:textId="77777777" w:rsidR="009F409D" w:rsidRPr="005F65F7" w:rsidRDefault="009F409D" w:rsidP="00071127">
            <w:pPr>
              <w:spacing w:before="0" w:after="0" w:line="240" w:lineRule="auto"/>
              <w:ind w:right="94"/>
              <w:jc w:val="center"/>
              <w:rPr>
                <w:rFonts w:cs="Calibri"/>
                <w:color w:val="000000"/>
                <w:sz w:val="18"/>
                <w:szCs w:val="18"/>
                <w:lang w:eastAsia="en-US"/>
              </w:rPr>
            </w:pPr>
          </w:p>
        </w:tc>
        <w:tc>
          <w:tcPr>
            <w:tcW w:w="205" w:type="pct"/>
            <w:shd w:val="clear" w:color="auto" w:fill="auto"/>
          </w:tcPr>
          <w:p w14:paraId="1F317108" w14:textId="77777777" w:rsidR="009F409D" w:rsidRPr="005F65F7" w:rsidRDefault="009F409D" w:rsidP="002D495B">
            <w:pPr>
              <w:spacing w:before="0" w:after="0" w:line="240" w:lineRule="auto"/>
              <w:jc w:val="center"/>
              <w:rPr>
                <w:rFonts w:cs="Calibri"/>
                <w:color w:val="000000"/>
                <w:sz w:val="18"/>
                <w:szCs w:val="18"/>
                <w:lang w:eastAsia="en-US"/>
              </w:rPr>
            </w:pPr>
            <w:r w:rsidRPr="005F65F7">
              <w:rPr>
                <w:rFonts w:cs="Calibri"/>
                <w:color w:val="000000"/>
                <w:sz w:val="18"/>
                <w:szCs w:val="18"/>
                <w:lang w:eastAsia="en-US"/>
              </w:rPr>
              <w:t>2.</w:t>
            </w:r>
            <w:r w:rsidRPr="005F65F7">
              <w:t xml:space="preserve"> </w:t>
            </w:r>
            <w:r w:rsidRPr="005F65F7">
              <w:rPr>
                <w:rFonts w:cs="Calibri"/>
                <w:color w:val="000000"/>
                <w:sz w:val="18"/>
                <w:szCs w:val="18"/>
                <w:lang w:eastAsia="en-US"/>
              </w:rPr>
              <w:t>квартал</w:t>
            </w:r>
          </w:p>
        </w:tc>
        <w:tc>
          <w:tcPr>
            <w:tcW w:w="568" w:type="pct"/>
            <w:shd w:val="clear" w:color="auto" w:fill="auto"/>
          </w:tcPr>
          <w:p w14:paraId="46CA07EA" w14:textId="77777777" w:rsidR="009F409D" w:rsidRPr="005F65F7" w:rsidRDefault="009F409D" w:rsidP="002D495B">
            <w:pPr>
              <w:spacing w:before="0" w:after="0" w:line="240" w:lineRule="auto"/>
              <w:jc w:val="left"/>
              <w:rPr>
                <w:rFonts w:cs="Calibri"/>
                <w:color w:val="000000"/>
                <w:sz w:val="18"/>
                <w:szCs w:val="18"/>
                <w:lang w:eastAsia="en-US"/>
              </w:rPr>
            </w:pPr>
            <w:r w:rsidRPr="005F65F7">
              <w:rPr>
                <w:rFonts w:cs="Calibri"/>
                <w:color w:val="000000"/>
                <w:sz w:val="18"/>
                <w:szCs w:val="18"/>
                <w:lang w:eastAsia="en-US"/>
              </w:rPr>
              <w:t>Успостављен правосудни информациони систем у области међународне правне помоћи:</w:t>
            </w:r>
          </w:p>
          <w:p w14:paraId="4F9E64D6" w14:textId="77777777" w:rsidR="009F409D" w:rsidRPr="005F65F7" w:rsidRDefault="009F409D" w:rsidP="0028414A">
            <w:pPr>
              <w:spacing w:before="0" w:after="0" w:line="240" w:lineRule="auto"/>
              <w:jc w:val="left"/>
              <w:rPr>
                <w:rFonts w:cs="Calibri"/>
                <w:color w:val="000000"/>
                <w:sz w:val="18"/>
                <w:szCs w:val="18"/>
                <w:lang w:eastAsia="en-US"/>
              </w:rPr>
            </w:pPr>
            <w:r w:rsidRPr="005F65F7">
              <w:rPr>
                <w:rFonts w:cs="Calibri"/>
                <w:color w:val="000000"/>
                <w:sz w:val="18"/>
                <w:szCs w:val="18"/>
                <w:lang w:eastAsia="en-US"/>
              </w:rPr>
              <w:t xml:space="preserve">ПВ: 50% </w:t>
            </w:r>
            <w:r w:rsidRPr="005F65F7">
              <w:rPr>
                <w:rFonts w:cs="Calibri"/>
                <w:color w:val="000000"/>
                <w:sz w:val="18"/>
                <w:szCs w:val="18"/>
                <w:lang w:eastAsia="en-US"/>
              </w:rPr>
              <w:br/>
              <w:t>ЦВ: 100%</w:t>
            </w:r>
          </w:p>
        </w:tc>
        <w:tc>
          <w:tcPr>
            <w:tcW w:w="203" w:type="pct"/>
          </w:tcPr>
          <w:p w14:paraId="0A8F54DD" w14:textId="77777777" w:rsidR="009F409D" w:rsidRPr="005F65F7" w:rsidRDefault="009F409D" w:rsidP="002D495B">
            <w:pPr>
              <w:spacing w:before="0" w:after="0" w:line="240" w:lineRule="auto"/>
              <w:jc w:val="left"/>
              <w:rPr>
                <w:rFonts w:cs="Calibri"/>
                <w:color w:val="000000"/>
                <w:sz w:val="18"/>
                <w:szCs w:val="18"/>
                <w:lang w:eastAsia="en-US"/>
              </w:rPr>
            </w:pPr>
          </w:p>
        </w:tc>
        <w:tc>
          <w:tcPr>
            <w:tcW w:w="216" w:type="pct"/>
            <w:shd w:val="clear" w:color="auto" w:fill="auto"/>
          </w:tcPr>
          <w:p w14:paraId="37B76413" w14:textId="77777777" w:rsidR="009F409D" w:rsidRPr="005F65F7" w:rsidRDefault="009F409D" w:rsidP="002D495B">
            <w:pPr>
              <w:spacing w:before="0" w:after="0" w:line="240" w:lineRule="auto"/>
              <w:jc w:val="left"/>
              <w:rPr>
                <w:rFonts w:cs="Calibri"/>
                <w:color w:val="000000"/>
                <w:sz w:val="18"/>
                <w:szCs w:val="18"/>
                <w:lang w:eastAsia="en-US"/>
              </w:rPr>
            </w:pPr>
            <w:r w:rsidRPr="005F65F7">
              <w:rPr>
                <w:rFonts w:cs="Calibri"/>
                <w:color w:val="000000"/>
                <w:sz w:val="18"/>
                <w:szCs w:val="18"/>
                <w:lang w:eastAsia="en-US"/>
              </w:rPr>
              <w:t>РА</w:t>
            </w:r>
          </w:p>
        </w:tc>
        <w:tc>
          <w:tcPr>
            <w:tcW w:w="308" w:type="pct"/>
            <w:shd w:val="clear" w:color="auto" w:fill="auto"/>
          </w:tcPr>
          <w:p w14:paraId="1186F2D0" w14:textId="77777777" w:rsidR="009F409D" w:rsidRPr="00C94A0E" w:rsidRDefault="009F409D" w:rsidP="00C94A0E">
            <w:pPr>
              <w:spacing w:before="0" w:after="0" w:line="240" w:lineRule="auto"/>
              <w:jc w:val="left"/>
              <w:rPr>
                <w:sz w:val="18"/>
                <w:szCs w:val="18"/>
                <w:lang w:val="uz-Cyrl-UZ" w:eastAsia="en-US"/>
              </w:rPr>
            </w:pPr>
            <w:r w:rsidRPr="00C94A0E">
              <w:rPr>
                <w:sz w:val="18"/>
                <w:szCs w:val="18"/>
                <w:lang w:val="en-US" w:eastAsia="en-US"/>
              </w:rPr>
              <w:t>3</w:t>
            </w:r>
            <w:r>
              <w:rPr>
                <w:sz w:val="18"/>
                <w:szCs w:val="18"/>
                <w:lang w:val="uz-Cyrl-UZ" w:eastAsia="en-US"/>
              </w:rPr>
              <w:t>.</w:t>
            </w:r>
            <w:r w:rsidRPr="00C94A0E">
              <w:rPr>
                <w:sz w:val="18"/>
                <w:szCs w:val="18"/>
                <w:lang w:val="en-US" w:eastAsia="en-US"/>
              </w:rPr>
              <w:t>611</w:t>
            </w:r>
            <w:r>
              <w:rPr>
                <w:sz w:val="18"/>
                <w:szCs w:val="18"/>
                <w:lang w:val="uz-Cyrl-UZ" w:eastAsia="en-US"/>
              </w:rPr>
              <w:t>.</w:t>
            </w:r>
            <w:r w:rsidRPr="00C94A0E">
              <w:rPr>
                <w:sz w:val="18"/>
                <w:szCs w:val="18"/>
                <w:lang w:val="en-US" w:eastAsia="en-US"/>
              </w:rPr>
              <w:t xml:space="preserve">343 </w:t>
            </w:r>
            <w:r>
              <w:rPr>
                <w:sz w:val="18"/>
                <w:szCs w:val="18"/>
                <w:lang w:val="uz-Cyrl-UZ" w:eastAsia="en-US"/>
              </w:rPr>
              <w:t>РСД</w:t>
            </w:r>
          </w:p>
          <w:p w14:paraId="011DDB1A" w14:textId="77777777" w:rsidR="009F409D" w:rsidRPr="005F65F7" w:rsidRDefault="009F409D" w:rsidP="002D495B">
            <w:pPr>
              <w:spacing w:before="0" w:after="0" w:line="240" w:lineRule="auto"/>
              <w:jc w:val="left"/>
              <w:rPr>
                <w:rFonts w:cs="Calibri"/>
                <w:color w:val="000000"/>
                <w:sz w:val="18"/>
                <w:szCs w:val="18"/>
                <w:lang w:eastAsia="en-US"/>
              </w:rPr>
            </w:pPr>
            <w:r>
              <w:rPr>
                <w:rFonts w:cs="Calibri"/>
                <w:color w:val="000000"/>
                <w:sz w:val="18"/>
                <w:szCs w:val="18"/>
                <w:lang w:val="uz-Cyrl-UZ" w:eastAsia="en-US"/>
              </w:rPr>
              <w:t>(</w:t>
            </w:r>
            <w:r w:rsidRPr="005F65F7">
              <w:rPr>
                <w:rFonts w:cs="Calibri"/>
                <w:color w:val="000000"/>
                <w:sz w:val="18"/>
                <w:szCs w:val="18"/>
                <w:lang w:eastAsia="en-US"/>
              </w:rPr>
              <w:t>30.000 ЕУР</w:t>
            </w:r>
            <w:r>
              <w:rPr>
                <w:rFonts w:cs="Calibri"/>
                <w:color w:val="000000"/>
                <w:sz w:val="18"/>
                <w:szCs w:val="18"/>
                <w:lang w:val="uz-Cyrl-UZ" w:eastAsia="en-US"/>
              </w:rPr>
              <w:t>)*</w:t>
            </w:r>
            <w:r w:rsidRPr="005F65F7">
              <w:rPr>
                <w:rFonts w:cs="Calibri"/>
                <w:color w:val="000000"/>
                <w:sz w:val="18"/>
                <w:szCs w:val="18"/>
                <w:lang w:eastAsia="en-US"/>
              </w:rPr>
              <w:t xml:space="preserve"> (Краљевина Холандија)</w:t>
            </w:r>
          </w:p>
        </w:tc>
        <w:tc>
          <w:tcPr>
            <w:tcW w:w="422" w:type="pct"/>
            <w:shd w:val="clear" w:color="auto" w:fill="auto"/>
          </w:tcPr>
          <w:p w14:paraId="716B1722" w14:textId="77777777" w:rsidR="009F409D" w:rsidRPr="005F65F7" w:rsidRDefault="009F409D" w:rsidP="002D495B">
            <w:pPr>
              <w:spacing w:before="0" w:after="0" w:line="240" w:lineRule="auto"/>
              <w:jc w:val="left"/>
              <w:rPr>
                <w:rFonts w:cs="Calibri"/>
                <w:color w:val="000000"/>
                <w:sz w:val="18"/>
                <w:szCs w:val="18"/>
                <w:highlight w:val="yellow"/>
                <w:lang w:eastAsia="en-US"/>
              </w:rPr>
            </w:pPr>
            <w:r w:rsidRPr="005F65F7">
              <w:rPr>
                <w:rFonts w:cs="Calibri"/>
                <w:color w:val="000000"/>
                <w:sz w:val="18"/>
                <w:szCs w:val="18"/>
                <w:lang w:eastAsia="en-US"/>
              </w:rPr>
              <w:t>Министарство правде</w:t>
            </w:r>
          </w:p>
        </w:tc>
        <w:tc>
          <w:tcPr>
            <w:tcW w:w="576" w:type="pct"/>
            <w:shd w:val="clear" w:color="auto" w:fill="auto"/>
          </w:tcPr>
          <w:p w14:paraId="34637761" w14:textId="77777777" w:rsidR="009F409D" w:rsidRPr="005F65F7" w:rsidRDefault="009F409D" w:rsidP="002D495B">
            <w:pPr>
              <w:spacing w:before="0" w:after="0" w:line="240" w:lineRule="auto"/>
              <w:jc w:val="left"/>
              <w:rPr>
                <w:rFonts w:cs="Calibri"/>
                <w:color w:val="000000"/>
                <w:sz w:val="18"/>
                <w:szCs w:val="18"/>
                <w:lang w:eastAsia="en-US"/>
              </w:rPr>
            </w:pPr>
            <w:r w:rsidRPr="005F65F7">
              <w:rPr>
                <w:rFonts w:cs="Calibri"/>
                <w:color w:val="000000"/>
                <w:sz w:val="18"/>
                <w:szCs w:val="18"/>
                <w:lang w:eastAsia="en-US"/>
              </w:rPr>
              <w:t>Републичко јавно тужилаштво</w:t>
            </w:r>
          </w:p>
          <w:p w14:paraId="66E78533" w14:textId="77777777" w:rsidR="009F409D" w:rsidRPr="005F65F7" w:rsidRDefault="009F409D" w:rsidP="002D495B">
            <w:pPr>
              <w:spacing w:before="0" w:after="0" w:line="240" w:lineRule="auto"/>
              <w:jc w:val="left"/>
              <w:rPr>
                <w:rFonts w:cs="Calibri"/>
                <w:color w:val="000000"/>
                <w:sz w:val="18"/>
                <w:szCs w:val="18"/>
                <w:lang w:eastAsia="en-US"/>
              </w:rPr>
            </w:pPr>
          </w:p>
        </w:tc>
        <w:tc>
          <w:tcPr>
            <w:tcW w:w="1277" w:type="pct"/>
          </w:tcPr>
          <w:p w14:paraId="33118ED1" w14:textId="7F48BB88" w:rsidR="009F409D" w:rsidRPr="009F409D" w:rsidRDefault="009F409D" w:rsidP="009B7042">
            <w:pPr>
              <w:spacing w:before="0" w:after="0" w:line="240" w:lineRule="auto"/>
              <w:jc w:val="left"/>
              <w:rPr>
                <w:rFonts w:cs="Calibri"/>
                <w:sz w:val="18"/>
                <w:szCs w:val="18"/>
                <w:lang w:eastAsia="en-US"/>
              </w:rPr>
            </w:pPr>
            <w:r w:rsidRPr="009F409D">
              <w:rPr>
                <w:rFonts w:cs="Calibri"/>
                <w:sz w:val="18"/>
                <w:szCs w:val="18"/>
                <w:lang w:eastAsia="en-US"/>
              </w:rPr>
              <w:t>Успостављен правосудни информациони систем у области међународне правне помоћи:</w:t>
            </w:r>
          </w:p>
          <w:p w14:paraId="43A0AE10" w14:textId="0F8AD1BB" w:rsidR="009F409D" w:rsidRPr="009F409D" w:rsidRDefault="0086182B" w:rsidP="009B7042">
            <w:pPr>
              <w:spacing w:before="0" w:after="0" w:line="240" w:lineRule="auto"/>
              <w:jc w:val="left"/>
              <w:rPr>
                <w:rFonts w:cs="Calibri"/>
                <w:sz w:val="18"/>
                <w:szCs w:val="18"/>
                <w:lang w:eastAsia="en-US"/>
              </w:rPr>
            </w:pPr>
            <w:r>
              <w:rPr>
                <w:rFonts w:cs="Calibri"/>
                <w:sz w:val="18"/>
                <w:szCs w:val="18"/>
                <w:lang w:eastAsia="en-US"/>
              </w:rPr>
              <w:t>Д</w:t>
            </w:r>
            <w:r w:rsidR="009F409D" w:rsidRPr="009F409D">
              <w:rPr>
                <w:rFonts w:cs="Calibri"/>
                <w:sz w:val="18"/>
                <w:szCs w:val="18"/>
                <w:lang w:eastAsia="en-US"/>
              </w:rPr>
              <w:t>В: 100%</w:t>
            </w:r>
          </w:p>
          <w:p w14:paraId="38063018" w14:textId="1094D259" w:rsidR="009F409D" w:rsidRPr="00D93B77" w:rsidRDefault="009F409D" w:rsidP="002D495B">
            <w:pPr>
              <w:spacing w:before="0" w:after="0" w:line="240" w:lineRule="auto"/>
              <w:jc w:val="left"/>
              <w:rPr>
                <w:color w:val="000000"/>
                <w:sz w:val="18"/>
                <w:szCs w:val="18"/>
                <w:lang w:val="uz-Cyrl-UZ" w:eastAsia="en-US"/>
              </w:rPr>
            </w:pPr>
          </w:p>
        </w:tc>
        <w:tc>
          <w:tcPr>
            <w:tcW w:w="382" w:type="pct"/>
            <w:shd w:val="clear" w:color="auto" w:fill="92D050"/>
          </w:tcPr>
          <w:p w14:paraId="7CF7431E" w14:textId="77777777" w:rsidR="009F409D" w:rsidRPr="009F409D" w:rsidRDefault="009F409D" w:rsidP="009B7042">
            <w:pPr>
              <w:spacing w:before="0" w:after="0" w:line="240" w:lineRule="auto"/>
              <w:jc w:val="left"/>
              <w:rPr>
                <w:rFonts w:cs="Calibri"/>
                <w:sz w:val="18"/>
                <w:szCs w:val="18"/>
                <w:lang w:eastAsia="en-US"/>
              </w:rPr>
            </w:pPr>
          </w:p>
        </w:tc>
      </w:tr>
      <w:tr w:rsidR="009F409D" w:rsidRPr="005F65F7" w14:paraId="6A033DD3" w14:textId="34D6C59E" w:rsidTr="00D5665F">
        <w:trPr>
          <w:cantSplit/>
          <w:trHeight w:val="1824"/>
          <w:jc w:val="center"/>
        </w:trPr>
        <w:tc>
          <w:tcPr>
            <w:tcW w:w="274" w:type="pct"/>
            <w:shd w:val="clear" w:color="auto" w:fill="auto"/>
          </w:tcPr>
          <w:p w14:paraId="72FF1AE0" w14:textId="1086D16C" w:rsidR="009F409D" w:rsidRPr="005F65F7" w:rsidRDefault="009F409D" w:rsidP="00131521">
            <w:pPr>
              <w:spacing w:before="0" w:after="0" w:line="240" w:lineRule="auto"/>
              <w:jc w:val="left"/>
              <w:rPr>
                <w:rFonts w:cs="Calibri"/>
                <w:color w:val="000000"/>
                <w:sz w:val="18"/>
                <w:szCs w:val="18"/>
                <w:lang w:eastAsia="en-US"/>
              </w:rPr>
            </w:pPr>
            <w:r>
              <w:rPr>
                <w:rFonts w:cs="Calibri"/>
                <w:color w:val="000000"/>
                <w:sz w:val="18"/>
                <w:szCs w:val="18"/>
                <w:lang w:val="uz-Cyrl-UZ" w:eastAsia="en-US"/>
              </w:rPr>
              <w:t>9</w:t>
            </w:r>
            <w:r w:rsidRPr="005F65F7">
              <w:rPr>
                <w:rFonts w:cs="Calibri"/>
                <w:color w:val="000000"/>
                <w:sz w:val="18"/>
                <w:szCs w:val="18"/>
                <w:lang w:eastAsia="en-US"/>
              </w:rPr>
              <w:t>.1.2.2.</w:t>
            </w:r>
          </w:p>
        </w:tc>
        <w:tc>
          <w:tcPr>
            <w:tcW w:w="366" w:type="pct"/>
            <w:shd w:val="clear" w:color="auto" w:fill="auto"/>
          </w:tcPr>
          <w:p w14:paraId="3FB6EEAC" w14:textId="77777777" w:rsidR="009F409D" w:rsidRPr="005F65F7" w:rsidRDefault="009F409D" w:rsidP="002D495B">
            <w:pPr>
              <w:spacing w:before="0" w:after="0" w:line="240" w:lineRule="auto"/>
              <w:jc w:val="left"/>
              <w:rPr>
                <w:rFonts w:cs="Calibri"/>
                <w:color w:val="000000"/>
                <w:sz w:val="18"/>
                <w:szCs w:val="18"/>
                <w:lang w:eastAsia="en-US"/>
              </w:rPr>
            </w:pPr>
            <w:r w:rsidRPr="005F65F7">
              <w:rPr>
                <w:rFonts w:cs="Calibri"/>
                <w:color w:val="000000"/>
                <w:sz w:val="18"/>
                <w:szCs w:val="18"/>
                <w:lang w:eastAsia="en-US"/>
              </w:rPr>
              <w:t>Примена стандарда и протокола интероперабилности (налази се и у Акционом плану за реформу јавне управе)</w:t>
            </w:r>
          </w:p>
        </w:tc>
        <w:tc>
          <w:tcPr>
            <w:tcW w:w="203" w:type="pct"/>
          </w:tcPr>
          <w:p w14:paraId="67EF1A84" w14:textId="77777777" w:rsidR="009F409D" w:rsidRPr="005F65F7" w:rsidRDefault="009F409D" w:rsidP="002D495B">
            <w:pPr>
              <w:spacing w:before="0" w:after="0" w:line="240" w:lineRule="auto"/>
              <w:jc w:val="center"/>
              <w:rPr>
                <w:rFonts w:cs="Calibri"/>
                <w:color w:val="000000"/>
                <w:sz w:val="18"/>
                <w:szCs w:val="18"/>
                <w:lang w:eastAsia="en-US"/>
              </w:rPr>
            </w:pPr>
          </w:p>
        </w:tc>
        <w:tc>
          <w:tcPr>
            <w:tcW w:w="205" w:type="pct"/>
            <w:shd w:val="clear" w:color="auto" w:fill="auto"/>
          </w:tcPr>
          <w:p w14:paraId="5AD93895" w14:textId="77777777" w:rsidR="009F409D" w:rsidRPr="005F65F7" w:rsidRDefault="009F409D" w:rsidP="002D495B">
            <w:pPr>
              <w:spacing w:before="0" w:after="0" w:line="240" w:lineRule="auto"/>
              <w:jc w:val="center"/>
              <w:rPr>
                <w:rFonts w:cs="Calibri"/>
                <w:color w:val="000000"/>
                <w:sz w:val="18"/>
                <w:szCs w:val="18"/>
                <w:lang w:eastAsia="en-US"/>
              </w:rPr>
            </w:pPr>
            <w:r w:rsidRPr="005F65F7">
              <w:rPr>
                <w:rFonts w:cs="Calibri"/>
                <w:color w:val="000000"/>
                <w:sz w:val="18"/>
                <w:szCs w:val="18"/>
                <w:lang w:eastAsia="en-US"/>
              </w:rPr>
              <w:t>4.</w:t>
            </w:r>
            <w:r w:rsidRPr="005F65F7">
              <w:t xml:space="preserve"> </w:t>
            </w:r>
            <w:r w:rsidRPr="005F65F7">
              <w:rPr>
                <w:rFonts w:cs="Calibri"/>
                <w:color w:val="000000"/>
                <w:sz w:val="18"/>
                <w:szCs w:val="18"/>
                <w:lang w:eastAsia="en-US"/>
              </w:rPr>
              <w:t>квартал</w:t>
            </w:r>
          </w:p>
        </w:tc>
        <w:tc>
          <w:tcPr>
            <w:tcW w:w="568" w:type="pct"/>
            <w:shd w:val="clear" w:color="auto" w:fill="auto"/>
          </w:tcPr>
          <w:p w14:paraId="5A5C84EB" w14:textId="77777777" w:rsidR="009F409D" w:rsidRPr="005F65F7" w:rsidRDefault="009F409D" w:rsidP="002D495B">
            <w:pPr>
              <w:spacing w:before="0" w:after="0" w:line="240" w:lineRule="auto"/>
              <w:jc w:val="left"/>
              <w:rPr>
                <w:rFonts w:cs="Calibri"/>
                <w:color w:val="000000"/>
                <w:sz w:val="18"/>
                <w:szCs w:val="18"/>
                <w:lang w:eastAsia="en-US"/>
              </w:rPr>
            </w:pPr>
            <w:r w:rsidRPr="005F65F7">
              <w:rPr>
                <w:rFonts w:cs="Calibri"/>
                <w:color w:val="000000"/>
                <w:sz w:val="18"/>
                <w:szCs w:val="18"/>
                <w:lang w:eastAsia="en-US"/>
              </w:rPr>
              <w:t xml:space="preserve">Број државних органа, </w:t>
            </w:r>
            <w:r w:rsidRPr="00CE6955">
              <w:rPr>
                <w:rFonts w:cs="Calibri"/>
                <w:sz w:val="18"/>
                <w:szCs w:val="18"/>
                <w:lang w:val="uz-Cyrl-UZ" w:eastAsia="en-US"/>
              </w:rPr>
              <w:t>органа аутономне покрајине</w:t>
            </w:r>
            <w:r w:rsidRPr="00CE6955">
              <w:rPr>
                <w:rFonts w:cs="Calibri"/>
                <w:sz w:val="18"/>
                <w:szCs w:val="18"/>
                <w:lang w:eastAsia="en-US"/>
              </w:rPr>
              <w:t xml:space="preserve"> </w:t>
            </w:r>
            <w:r w:rsidRPr="00CE6955">
              <w:rPr>
                <w:rFonts w:cs="Calibri"/>
                <w:color w:val="000000"/>
                <w:sz w:val="18"/>
                <w:szCs w:val="18"/>
                <w:lang w:eastAsia="en-US"/>
              </w:rPr>
              <w:t>и јединица локалне самоуправе који примењују стандарде интероперабилности</w:t>
            </w:r>
            <w:r w:rsidRPr="005F65F7">
              <w:rPr>
                <w:rFonts w:cs="Calibri"/>
                <w:color w:val="000000"/>
                <w:sz w:val="18"/>
                <w:szCs w:val="18"/>
                <w:lang w:eastAsia="en-US"/>
              </w:rPr>
              <w:br/>
              <w:t>ПВ: 4</w:t>
            </w:r>
            <w:r w:rsidRPr="005F65F7">
              <w:rPr>
                <w:rFonts w:cs="Calibri"/>
                <w:color w:val="000000"/>
                <w:sz w:val="18"/>
                <w:szCs w:val="18"/>
                <w:lang w:eastAsia="en-US"/>
              </w:rPr>
              <w:br/>
              <w:t>ЦВ: 50</w:t>
            </w:r>
          </w:p>
        </w:tc>
        <w:tc>
          <w:tcPr>
            <w:tcW w:w="203" w:type="pct"/>
          </w:tcPr>
          <w:p w14:paraId="2A640E94" w14:textId="77777777" w:rsidR="009F409D" w:rsidRPr="005F65F7" w:rsidRDefault="009F409D" w:rsidP="002D495B">
            <w:pPr>
              <w:spacing w:before="0" w:after="0" w:line="240" w:lineRule="auto"/>
              <w:jc w:val="left"/>
              <w:rPr>
                <w:rFonts w:cs="Calibri"/>
                <w:color w:val="000000"/>
                <w:sz w:val="18"/>
                <w:szCs w:val="18"/>
                <w:lang w:eastAsia="en-US"/>
              </w:rPr>
            </w:pPr>
          </w:p>
        </w:tc>
        <w:tc>
          <w:tcPr>
            <w:tcW w:w="216" w:type="pct"/>
            <w:shd w:val="clear" w:color="auto" w:fill="auto"/>
          </w:tcPr>
          <w:p w14:paraId="5B900A1F" w14:textId="7A6954E5" w:rsidR="009F409D" w:rsidRPr="005F65F7" w:rsidRDefault="009F409D" w:rsidP="002D495B">
            <w:pPr>
              <w:spacing w:before="0" w:after="0" w:line="240" w:lineRule="auto"/>
              <w:jc w:val="left"/>
              <w:rPr>
                <w:rFonts w:cs="Calibri"/>
                <w:color w:val="000000"/>
                <w:sz w:val="18"/>
                <w:szCs w:val="18"/>
                <w:lang w:eastAsia="en-US"/>
              </w:rPr>
            </w:pPr>
          </w:p>
        </w:tc>
        <w:tc>
          <w:tcPr>
            <w:tcW w:w="308" w:type="pct"/>
            <w:shd w:val="clear" w:color="auto" w:fill="auto"/>
          </w:tcPr>
          <w:p w14:paraId="3FE1369B" w14:textId="3A5AC76F" w:rsidR="009F409D" w:rsidRDefault="002C3852" w:rsidP="002D495B">
            <w:pPr>
              <w:spacing w:before="0" w:after="0" w:line="240" w:lineRule="auto"/>
              <w:jc w:val="left"/>
              <w:rPr>
                <w:rFonts w:cs="Calibri"/>
                <w:color w:val="000000"/>
                <w:sz w:val="18"/>
                <w:szCs w:val="18"/>
                <w:lang w:eastAsia="en-US"/>
              </w:rPr>
            </w:pPr>
            <w:r>
              <w:rPr>
                <w:rFonts w:cs="Calibri"/>
                <w:color w:val="000000"/>
                <w:sz w:val="18"/>
                <w:szCs w:val="18"/>
                <w:lang w:eastAsia="en-US"/>
              </w:rPr>
              <w:t>IPA 2014</w:t>
            </w:r>
            <w:r w:rsidR="009F409D" w:rsidRPr="005F65F7">
              <w:rPr>
                <w:rFonts w:cs="Calibri"/>
                <w:color w:val="000000"/>
                <w:sz w:val="18"/>
                <w:szCs w:val="18"/>
                <w:lang w:eastAsia="en-US"/>
              </w:rPr>
              <w:t xml:space="preserve"> Пројекат: „Припрема и имплементација инфраструктуре еУправе“</w:t>
            </w:r>
          </w:p>
          <w:p w14:paraId="47A1B3FB" w14:textId="37C13E61" w:rsidR="00DA7A13" w:rsidRPr="00DA7A13" w:rsidRDefault="00DA7A13" w:rsidP="002D495B">
            <w:pPr>
              <w:spacing w:before="0" w:after="0" w:line="240" w:lineRule="auto"/>
              <w:jc w:val="left"/>
              <w:rPr>
                <w:rFonts w:cs="Calibri"/>
                <w:color w:val="000000"/>
                <w:sz w:val="18"/>
                <w:szCs w:val="18"/>
                <w:lang w:val="sr-Cyrl-RS" w:eastAsia="en-US"/>
              </w:rPr>
            </w:pPr>
            <w:r>
              <w:rPr>
                <w:rFonts w:cs="Calibri"/>
                <w:color w:val="000000"/>
                <w:sz w:val="18"/>
                <w:szCs w:val="18"/>
                <w:lang w:eastAsia="en-US"/>
              </w:rPr>
              <w:t>(</w:t>
            </w:r>
            <w:r>
              <w:rPr>
                <w:rFonts w:cs="Calibri"/>
                <w:color w:val="000000"/>
                <w:sz w:val="18"/>
                <w:szCs w:val="18"/>
                <w:lang w:val="sr-Cyrl-RS" w:eastAsia="en-US"/>
              </w:rPr>
              <w:t>пројекат је у фази одобравања)</w:t>
            </w:r>
          </w:p>
          <w:p w14:paraId="3DF8AF00" w14:textId="77777777" w:rsidR="009F409D" w:rsidRPr="005F65F7" w:rsidRDefault="009F409D" w:rsidP="002D495B">
            <w:pPr>
              <w:spacing w:before="0" w:after="0" w:line="240" w:lineRule="auto"/>
              <w:jc w:val="left"/>
              <w:rPr>
                <w:rFonts w:cs="Calibri"/>
                <w:color w:val="000000"/>
                <w:sz w:val="18"/>
                <w:szCs w:val="18"/>
                <w:lang w:eastAsia="en-US"/>
              </w:rPr>
            </w:pPr>
          </w:p>
        </w:tc>
        <w:tc>
          <w:tcPr>
            <w:tcW w:w="422" w:type="pct"/>
            <w:shd w:val="clear" w:color="auto" w:fill="auto"/>
          </w:tcPr>
          <w:p w14:paraId="085E72E9" w14:textId="77777777" w:rsidR="009F409D" w:rsidRPr="005F65F7" w:rsidRDefault="009F409D" w:rsidP="00D317D0">
            <w:pPr>
              <w:spacing w:before="0" w:after="0" w:line="240" w:lineRule="auto"/>
              <w:jc w:val="left"/>
              <w:rPr>
                <w:rFonts w:cs="Calibri"/>
                <w:color w:val="000000"/>
                <w:sz w:val="18"/>
                <w:szCs w:val="18"/>
                <w:lang w:eastAsia="en-US"/>
              </w:rPr>
            </w:pPr>
            <w:r w:rsidRPr="005F65F7">
              <w:rPr>
                <w:rFonts w:cs="Calibri"/>
                <w:color w:val="000000"/>
                <w:sz w:val="18"/>
                <w:szCs w:val="18"/>
                <w:lang w:eastAsia="en-US"/>
              </w:rPr>
              <w:t>Министарство државне управе и локалне самоуправе</w:t>
            </w:r>
          </w:p>
        </w:tc>
        <w:tc>
          <w:tcPr>
            <w:tcW w:w="576" w:type="pct"/>
            <w:shd w:val="clear" w:color="auto" w:fill="auto"/>
          </w:tcPr>
          <w:p w14:paraId="2A6B1B4E" w14:textId="77777777" w:rsidR="009F409D" w:rsidRPr="00A36E78" w:rsidRDefault="009F409D" w:rsidP="002D495B">
            <w:pPr>
              <w:spacing w:before="0" w:after="0" w:line="240" w:lineRule="auto"/>
              <w:jc w:val="left"/>
              <w:rPr>
                <w:rFonts w:cs="Calibri"/>
                <w:color w:val="000000"/>
                <w:sz w:val="16"/>
                <w:szCs w:val="16"/>
                <w:lang w:eastAsia="en-US"/>
              </w:rPr>
            </w:pPr>
            <w:r w:rsidRPr="00A36E78">
              <w:rPr>
                <w:rFonts w:cs="Calibri"/>
                <w:color w:val="000000"/>
                <w:sz w:val="16"/>
                <w:szCs w:val="16"/>
                <w:lang w:eastAsia="en-US"/>
              </w:rPr>
              <w:t xml:space="preserve">Дирекција за електронску управу,  Министарство унутрашњих послова, </w:t>
            </w:r>
            <w:r w:rsidRPr="00A36E78">
              <w:rPr>
                <w:rFonts w:cs="Calibri"/>
                <w:color w:val="000000"/>
                <w:sz w:val="16"/>
                <w:szCs w:val="16"/>
                <w:lang w:val="uz-Cyrl-UZ" w:eastAsia="en-US"/>
              </w:rPr>
              <w:t xml:space="preserve">Министарство трговине, туризма и телекомуникација, </w:t>
            </w:r>
            <w:r w:rsidRPr="00A36E78">
              <w:rPr>
                <w:rFonts w:cs="Calibri"/>
                <w:color w:val="000000"/>
                <w:sz w:val="16"/>
                <w:szCs w:val="16"/>
                <w:lang w:eastAsia="en-US"/>
              </w:rPr>
              <w:t>Агенција за привредне регистре, Републички геодетски завод, Пореска управа, Народна банка Србије, Управа за трезор, Управа за заједничке послове републичких органа, Министарство финансија, организације цивилног друштва</w:t>
            </w:r>
          </w:p>
        </w:tc>
        <w:tc>
          <w:tcPr>
            <w:tcW w:w="1277" w:type="pct"/>
          </w:tcPr>
          <w:p w14:paraId="62C43123" w14:textId="77777777" w:rsidR="009F409D" w:rsidRDefault="009F409D" w:rsidP="00A36E78">
            <w:pPr>
              <w:spacing w:line="240" w:lineRule="auto"/>
              <w:jc w:val="left"/>
              <w:rPr>
                <w:sz w:val="18"/>
                <w:szCs w:val="18"/>
                <w:lang w:val="uz-Cyrl-UZ" w:eastAsia="en-US"/>
              </w:rPr>
            </w:pPr>
            <w:r w:rsidRPr="00E5049B">
              <w:rPr>
                <w:sz w:val="18"/>
                <w:szCs w:val="18"/>
                <w:lang w:val="uz-Cyrl-UZ" w:eastAsia="en-US"/>
              </w:rPr>
              <w:t xml:space="preserve">Формирана je радна група за праћење, ревизију и ажурирање успостављене "Листе стандарда интероперабилности". </w:t>
            </w:r>
            <w:r>
              <w:rPr>
                <w:sz w:val="18"/>
                <w:szCs w:val="18"/>
                <w:lang w:val="uz-Cyrl-UZ" w:eastAsia="en-US"/>
              </w:rPr>
              <w:t>Усвојена је и објављена в.2.0 Листе стандарда техничке интероперабилности.</w:t>
            </w:r>
          </w:p>
          <w:p w14:paraId="514958CE" w14:textId="3B2CE063" w:rsidR="009F409D" w:rsidRDefault="009F409D" w:rsidP="00A36E78">
            <w:pPr>
              <w:spacing w:line="240" w:lineRule="auto"/>
              <w:jc w:val="left"/>
              <w:rPr>
                <w:rFonts w:cs="Calibri"/>
                <w:color w:val="000000"/>
                <w:sz w:val="18"/>
                <w:szCs w:val="18"/>
                <w:lang w:val="uz-Cyrl-UZ" w:eastAsia="en-US"/>
              </w:rPr>
            </w:pPr>
            <w:r w:rsidRPr="00E5049B">
              <w:rPr>
                <w:sz w:val="18"/>
                <w:szCs w:val="18"/>
                <w:lang w:val="uz-Cyrl-UZ" w:eastAsia="en-US"/>
              </w:rPr>
              <w:t xml:space="preserve">Мрежу државних органа, органа АП и ЈЛС који примењују стандарде интероперабилности </w:t>
            </w:r>
            <w:r w:rsidRPr="00A30210">
              <w:rPr>
                <w:sz w:val="18"/>
                <w:szCs w:val="18"/>
                <w:lang w:val="uz-Cyrl-UZ" w:eastAsia="en-US"/>
              </w:rPr>
              <w:t xml:space="preserve">чини </w:t>
            </w:r>
            <w:r>
              <w:rPr>
                <w:sz w:val="18"/>
                <w:szCs w:val="18"/>
                <w:lang w:val="uz-Cyrl-UZ" w:eastAsia="en-US"/>
              </w:rPr>
              <w:t xml:space="preserve">укупно </w:t>
            </w:r>
            <w:r w:rsidRPr="000E7F32">
              <w:rPr>
                <w:sz w:val="18"/>
                <w:szCs w:val="18"/>
                <w:lang w:val="uz-Cyrl-UZ" w:eastAsia="en-US"/>
              </w:rPr>
              <w:t xml:space="preserve">10 </w:t>
            </w:r>
            <w:r w:rsidRPr="000E7F32">
              <w:rPr>
                <w:rFonts w:cs="Calibri"/>
                <w:color w:val="000000"/>
                <w:sz w:val="18"/>
                <w:szCs w:val="18"/>
                <w:lang w:eastAsia="en-US"/>
              </w:rPr>
              <w:t xml:space="preserve">државних органа, </w:t>
            </w:r>
            <w:r w:rsidRPr="000E7F32">
              <w:rPr>
                <w:rFonts w:cs="Calibri"/>
                <w:color w:val="000000"/>
                <w:sz w:val="18"/>
                <w:szCs w:val="18"/>
                <w:lang w:val="uz-Cyrl-UZ" w:eastAsia="en-US"/>
              </w:rPr>
              <w:t xml:space="preserve">и 44 </w:t>
            </w:r>
            <w:r w:rsidRPr="000E7F32">
              <w:rPr>
                <w:rFonts w:cs="Calibri"/>
                <w:sz w:val="18"/>
                <w:szCs w:val="18"/>
                <w:lang w:val="uz-Cyrl-UZ" w:eastAsia="en-US"/>
              </w:rPr>
              <w:t>органа</w:t>
            </w:r>
            <w:r w:rsidRPr="00A30210">
              <w:rPr>
                <w:rFonts w:cs="Calibri"/>
                <w:sz w:val="18"/>
                <w:szCs w:val="18"/>
                <w:lang w:val="uz-Cyrl-UZ" w:eastAsia="en-US"/>
              </w:rPr>
              <w:t xml:space="preserve"> аутономне покрајине</w:t>
            </w:r>
            <w:r w:rsidRPr="00A30210">
              <w:rPr>
                <w:rFonts w:cs="Calibri"/>
                <w:sz w:val="18"/>
                <w:szCs w:val="18"/>
                <w:lang w:eastAsia="en-US"/>
              </w:rPr>
              <w:t xml:space="preserve"> </w:t>
            </w:r>
            <w:r w:rsidRPr="00402DAA">
              <w:rPr>
                <w:rFonts w:cs="Calibri"/>
                <w:color w:val="000000"/>
                <w:sz w:val="18"/>
                <w:szCs w:val="18"/>
                <w:lang w:eastAsia="en-US"/>
              </w:rPr>
              <w:t>и</w:t>
            </w:r>
            <w:r w:rsidRPr="00402DAA">
              <w:rPr>
                <w:rFonts w:cs="Calibri"/>
                <w:color w:val="000000"/>
                <w:sz w:val="18"/>
                <w:szCs w:val="18"/>
                <w:lang w:val="uz-Cyrl-UZ" w:eastAsia="en-US"/>
              </w:rPr>
              <w:t xml:space="preserve"> </w:t>
            </w:r>
            <w:r w:rsidRPr="00402DAA">
              <w:rPr>
                <w:rFonts w:cs="Calibri"/>
                <w:color w:val="000000"/>
                <w:sz w:val="18"/>
                <w:szCs w:val="18"/>
                <w:lang w:eastAsia="en-US"/>
              </w:rPr>
              <w:t>јединица локалне самоуправе</w:t>
            </w:r>
            <w:r w:rsidR="00EA5C82">
              <w:rPr>
                <w:rFonts w:cs="Calibri"/>
                <w:color w:val="000000"/>
                <w:sz w:val="18"/>
                <w:szCs w:val="18"/>
                <w:lang w:eastAsia="en-US"/>
              </w:rPr>
              <w:t>.</w:t>
            </w:r>
          </w:p>
          <w:p w14:paraId="1DFAA692" w14:textId="5F3CB7BF" w:rsidR="00AB20E0" w:rsidRPr="00E5049B" w:rsidRDefault="0086182B" w:rsidP="00A36E78">
            <w:pPr>
              <w:spacing w:line="240" w:lineRule="auto"/>
              <w:jc w:val="left"/>
              <w:rPr>
                <w:sz w:val="18"/>
                <w:szCs w:val="18"/>
                <w:lang w:val="uz-Cyrl-UZ" w:eastAsia="en-US"/>
              </w:rPr>
            </w:pPr>
            <w:r>
              <w:rPr>
                <w:rFonts w:cs="Calibri"/>
                <w:color w:val="000000"/>
                <w:sz w:val="18"/>
                <w:szCs w:val="18"/>
                <w:lang w:val="uz-Cyrl-UZ" w:eastAsia="en-US"/>
              </w:rPr>
              <w:t>Д</w:t>
            </w:r>
            <w:r w:rsidR="00AB20E0">
              <w:rPr>
                <w:rFonts w:cs="Calibri"/>
                <w:color w:val="000000"/>
                <w:sz w:val="18"/>
                <w:szCs w:val="18"/>
                <w:lang w:val="uz-Cyrl-UZ" w:eastAsia="en-US"/>
              </w:rPr>
              <w:t>В: 54</w:t>
            </w:r>
          </w:p>
          <w:p w14:paraId="771D486E" w14:textId="77777777" w:rsidR="009F409D" w:rsidRPr="00A575AC" w:rsidRDefault="009F409D" w:rsidP="00A36E78">
            <w:pPr>
              <w:spacing w:line="240" w:lineRule="auto"/>
              <w:jc w:val="left"/>
              <w:rPr>
                <w:bCs/>
                <w:sz w:val="18"/>
                <w:szCs w:val="18"/>
                <w:lang w:val="uz-Cyrl-UZ"/>
              </w:rPr>
            </w:pPr>
          </w:p>
          <w:p w14:paraId="3B48882E" w14:textId="77777777" w:rsidR="009F409D" w:rsidRPr="00911049" w:rsidRDefault="009F409D" w:rsidP="002D495B">
            <w:pPr>
              <w:spacing w:before="0" w:after="0" w:line="240" w:lineRule="auto"/>
              <w:jc w:val="left"/>
              <w:rPr>
                <w:rFonts w:cs="Calibri"/>
                <w:color w:val="000000"/>
                <w:sz w:val="18"/>
                <w:szCs w:val="18"/>
                <w:lang w:val="en-US" w:eastAsia="en-US"/>
              </w:rPr>
            </w:pPr>
          </w:p>
        </w:tc>
        <w:tc>
          <w:tcPr>
            <w:tcW w:w="382" w:type="pct"/>
            <w:shd w:val="clear" w:color="auto" w:fill="92D050"/>
          </w:tcPr>
          <w:p w14:paraId="2E6811A5" w14:textId="77777777" w:rsidR="009F409D" w:rsidRPr="00E5049B" w:rsidRDefault="009F409D" w:rsidP="00A36E78">
            <w:pPr>
              <w:spacing w:line="240" w:lineRule="auto"/>
              <w:jc w:val="left"/>
              <w:rPr>
                <w:sz w:val="18"/>
                <w:szCs w:val="18"/>
                <w:lang w:val="uz-Cyrl-UZ" w:eastAsia="en-US"/>
              </w:rPr>
            </w:pPr>
          </w:p>
        </w:tc>
      </w:tr>
      <w:tr w:rsidR="009F409D" w:rsidRPr="005F65F7" w14:paraId="3650D722" w14:textId="6979B936" w:rsidTr="00720855">
        <w:trPr>
          <w:cantSplit/>
          <w:trHeight w:val="1845"/>
          <w:jc w:val="center"/>
        </w:trPr>
        <w:tc>
          <w:tcPr>
            <w:tcW w:w="274" w:type="pct"/>
            <w:shd w:val="clear" w:color="auto" w:fill="auto"/>
          </w:tcPr>
          <w:p w14:paraId="1967B43A" w14:textId="1B9E0507" w:rsidR="009F409D" w:rsidRPr="005F65F7" w:rsidRDefault="009F409D" w:rsidP="00131521">
            <w:pPr>
              <w:spacing w:before="0" w:after="0" w:line="240" w:lineRule="auto"/>
              <w:jc w:val="left"/>
              <w:rPr>
                <w:rFonts w:cs="Calibri"/>
                <w:color w:val="000000"/>
                <w:sz w:val="18"/>
                <w:szCs w:val="18"/>
                <w:lang w:eastAsia="en-US"/>
              </w:rPr>
            </w:pPr>
            <w:r>
              <w:rPr>
                <w:rFonts w:cs="Calibri"/>
                <w:color w:val="000000"/>
                <w:sz w:val="18"/>
                <w:szCs w:val="18"/>
                <w:lang w:val="uz-Cyrl-UZ" w:eastAsia="en-US"/>
              </w:rPr>
              <w:lastRenderedPageBreak/>
              <w:t>9</w:t>
            </w:r>
            <w:r w:rsidRPr="005F65F7">
              <w:rPr>
                <w:rFonts w:cs="Calibri"/>
                <w:color w:val="000000"/>
                <w:sz w:val="18"/>
                <w:szCs w:val="18"/>
                <w:lang w:eastAsia="en-US"/>
              </w:rPr>
              <w:t>.1.2.3.</w:t>
            </w:r>
          </w:p>
        </w:tc>
        <w:tc>
          <w:tcPr>
            <w:tcW w:w="366" w:type="pct"/>
            <w:shd w:val="clear" w:color="auto" w:fill="auto"/>
          </w:tcPr>
          <w:p w14:paraId="3A79D01D" w14:textId="77777777" w:rsidR="009F409D" w:rsidRPr="00CE6955" w:rsidRDefault="009F409D" w:rsidP="002D495B">
            <w:pPr>
              <w:spacing w:before="0" w:after="0" w:line="240" w:lineRule="auto"/>
              <w:jc w:val="left"/>
              <w:rPr>
                <w:rFonts w:cs="Calibri"/>
                <w:color w:val="000000"/>
                <w:sz w:val="18"/>
                <w:szCs w:val="18"/>
                <w:lang w:eastAsia="en-US"/>
              </w:rPr>
            </w:pPr>
            <w:r w:rsidRPr="00CE6955">
              <w:rPr>
                <w:rFonts w:cs="Calibri"/>
                <w:color w:val="000000"/>
                <w:sz w:val="18"/>
                <w:szCs w:val="18"/>
                <w:lang w:eastAsia="en-US"/>
              </w:rPr>
              <w:t xml:space="preserve">Повезивање органа државне управе, </w:t>
            </w:r>
            <w:r w:rsidRPr="00CE6955">
              <w:rPr>
                <w:rFonts w:cs="Calibri"/>
                <w:sz w:val="18"/>
                <w:szCs w:val="18"/>
                <w:lang w:val="uz-Cyrl-UZ" w:eastAsia="en-US"/>
              </w:rPr>
              <w:t>органа аутономне покрајине</w:t>
            </w:r>
            <w:r w:rsidRPr="00CE6955">
              <w:rPr>
                <w:rFonts w:cs="Calibri"/>
                <w:sz w:val="18"/>
                <w:szCs w:val="18"/>
                <w:lang w:eastAsia="en-US"/>
              </w:rPr>
              <w:t xml:space="preserve"> </w:t>
            </w:r>
            <w:r w:rsidRPr="00CE6955">
              <w:rPr>
                <w:rFonts w:cs="Calibri"/>
                <w:color w:val="000000"/>
                <w:sz w:val="18"/>
                <w:szCs w:val="18"/>
                <w:lang w:eastAsia="en-US"/>
              </w:rPr>
              <w:t>и јединица локалне самоуправе на сервисној магистрали (налази се и у Акционом плану за реформу јавне управе)</w:t>
            </w:r>
          </w:p>
        </w:tc>
        <w:tc>
          <w:tcPr>
            <w:tcW w:w="203" w:type="pct"/>
          </w:tcPr>
          <w:p w14:paraId="6E31C778" w14:textId="77777777" w:rsidR="009F409D" w:rsidRPr="00CE6955" w:rsidRDefault="009F409D" w:rsidP="002D495B">
            <w:pPr>
              <w:spacing w:before="0" w:after="0" w:line="240" w:lineRule="auto"/>
              <w:jc w:val="center"/>
              <w:rPr>
                <w:rFonts w:cs="Calibri"/>
                <w:color w:val="000000"/>
                <w:sz w:val="18"/>
                <w:szCs w:val="18"/>
                <w:lang w:eastAsia="en-US"/>
              </w:rPr>
            </w:pPr>
          </w:p>
        </w:tc>
        <w:tc>
          <w:tcPr>
            <w:tcW w:w="205" w:type="pct"/>
            <w:shd w:val="clear" w:color="auto" w:fill="auto"/>
          </w:tcPr>
          <w:p w14:paraId="06BE25C2" w14:textId="77777777" w:rsidR="009F409D" w:rsidRPr="00CE6955" w:rsidRDefault="009F409D" w:rsidP="002D495B">
            <w:pPr>
              <w:spacing w:before="0" w:after="0" w:line="240" w:lineRule="auto"/>
              <w:jc w:val="center"/>
              <w:rPr>
                <w:rFonts w:cs="Calibri"/>
                <w:color w:val="000000"/>
                <w:sz w:val="18"/>
                <w:szCs w:val="18"/>
                <w:lang w:eastAsia="en-US"/>
              </w:rPr>
            </w:pPr>
            <w:r w:rsidRPr="00CE6955">
              <w:rPr>
                <w:rFonts w:cs="Calibri"/>
                <w:color w:val="000000"/>
                <w:sz w:val="18"/>
                <w:szCs w:val="18"/>
                <w:lang w:eastAsia="en-US"/>
              </w:rPr>
              <w:t>4.</w:t>
            </w:r>
            <w:r w:rsidRPr="00CE6955">
              <w:t xml:space="preserve"> </w:t>
            </w:r>
            <w:r w:rsidRPr="00CE6955">
              <w:rPr>
                <w:rFonts w:cs="Calibri"/>
                <w:color w:val="000000"/>
                <w:sz w:val="18"/>
                <w:szCs w:val="18"/>
                <w:lang w:eastAsia="en-US"/>
              </w:rPr>
              <w:t>квартал</w:t>
            </w:r>
          </w:p>
        </w:tc>
        <w:tc>
          <w:tcPr>
            <w:tcW w:w="568" w:type="pct"/>
            <w:shd w:val="clear" w:color="auto" w:fill="auto"/>
          </w:tcPr>
          <w:p w14:paraId="47BB2AF7" w14:textId="77777777" w:rsidR="009F409D" w:rsidRPr="00CE6955" w:rsidRDefault="009F409D" w:rsidP="002D495B">
            <w:pPr>
              <w:spacing w:before="0" w:after="0" w:line="240" w:lineRule="auto"/>
              <w:jc w:val="left"/>
              <w:rPr>
                <w:rFonts w:cs="Calibri"/>
                <w:color w:val="000000"/>
                <w:sz w:val="18"/>
                <w:szCs w:val="18"/>
                <w:lang w:eastAsia="en-US"/>
              </w:rPr>
            </w:pPr>
            <w:r w:rsidRPr="00CE6955">
              <w:rPr>
                <w:rFonts w:cs="Calibri"/>
                <w:color w:val="000000"/>
                <w:sz w:val="18"/>
                <w:szCs w:val="18"/>
                <w:lang w:eastAsia="en-US"/>
              </w:rPr>
              <w:t xml:space="preserve">Број органа државне управе, </w:t>
            </w:r>
            <w:r w:rsidRPr="00CE6955">
              <w:rPr>
                <w:rFonts w:cs="Calibri"/>
                <w:sz w:val="18"/>
                <w:szCs w:val="18"/>
                <w:lang w:val="uz-Cyrl-UZ" w:eastAsia="en-US"/>
              </w:rPr>
              <w:t>органа аутономне покрајине</w:t>
            </w:r>
            <w:r w:rsidRPr="00CE6955">
              <w:rPr>
                <w:rFonts w:cs="Calibri"/>
                <w:sz w:val="18"/>
                <w:szCs w:val="18"/>
                <w:lang w:eastAsia="en-US"/>
              </w:rPr>
              <w:t xml:space="preserve"> </w:t>
            </w:r>
            <w:r w:rsidRPr="00CE6955">
              <w:rPr>
                <w:rFonts w:cs="Calibri"/>
                <w:color w:val="000000"/>
                <w:sz w:val="18"/>
                <w:szCs w:val="18"/>
                <w:lang w:eastAsia="en-US"/>
              </w:rPr>
              <w:t>и јединица локалне самоуправе који користе сервисну магистралу у складу са Директивом о поновном коришћењу података у јавној управи (</w:t>
            </w:r>
            <w:r w:rsidRPr="00CE6955">
              <w:rPr>
                <w:rFonts w:cs="Calibri"/>
                <w:i/>
                <w:color w:val="000000"/>
                <w:sz w:val="18"/>
                <w:szCs w:val="18"/>
                <w:lang w:eastAsia="en-US"/>
              </w:rPr>
              <w:t>Re-use of Public Sector info</w:t>
            </w:r>
            <w:r w:rsidRPr="00CE6955">
              <w:rPr>
                <w:rFonts w:cs="Calibri"/>
                <w:i/>
                <w:color w:val="000000"/>
                <w:sz w:val="18"/>
                <w:szCs w:val="18"/>
                <w:lang w:eastAsia="en-US"/>
              </w:rPr>
              <w:t>r</w:t>
            </w:r>
            <w:r w:rsidRPr="00CE6955">
              <w:rPr>
                <w:rFonts w:cs="Calibri"/>
                <w:i/>
                <w:color w:val="000000"/>
                <w:sz w:val="18"/>
                <w:szCs w:val="18"/>
                <w:lang w:eastAsia="en-US"/>
              </w:rPr>
              <w:t>mation</w:t>
            </w:r>
            <w:r w:rsidRPr="00CE6955">
              <w:rPr>
                <w:rFonts w:cs="Calibri"/>
                <w:color w:val="000000"/>
                <w:sz w:val="18"/>
                <w:szCs w:val="18"/>
                <w:lang w:eastAsia="en-US"/>
              </w:rPr>
              <w:t>)</w:t>
            </w:r>
            <w:r w:rsidRPr="00CE6955">
              <w:rPr>
                <w:rFonts w:cs="Calibri"/>
                <w:color w:val="000000"/>
                <w:sz w:val="18"/>
                <w:szCs w:val="18"/>
                <w:lang w:eastAsia="en-US"/>
              </w:rPr>
              <w:br/>
              <w:t>ПВ: 4</w:t>
            </w:r>
            <w:r w:rsidRPr="00CE6955">
              <w:rPr>
                <w:rFonts w:cs="Calibri"/>
                <w:color w:val="000000"/>
                <w:sz w:val="18"/>
                <w:szCs w:val="18"/>
                <w:lang w:eastAsia="en-US"/>
              </w:rPr>
              <w:br/>
              <w:t>ЦВ: 20</w:t>
            </w:r>
          </w:p>
        </w:tc>
        <w:tc>
          <w:tcPr>
            <w:tcW w:w="203" w:type="pct"/>
          </w:tcPr>
          <w:p w14:paraId="726C1500" w14:textId="77777777" w:rsidR="009F409D" w:rsidRPr="005F65F7" w:rsidRDefault="009F409D" w:rsidP="002D495B">
            <w:pPr>
              <w:spacing w:before="0" w:after="0" w:line="240" w:lineRule="auto"/>
              <w:jc w:val="left"/>
              <w:rPr>
                <w:rFonts w:cs="Calibri"/>
                <w:color w:val="000000"/>
                <w:sz w:val="18"/>
                <w:szCs w:val="18"/>
                <w:lang w:eastAsia="en-US"/>
              </w:rPr>
            </w:pPr>
          </w:p>
        </w:tc>
        <w:tc>
          <w:tcPr>
            <w:tcW w:w="216" w:type="pct"/>
            <w:shd w:val="clear" w:color="auto" w:fill="auto"/>
          </w:tcPr>
          <w:p w14:paraId="376EA7F2" w14:textId="2CF14A94" w:rsidR="009F409D" w:rsidRPr="005F65F7" w:rsidRDefault="009F409D" w:rsidP="002D495B">
            <w:pPr>
              <w:spacing w:before="0" w:after="0" w:line="240" w:lineRule="auto"/>
              <w:jc w:val="left"/>
              <w:rPr>
                <w:rFonts w:cs="Calibri"/>
                <w:color w:val="000000"/>
                <w:sz w:val="18"/>
                <w:szCs w:val="18"/>
                <w:lang w:eastAsia="en-US"/>
              </w:rPr>
            </w:pPr>
          </w:p>
        </w:tc>
        <w:tc>
          <w:tcPr>
            <w:tcW w:w="308" w:type="pct"/>
            <w:shd w:val="clear" w:color="auto" w:fill="auto"/>
          </w:tcPr>
          <w:p w14:paraId="2B2DCE00" w14:textId="49761997" w:rsidR="009F409D" w:rsidRPr="005F65F7" w:rsidRDefault="002C3852" w:rsidP="002D495B">
            <w:pPr>
              <w:spacing w:before="0" w:after="0" w:line="240" w:lineRule="auto"/>
              <w:jc w:val="left"/>
              <w:rPr>
                <w:rFonts w:cs="Calibri"/>
                <w:color w:val="000000"/>
                <w:sz w:val="18"/>
                <w:szCs w:val="18"/>
                <w:lang w:eastAsia="en-US"/>
              </w:rPr>
            </w:pPr>
            <w:r>
              <w:rPr>
                <w:rFonts w:cs="Calibri"/>
                <w:color w:val="000000"/>
                <w:sz w:val="18"/>
                <w:szCs w:val="18"/>
                <w:lang w:eastAsia="en-US"/>
              </w:rPr>
              <w:t>IPA 2014</w:t>
            </w:r>
          </w:p>
          <w:p w14:paraId="17449CBC" w14:textId="72D30C5D" w:rsidR="009F409D" w:rsidRDefault="009F409D" w:rsidP="002D495B">
            <w:pPr>
              <w:spacing w:before="0" w:after="0" w:line="240" w:lineRule="auto"/>
              <w:jc w:val="left"/>
              <w:rPr>
                <w:rFonts w:cs="Calibri"/>
                <w:color w:val="000000"/>
                <w:sz w:val="18"/>
                <w:szCs w:val="18"/>
                <w:lang w:eastAsia="en-US"/>
              </w:rPr>
            </w:pPr>
            <w:r w:rsidRPr="005F65F7">
              <w:rPr>
                <w:rFonts w:cs="Calibri"/>
                <w:color w:val="000000"/>
                <w:sz w:val="18"/>
                <w:szCs w:val="18"/>
                <w:lang w:eastAsia="en-US"/>
              </w:rPr>
              <w:t>Пројекат: „Припрема и имплементација инфраструктуре еУправе“</w:t>
            </w:r>
          </w:p>
          <w:p w14:paraId="32F09EF6" w14:textId="77777777" w:rsidR="00DA7A13" w:rsidRPr="00DA7A13" w:rsidRDefault="00DA7A13" w:rsidP="00DA7A13">
            <w:pPr>
              <w:spacing w:before="0" w:after="0" w:line="240" w:lineRule="auto"/>
              <w:jc w:val="left"/>
              <w:rPr>
                <w:rFonts w:cs="Calibri"/>
                <w:color w:val="000000"/>
                <w:sz w:val="18"/>
                <w:szCs w:val="18"/>
                <w:lang w:val="sr-Cyrl-RS" w:eastAsia="en-US"/>
              </w:rPr>
            </w:pPr>
            <w:r>
              <w:rPr>
                <w:rFonts w:cs="Calibri"/>
                <w:color w:val="000000"/>
                <w:sz w:val="18"/>
                <w:szCs w:val="18"/>
                <w:lang w:eastAsia="en-US"/>
              </w:rPr>
              <w:t>(</w:t>
            </w:r>
            <w:r>
              <w:rPr>
                <w:rFonts w:cs="Calibri"/>
                <w:color w:val="000000"/>
                <w:sz w:val="18"/>
                <w:szCs w:val="18"/>
                <w:lang w:val="sr-Cyrl-RS" w:eastAsia="en-US"/>
              </w:rPr>
              <w:t>пројекат је у фази одобравања)</w:t>
            </w:r>
          </w:p>
          <w:p w14:paraId="258E2EFE" w14:textId="77777777" w:rsidR="00DA7A13" w:rsidRPr="005F65F7" w:rsidRDefault="00DA7A13" w:rsidP="002D495B">
            <w:pPr>
              <w:spacing w:before="0" w:after="0" w:line="240" w:lineRule="auto"/>
              <w:jc w:val="left"/>
              <w:rPr>
                <w:rFonts w:cs="Calibri"/>
                <w:color w:val="000000"/>
                <w:sz w:val="18"/>
                <w:szCs w:val="18"/>
                <w:lang w:eastAsia="en-US"/>
              </w:rPr>
            </w:pPr>
          </w:p>
          <w:p w14:paraId="3E3D9DC1" w14:textId="77777777" w:rsidR="009F409D" w:rsidRPr="005F65F7" w:rsidRDefault="009F409D" w:rsidP="002D495B">
            <w:pPr>
              <w:spacing w:before="0" w:after="0" w:line="240" w:lineRule="auto"/>
              <w:jc w:val="left"/>
              <w:rPr>
                <w:rFonts w:cs="Calibri"/>
                <w:color w:val="000000"/>
                <w:sz w:val="18"/>
                <w:szCs w:val="18"/>
                <w:lang w:eastAsia="en-US"/>
              </w:rPr>
            </w:pPr>
          </w:p>
        </w:tc>
        <w:tc>
          <w:tcPr>
            <w:tcW w:w="422" w:type="pct"/>
            <w:shd w:val="clear" w:color="auto" w:fill="auto"/>
          </w:tcPr>
          <w:p w14:paraId="4054D2A5" w14:textId="77777777" w:rsidR="003220B3" w:rsidRDefault="009F409D" w:rsidP="00D317D0">
            <w:pPr>
              <w:spacing w:before="0" w:after="0" w:line="240" w:lineRule="auto"/>
              <w:jc w:val="left"/>
              <w:rPr>
                <w:rFonts w:cs="Calibri"/>
                <w:color w:val="000000"/>
                <w:sz w:val="18"/>
                <w:szCs w:val="18"/>
                <w:lang w:eastAsia="en-US"/>
              </w:rPr>
            </w:pPr>
            <w:r w:rsidRPr="005F65F7">
              <w:rPr>
                <w:rFonts w:cs="Calibri"/>
                <w:color w:val="000000"/>
                <w:sz w:val="18"/>
                <w:szCs w:val="18"/>
                <w:lang w:eastAsia="en-US"/>
              </w:rPr>
              <w:t>Министарство државне</w:t>
            </w:r>
          </w:p>
          <w:p w14:paraId="5CD9DD90" w14:textId="47E53CA8" w:rsidR="009F409D" w:rsidRPr="005F65F7" w:rsidRDefault="009F409D" w:rsidP="00D317D0">
            <w:pPr>
              <w:spacing w:before="0" w:after="0" w:line="240" w:lineRule="auto"/>
              <w:jc w:val="left"/>
              <w:rPr>
                <w:rFonts w:cs="Calibri"/>
                <w:color w:val="000000"/>
                <w:sz w:val="18"/>
                <w:szCs w:val="18"/>
                <w:lang w:eastAsia="en-US"/>
              </w:rPr>
            </w:pPr>
            <w:r w:rsidRPr="005F65F7">
              <w:rPr>
                <w:rFonts w:cs="Calibri"/>
                <w:color w:val="000000"/>
                <w:sz w:val="18"/>
                <w:szCs w:val="18"/>
                <w:lang w:eastAsia="en-US"/>
              </w:rPr>
              <w:t xml:space="preserve"> управе и локалне самоуправе</w:t>
            </w:r>
          </w:p>
        </w:tc>
        <w:tc>
          <w:tcPr>
            <w:tcW w:w="576" w:type="pct"/>
            <w:shd w:val="clear" w:color="auto" w:fill="auto"/>
          </w:tcPr>
          <w:p w14:paraId="2D15BF18" w14:textId="77777777" w:rsidR="009F409D" w:rsidRPr="005F65F7" w:rsidRDefault="009F409D" w:rsidP="002D495B">
            <w:pPr>
              <w:spacing w:before="0" w:after="0" w:line="240" w:lineRule="auto"/>
              <w:jc w:val="left"/>
              <w:rPr>
                <w:rFonts w:cs="Calibri"/>
                <w:sz w:val="18"/>
                <w:szCs w:val="18"/>
                <w:lang w:eastAsia="en-US"/>
              </w:rPr>
            </w:pPr>
            <w:r w:rsidRPr="005F65F7">
              <w:rPr>
                <w:rFonts w:cs="Calibri"/>
                <w:color w:val="000000"/>
                <w:sz w:val="18"/>
                <w:szCs w:val="18"/>
                <w:lang w:eastAsia="en-US"/>
              </w:rPr>
              <w:t>Дирекција за електронску управу, Управа за заједничке послове републичких органа</w:t>
            </w:r>
            <w:r w:rsidRPr="005F65F7">
              <w:rPr>
                <w:rFonts w:cs="Calibri"/>
                <w:sz w:val="18"/>
                <w:szCs w:val="18"/>
                <w:lang w:eastAsia="en-US"/>
              </w:rPr>
              <w:t>, Министарство унутрашњих послова, Агенција за привредне регистре, Републички геодетски завод, Пореска управа, Народна банка Србије, Управа за трезор, Управа за заједничке послове републичких органа, Министарство одбране</w:t>
            </w:r>
          </w:p>
        </w:tc>
        <w:tc>
          <w:tcPr>
            <w:tcW w:w="1277" w:type="pct"/>
          </w:tcPr>
          <w:p w14:paraId="594F62E8" w14:textId="0B8CBD5D" w:rsidR="009F409D" w:rsidRPr="00720855" w:rsidRDefault="009F409D" w:rsidP="00A575AC">
            <w:pPr>
              <w:spacing w:before="0" w:after="0" w:line="240" w:lineRule="auto"/>
              <w:jc w:val="left"/>
              <w:rPr>
                <w:sz w:val="18"/>
                <w:szCs w:val="18"/>
                <w:lang w:val="uz-Cyrl-UZ" w:eastAsia="en-US"/>
              </w:rPr>
            </w:pPr>
            <w:r w:rsidRPr="00E5049B">
              <w:rPr>
                <w:sz w:val="18"/>
                <w:szCs w:val="18"/>
                <w:lang w:val="uz-Cyrl-UZ" w:eastAsia="en-US"/>
              </w:rPr>
              <w:t>Започета је реализација пројекта повезивања на сервисну магистралу шест државних органа који поседују око 80% података који се размењују по</w:t>
            </w:r>
            <w:r w:rsidR="00B13036">
              <w:rPr>
                <w:sz w:val="18"/>
                <w:szCs w:val="18"/>
                <w:lang w:val="uz-Cyrl-UZ" w:eastAsia="en-US"/>
              </w:rPr>
              <w:t xml:space="preserve"> службеној дужности, а којe</w:t>
            </w:r>
            <w:r w:rsidRPr="00E5049B">
              <w:rPr>
                <w:sz w:val="18"/>
                <w:szCs w:val="18"/>
                <w:lang w:val="uz-Cyrl-UZ" w:eastAsia="en-US"/>
              </w:rPr>
              <w:t xml:space="preserve"> користе други државни органи, органи АП и ЈЛС.</w:t>
            </w:r>
            <w:r w:rsidR="00720855">
              <w:rPr>
                <w:sz w:val="18"/>
                <w:szCs w:val="18"/>
                <w:lang w:val="en-US" w:eastAsia="en-US"/>
              </w:rPr>
              <w:t xml:space="preserve"> </w:t>
            </w:r>
            <w:r w:rsidR="00720855">
              <w:rPr>
                <w:sz w:val="18"/>
                <w:szCs w:val="18"/>
                <w:lang w:val="uz-Cyrl-UZ" w:eastAsia="en-US"/>
              </w:rPr>
              <w:t xml:space="preserve">За постојеће услуге сервисну магистралу корсити 54 државна органа и органа јединица локлане самоуправе. </w:t>
            </w:r>
          </w:p>
          <w:p w14:paraId="6DE89765" w14:textId="736E4C01" w:rsidR="009F409D" w:rsidRPr="00720855" w:rsidRDefault="00720855" w:rsidP="00A575AC">
            <w:pPr>
              <w:spacing w:before="0" w:after="0" w:line="240" w:lineRule="auto"/>
              <w:jc w:val="left"/>
              <w:rPr>
                <w:color w:val="000000"/>
                <w:sz w:val="18"/>
                <w:szCs w:val="18"/>
                <w:lang w:val="uz-Cyrl-UZ" w:eastAsia="en-US"/>
              </w:rPr>
            </w:pPr>
            <w:r>
              <w:rPr>
                <w:rFonts w:cs="Calibri"/>
                <w:color w:val="000000"/>
                <w:sz w:val="18"/>
                <w:szCs w:val="18"/>
                <w:lang w:val="uz-Cyrl-UZ" w:eastAsia="en-US"/>
              </w:rPr>
              <w:t>ДВ: 54</w:t>
            </w:r>
          </w:p>
        </w:tc>
        <w:tc>
          <w:tcPr>
            <w:tcW w:w="382" w:type="pct"/>
            <w:shd w:val="clear" w:color="auto" w:fill="92D050"/>
          </w:tcPr>
          <w:p w14:paraId="7DC33763" w14:textId="77777777" w:rsidR="009F409D" w:rsidRPr="00E5049B" w:rsidRDefault="009F409D" w:rsidP="00A575AC">
            <w:pPr>
              <w:spacing w:before="0" w:after="0" w:line="240" w:lineRule="auto"/>
              <w:jc w:val="left"/>
              <w:rPr>
                <w:sz w:val="18"/>
                <w:szCs w:val="18"/>
                <w:lang w:val="uz-Cyrl-UZ" w:eastAsia="en-US"/>
              </w:rPr>
            </w:pPr>
          </w:p>
        </w:tc>
      </w:tr>
      <w:tr w:rsidR="009F409D" w:rsidRPr="005F65F7" w14:paraId="29AB8C97" w14:textId="4530CAF3" w:rsidTr="00D5665F">
        <w:trPr>
          <w:cantSplit/>
          <w:trHeight w:val="1275"/>
          <w:jc w:val="center"/>
        </w:trPr>
        <w:tc>
          <w:tcPr>
            <w:tcW w:w="274" w:type="pct"/>
            <w:shd w:val="clear" w:color="auto" w:fill="auto"/>
          </w:tcPr>
          <w:p w14:paraId="5659FDE7" w14:textId="6CE2427C" w:rsidR="009F409D" w:rsidRPr="005F65F7" w:rsidRDefault="009F409D" w:rsidP="00131521">
            <w:pPr>
              <w:spacing w:before="0" w:after="0" w:line="240" w:lineRule="auto"/>
              <w:jc w:val="left"/>
              <w:rPr>
                <w:rFonts w:cs="Calibri"/>
                <w:color w:val="000000"/>
                <w:sz w:val="18"/>
                <w:szCs w:val="18"/>
                <w:lang w:eastAsia="en-US"/>
              </w:rPr>
            </w:pPr>
            <w:r>
              <w:rPr>
                <w:rFonts w:cs="Calibri"/>
                <w:color w:val="000000"/>
                <w:sz w:val="18"/>
                <w:szCs w:val="18"/>
                <w:lang w:val="uz-Cyrl-UZ" w:eastAsia="en-US"/>
              </w:rPr>
              <w:t>9</w:t>
            </w:r>
            <w:r w:rsidRPr="005F65F7">
              <w:rPr>
                <w:rFonts w:cs="Calibri"/>
                <w:color w:val="000000"/>
                <w:sz w:val="18"/>
                <w:szCs w:val="18"/>
                <w:lang w:eastAsia="en-US"/>
              </w:rPr>
              <w:t>.1.2.4.</w:t>
            </w:r>
          </w:p>
        </w:tc>
        <w:tc>
          <w:tcPr>
            <w:tcW w:w="366" w:type="pct"/>
            <w:shd w:val="clear" w:color="auto" w:fill="auto"/>
          </w:tcPr>
          <w:p w14:paraId="556E7CDB" w14:textId="77777777" w:rsidR="009F409D" w:rsidRPr="005F65F7" w:rsidRDefault="009F409D" w:rsidP="002D495B">
            <w:pPr>
              <w:spacing w:before="0" w:after="0" w:line="240" w:lineRule="auto"/>
              <w:jc w:val="left"/>
              <w:rPr>
                <w:rFonts w:cs="Calibri"/>
                <w:color w:val="000000"/>
                <w:sz w:val="18"/>
                <w:szCs w:val="18"/>
                <w:lang w:eastAsia="en-US"/>
              </w:rPr>
            </w:pPr>
            <w:r w:rsidRPr="005F65F7">
              <w:rPr>
                <w:rFonts w:cs="Calibri"/>
                <w:color w:val="000000"/>
                <w:sz w:val="18"/>
                <w:szCs w:val="18"/>
                <w:lang w:eastAsia="en-US"/>
              </w:rPr>
              <w:t>Консолидација државне комуникационе мреже</w:t>
            </w:r>
          </w:p>
        </w:tc>
        <w:tc>
          <w:tcPr>
            <w:tcW w:w="203" w:type="pct"/>
          </w:tcPr>
          <w:p w14:paraId="0AB8B3A8" w14:textId="77777777" w:rsidR="009F409D" w:rsidRPr="005F65F7" w:rsidRDefault="009F409D" w:rsidP="002D495B">
            <w:pPr>
              <w:spacing w:before="0" w:after="0" w:line="240" w:lineRule="auto"/>
              <w:jc w:val="center"/>
              <w:rPr>
                <w:rFonts w:cs="Calibri"/>
                <w:color w:val="000000"/>
                <w:sz w:val="18"/>
                <w:szCs w:val="18"/>
                <w:lang w:eastAsia="en-US"/>
              </w:rPr>
            </w:pPr>
          </w:p>
        </w:tc>
        <w:tc>
          <w:tcPr>
            <w:tcW w:w="205" w:type="pct"/>
            <w:shd w:val="clear" w:color="auto" w:fill="auto"/>
          </w:tcPr>
          <w:p w14:paraId="6AD0DC31" w14:textId="77777777" w:rsidR="009F409D" w:rsidRPr="005F65F7" w:rsidRDefault="009F409D" w:rsidP="002D495B">
            <w:pPr>
              <w:spacing w:before="0" w:after="0" w:line="240" w:lineRule="auto"/>
              <w:jc w:val="center"/>
              <w:rPr>
                <w:rFonts w:cs="Calibri"/>
                <w:color w:val="000000"/>
                <w:sz w:val="18"/>
                <w:szCs w:val="18"/>
                <w:lang w:eastAsia="en-US"/>
              </w:rPr>
            </w:pPr>
            <w:r w:rsidRPr="005F65F7">
              <w:rPr>
                <w:rFonts w:cs="Calibri"/>
                <w:color w:val="000000"/>
                <w:sz w:val="18"/>
                <w:szCs w:val="18"/>
                <w:lang w:eastAsia="en-US"/>
              </w:rPr>
              <w:t>4.</w:t>
            </w:r>
            <w:r w:rsidRPr="005F65F7">
              <w:t xml:space="preserve"> </w:t>
            </w:r>
            <w:r w:rsidRPr="005F65F7">
              <w:rPr>
                <w:rFonts w:cs="Calibri"/>
                <w:color w:val="000000"/>
                <w:sz w:val="18"/>
                <w:szCs w:val="18"/>
                <w:lang w:eastAsia="en-US"/>
              </w:rPr>
              <w:t>квартал</w:t>
            </w:r>
          </w:p>
        </w:tc>
        <w:tc>
          <w:tcPr>
            <w:tcW w:w="568" w:type="pct"/>
            <w:shd w:val="clear" w:color="auto" w:fill="auto"/>
          </w:tcPr>
          <w:p w14:paraId="699C2B6D" w14:textId="77777777" w:rsidR="009F409D" w:rsidRPr="005F65F7" w:rsidRDefault="009F409D" w:rsidP="002D495B">
            <w:pPr>
              <w:spacing w:before="0" w:after="0" w:line="240" w:lineRule="auto"/>
              <w:jc w:val="left"/>
              <w:rPr>
                <w:rFonts w:cs="Calibri"/>
                <w:color w:val="000000"/>
                <w:sz w:val="18"/>
                <w:szCs w:val="18"/>
                <w:lang w:eastAsia="en-US"/>
              </w:rPr>
            </w:pPr>
            <w:r w:rsidRPr="005F65F7">
              <w:rPr>
                <w:rFonts w:cs="Calibri"/>
                <w:color w:val="000000"/>
                <w:sz w:val="18"/>
                <w:szCs w:val="18"/>
                <w:lang w:eastAsia="en-US"/>
              </w:rPr>
              <w:t xml:space="preserve">Број државних органа повезаних на главну мрежу државних органа на националном нивоу </w:t>
            </w:r>
            <w:r w:rsidRPr="005F65F7">
              <w:rPr>
                <w:rFonts w:cs="Calibri"/>
                <w:color w:val="000000"/>
                <w:sz w:val="18"/>
                <w:szCs w:val="18"/>
                <w:lang w:eastAsia="en-US"/>
              </w:rPr>
              <w:br/>
              <w:t>ПВ: 70</w:t>
            </w:r>
            <w:r w:rsidRPr="005F65F7">
              <w:rPr>
                <w:rFonts w:cs="Calibri"/>
                <w:color w:val="000000"/>
                <w:sz w:val="18"/>
                <w:szCs w:val="18"/>
                <w:lang w:eastAsia="en-US"/>
              </w:rPr>
              <w:br/>
              <w:t>ЦВ: 150</w:t>
            </w:r>
          </w:p>
        </w:tc>
        <w:tc>
          <w:tcPr>
            <w:tcW w:w="203" w:type="pct"/>
          </w:tcPr>
          <w:p w14:paraId="273AD688" w14:textId="77777777" w:rsidR="009F409D" w:rsidRPr="005F65F7" w:rsidRDefault="009F409D" w:rsidP="002D495B">
            <w:pPr>
              <w:spacing w:before="0" w:after="0" w:line="240" w:lineRule="auto"/>
              <w:jc w:val="left"/>
              <w:rPr>
                <w:rFonts w:cs="Calibri"/>
                <w:color w:val="000000"/>
                <w:sz w:val="18"/>
                <w:szCs w:val="18"/>
                <w:lang w:eastAsia="en-US"/>
              </w:rPr>
            </w:pPr>
          </w:p>
        </w:tc>
        <w:tc>
          <w:tcPr>
            <w:tcW w:w="216" w:type="pct"/>
            <w:shd w:val="clear" w:color="auto" w:fill="auto"/>
          </w:tcPr>
          <w:p w14:paraId="1744E265" w14:textId="77777777" w:rsidR="009F409D" w:rsidRPr="005F65F7" w:rsidRDefault="009F409D" w:rsidP="002D495B">
            <w:pPr>
              <w:spacing w:before="0" w:after="0" w:line="240" w:lineRule="auto"/>
              <w:jc w:val="left"/>
              <w:rPr>
                <w:rFonts w:cs="Calibri"/>
                <w:color w:val="000000"/>
                <w:sz w:val="18"/>
                <w:szCs w:val="18"/>
                <w:lang w:eastAsia="en-US"/>
              </w:rPr>
            </w:pPr>
            <w:r w:rsidRPr="005F65F7">
              <w:rPr>
                <w:rFonts w:cs="Calibri"/>
                <w:color w:val="000000"/>
                <w:sz w:val="18"/>
                <w:szCs w:val="18"/>
                <w:lang w:eastAsia="en-US"/>
              </w:rPr>
              <w:t>100.000.000 РСД</w:t>
            </w:r>
          </w:p>
        </w:tc>
        <w:tc>
          <w:tcPr>
            <w:tcW w:w="308" w:type="pct"/>
            <w:shd w:val="clear" w:color="auto" w:fill="auto"/>
          </w:tcPr>
          <w:p w14:paraId="48ADFF01" w14:textId="77777777" w:rsidR="009F409D" w:rsidRPr="005F65F7" w:rsidRDefault="009F409D" w:rsidP="002D495B">
            <w:pPr>
              <w:spacing w:before="0" w:after="0" w:line="240" w:lineRule="auto"/>
              <w:jc w:val="left"/>
              <w:rPr>
                <w:rFonts w:cs="Calibri"/>
                <w:color w:val="000000"/>
                <w:sz w:val="18"/>
                <w:szCs w:val="18"/>
                <w:lang w:eastAsia="en-US"/>
              </w:rPr>
            </w:pPr>
            <w:r w:rsidRPr="005F65F7">
              <w:rPr>
                <w:rFonts w:cs="Calibri"/>
                <w:color w:val="000000"/>
                <w:sz w:val="18"/>
                <w:szCs w:val="18"/>
                <w:lang w:eastAsia="en-US"/>
              </w:rPr>
              <w:t>НП</w:t>
            </w:r>
          </w:p>
        </w:tc>
        <w:tc>
          <w:tcPr>
            <w:tcW w:w="422" w:type="pct"/>
            <w:shd w:val="clear" w:color="auto" w:fill="auto"/>
          </w:tcPr>
          <w:p w14:paraId="561C99AF" w14:textId="2B899C11" w:rsidR="009F409D" w:rsidRPr="00855FD3" w:rsidRDefault="009F409D" w:rsidP="00D317D0">
            <w:pPr>
              <w:spacing w:before="0" w:after="0" w:line="240" w:lineRule="auto"/>
              <w:jc w:val="left"/>
              <w:rPr>
                <w:rFonts w:cs="Calibri"/>
                <w:color w:val="000000"/>
                <w:sz w:val="16"/>
                <w:szCs w:val="16"/>
                <w:lang w:eastAsia="en-US"/>
              </w:rPr>
            </w:pPr>
            <w:r w:rsidRPr="00855FD3">
              <w:rPr>
                <w:rFonts w:cs="Calibri"/>
                <w:color w:val="000000"/>
                <w:sz w:val="16"/>
                <w:szCs w:val="16"/>
                <w:lang w:eastAsia="en-US"/>
              </w:rPr>
              <w:t>Министарство тргови</w:t>
            </w:r>
            <w:r>
              <w:rPr>
                <w:rFonts w:cs="Calibri"/>
                <w:color w:val="000000"/>
                <w:sz w:val="16"/>
                <w:szCs w:val="16"/>
                <w:lang w:eastAsia="en-US"/>
              </w:rPr>
              <w:t>не, туризма и телекомуникација</w:t>
            </w:r>
          </w:p>
        </w:tc>
        <w:tc>
          <w:tcPr>
            <w:tcW w:w="576" w:type="pct"/>
            <w:shd w:val="clear" w:color="auto" w:fill="auto"/>
          </w:tcPr>
          <w:p w14:paraId="2240C3FD" w14:textId="77777777" w:rsidR="009F409D" w:rsidRPr="005F65F7" w:rsidRDefault="009F409D" w:rsidP="00D317D0">
            <w:pPr>
              <w:spacing w:before="0" w:after="0" w:line="240" w:lineRule="auto"/>
              <w:jc w:val="left"/>
              <w:rPr>
                <w:rFonts w:cs="Calibri"/>
                <w:sz w:val="18"/>
                <w:szCs w:val="18"/>
                <w:lang w:eastAsia="en-US"/>
              </w:rPr>
            </w:pPr>
            <w:r w:rsidRPr="005F65F7">
              <w:rPr>
                <w:rFonts w:cs="Calibri"/>
                <w:color w:val="000000"/>
                <w:sz w:val="18"/>
                <w:szCs w:val="18"/>
                <w:lang w:eastAsia="en-US"/>
              </w:rPr>
              <w:t xml:space="preserve">Управа за заједничке послове републичких </w:t>
            </w:r>
            <w:r w:rsidRPr="00CE6955">
              <w:rPr>
                <w:rFonts w:cs="Calibri"/>
                <w:color w:val="000000"/>
                <w:sz w:val="18"/>
                <w:szCs w:val="18"/>
                <w:lang w:eastAsia="en-US"/>
              </w:rPr>
              <w:t>органа</w:t>
            </w:r>
            <w:r w:rsidRPr="00CE6955">
              <w:rPr>
                <w:rFonts w:cs="Calibri"/>
                <w:sz w:val="18"/>
                <w:szCs w:val="18"/>
                <w:lang w:eastAsia="en-US"/>
              </w:rPr>
              <w:t xml:space="preserve">, сви државни органи, </w:t>
            </w:r>
            <w:r w:rsidRPr="00CE6955">
              <w:rPr>
                <w:rFonts w:cs="Calibri"/>
                <w:sz w:val="18"/>
                <w:szCs w:val="18"/>
                <w:lang w:val="uz-Cyrl-UZ" w:eastAsia="en-US"/>
              </w:rPr>
              <w:t>органи аутономне покрајине</w:t>
            </w:r>
            <w:r w:rsidRPr="00CE6955">
              <w:rPr>
                <w:rFonts w:cs="Calibri"/>
                <w:sz w:val="18"/>
                <w:szCs w:val="18"/>
                <w:lang w:eastAsia="en-US"/>
              </w:rPr>
              <w:t xml:space="preserve"> и јединице локалне</w:t>
            </w:r>
            <w:r w:rsidRPr="005F65F7">
              <w:rPr>
                <w:rFonts w:cs="Calibri"/>
                <w:sz w:val="18"/>
                <w:szCs w:val="18"/>
                <w:lang w:eastAsia="en-US"/>
              </w:rPr>
              <w:t xml:space="preserve"> самоуправе</w:t>
            </w:r>
          </w:p>
        </w:tc>
        <w:tc>
          <w:tcPr>
            <w:tcW w:w="1277" w:type="pct"/>
          </w:tcPr>
          <w:p w14:paraId="06F3C84B" w14:textId="77777777" w:rsidR="009F409D" w:rsidRPr="000C3A7E" w:rsidRDefault="009F409D" w:rsidP="004F62F5">
            <w:pPr>
              <w:spacing w:before="0" w:after="0" w:line="240" w:lineRule="auto"/>
              <w:jc w:val="left"/>
              <w:rPr>
                <w:sz w:val="18"/>
                <w:szCs w:val="18"/>
                <w:lang w:val="uz-Cyrl-UZ" w:eastAsia="en-US"/>
              </w:rPr>
            </w:pPr>
            <w:r w:rsidRPr="000C3A7E">
              <w:rPr>
                <w:sz w:val="18"/>
                <w:szCs w:val="18"/>
                <w:lang w:val="sr" w:eastAsia="en-US"/>
              </w:rPr>
              <w:t xml:space="preserve">Формирана је радна група за дефинисање националне широкопојасне мреже са задатком да припреми план искоришћења ресурса државне телекомуникационе инфраструктуре  у циљу успостављања националне широкопојасне мреже. Радна група је припремила нацрт </w:t>
            </w:r>
            <w:r w:rsidRPr="000C3A7E">
              <w:rPr>
                <w:rFonts w:cs="Calibri"/>
                <w:sz w:val="18"/>
                <w:szCs w:val="18"/>
                <w:lang w:val="en-US" w:eastAsia="en-US"/>
              </w:rPr>
              <w:t xml:space="preserve"> </w:t>
            </w:r>
            <w:r w:rsidRPr="000C3A7E">
              <w:rPr>
                <w:sz w:val="18"/>
                <w:szCs w:val="18"/>
                <w:lang w:val="sr" w:eastAsia="en-US"/>
              </w:rPr>
              <w:t>акционог плана који је у процедури прибављања мишљења ради доношења на Влади.</w:t>
            </w:r>
          </w:p>
          <w:p w14:paraId="4BB5A126" w14:textId="0379CB8C" w:rsidR="009F409D" w:rsidRPr="00D93B77" w:rsidRDefault="009F409D" w:rsidP="000C3A7E">
            <w:pPr>
              <w:spacing w:before="0" w:after="0" w:line="240" w:lineRule="auto"/>
              <w:jc w:val="left"/>
              <w:rPr>
                <w:rFonts w:cs="Calibri"/>
                <w:sz w:val="18"/>
                <w:szCs w:val="18"/>
                <w:lang w:val="uz-Cyrl-UZ" w:eastAsia="en-US"/>
              </w:rPr>
            </w:pPr>
          </w:p>
        </w:tc>
        <w:tc>
          <w:tcPr>
            <w:tcW w:w="382" w:type="pct"/>
            <w:shd w:val="clear" w:color="auto" w:fill="FFFF00"/>
          </w:tcPr>
          <w:p w14:paraId="7BE69B06" w14:textId="77777777" w:rsidR="009F409D" w:rsidRPr="00E5049B" w:rsidRDefault="009F409D" w:rsidP="004F62F5">
            <w:pPr>
              <w:spacing w:before="0" w:after="0" w:line="240" w:lineRule="auto"/>
              <w:jc w:val="left"/>
              <w:rPr>
                <w:color w:val="00B050"/>
                <w:sz w:val="18"/>
                <w:szCs w:val="18"/>
                <w:lang w:val="sr" w:eastAsia="en-US"/>
              </w:rPr>
            </w:pPr>
          </w:p>
        </w:tc>
      </w:tr>
      <w:tr w:rsidR="009F409D" w:rsidRPr="005F65F7" w14:paraId="3963AD2C" w14:textId="58D631B6" w:rsidTr="00720855">
        <w:trPr>
          <w:cantSplit/>
          <w:trHeight w:val="780"/>
          <w:jc w:val="center"/>
        </w:trPr>
        <w:tc>
          <w:tcPr>
            <w:tcW w:w="274" w:type="pct"/>
            <w:shd w:val="clear" w:color="auto" w:fill="auto"/>
          </w:tcPr>
          <w:p w14:paraId="353D41DE" w14:textId="771F5717" w:rsidR="009F409D" w:rsidRPr="005F65F7" w:rsidRDefault="009F409D" w:rsidP="00167FC0">
            <w:pPr>
              <w:spacing w:before="0" w:after="0" w:line="240" w:lineRule="auto"/>
              <w:jc w:val="left"/>
              <w:rPr>
                <w:rFonts w:cs="Calibri"/>
                <w:color w:val="000000"/>
                <w:sz w:val="18"/>
                <w:szCs w:val="18"/>
                <w:lang w:eastAsia="en-US"/>
              </w:rPr>
            </w:pPr>
            <w:r>
              <w:rPr>
                <w:rFonts w:cs="Calibri"/>
                <w:color w:val="000000"/>
                <w:sz w:val="18"/>
                <w:szCs w:val="18"/>
                <w:lang w:val="uz-Cyrl-UZ" w:eastAsia="en-US"/>
              </w:rPr>
              <w:t>9</w:t>
            </w:r>
            <w:r w:rsidRPr="005F65F7">
              <w:rPr>
                <w:rFonts w:cs="Calibri"/>
                <w:color w:val="000000"/>
                <w:sz w:val="18"/>
                <w:szCs w:val="18"/>
                <w:lang w:eastAsia="en-US"/>
              </w:rPr>
              <w:t>.1.2.5.</w:t>
            </w:r>
          </w:p>
        </w:tc>
        <w:tc>
          <w:tcPr>
            <w:tcW w:w="366" w:type="pct"/>
            <w:shd w:val="clear" w:color="auto" w:fill="auto"/>
          </w:tcPr>
          <w:p w14:paraId="0A14A04B" w14:textId="77777777" w:rsidR="009F409D" w:rsidRPr="005F65F7" w:rsidRDefault="009F409D" w:rsidP="002D495B">
            <w:pPr>
              <w:spacing w:before="0" w:after="0" w:line="240" w:lineRule="auto"/>
              <w:jc w:val="left"/>
              <w:rPr>
                <w:rFonts w:cs="Calibri"/>
                <w:color w:val="000000"/>
                <w:sz w:val="18"/>
                <w:szCs w:val="18"/>
                <w:lang w:eastAsia="en-US"/>
              </w:rPr>
            </w:pPr>
            <w:r w:rsidRPr="005F65F7">
              <w:rPr>
                <w:rFonts w:cs="Calibri"/>
                <w:color w:val="000000"/>
                <w:sz w:val="18"/>
                <w:szCs w:val="18"/>
                <w:lang w:eastAsia="en-US"/>
              </w:rPr>
              <w:t>Унапређење ИКТ инфраструктуре правосудних органа</w:t>
            </w:r>
          </w:p>
        </w:tc>
        <w:tc>
          <w:tcPr>
            <w:tcW w:w="203" w:type="pct"/>
          </w:tcPr>
          <w:p w14:paraId="54560B07" w14:textId="77777777" w:rsidR="009F409D" w:rsidRPr="005F65F7" w:rsidRDefault="009F409D" w:rsidP="002D495B">
            <w:pPr>
              <w:spacing w:before="0" w:after="0" w:line="240" w:lineRule="auto"/>
              <w:jc w:val="center"/>
              <w:rPr>
                <w:rFonts w:cs="Calibri"/>
                <w:color w:val="000000"/>
                <w:sz w:val="18"/>
                <w:szCs w:val="18"/>
                <w:lang w:eastAsia="en-US"/>
              </w:rPr>
            </w:pPr>
          </w:p>
        </w:tc>
        <w:tc>
          <w:tcPr>
            <w:tcW w:w="205" w:type="pct"/>
            <w:shd w:val="clear" w:color="auto" w:fill="auto"/>
          </w:tcPr>
          <w:p w14:paraId="03F1E4B6" w14:textId="77777777" w:rsidR="009F409D" w:rsidRPr="005F65F7" w:rsidRDefault="009F409D" w:rsidP="002D495B">
            <w:pPr>
              <w:spacing w:before="0" w:after="0" w:line="240" w:lineRule="auto"/>
              <w:jc w:val="center"/>
              <w:rPr>
                <w:rFonts w:cs="Calibri"/>
                <w:color w:val="000000"/>
                <w:sz w:val="18"/>
                <w:szCs w:val="18"/>
                <w:lang w:eastAsia="en-US"/>
              </w:rPr>
            </w:pPr>
            <w:r w:rsidRPr="005F65F7">
              <w:rPr>
                <w:rFonts w:cs="Calibri"/>
                <w:color w:val="000000"/>
                <w:sz w:val="18"/>
                <w:szCs w:val="18"/>
                <w:lang w:eastAsia="en-US"/>
              </w:rPr>
              <w:t>4.</w:t>
            </w:r>
            <w:r w:rsidRPr="005F65F7">
              <w:t xml:space="preserve"> </w:t>
            </w:r>
            <w:r w:rsidRPr="005F65F7">
              <w:rPr>
                <w:rFonts w:cs="Calibri"/>
                <w:color w:val="000000"/>
                <w:sz w:val="18"/>
                <w:szCs w:val="18"/>
                <w:lang w:eastAsia="en-US"/>
              </w:rPr>
              <w:t>квартал</w:t>
            </w:r>
          </w:p>
        </w:tc>
        <w:tc>
          <w:tcPr>
            <w:tcW w:w="568" w:type="pct"/>
            <w:shd w:val="clear" w:color="auto" w:fill="auto"/>
          </w:tcPr>
          <w:p w14:paraId="71DFD36F" w14:textId="77777777" w:rsidR="009F409D" w:rsidRPr="005F65F7" w:rsidRDefault="009F409D" w:rsidP="00F57C1A">
            <w:pPr>
              <w:spacing w:before="0" w:after="0" w:line="240" w:lineRule="auto"/>
              <w:jc w:val="left"/>
              <w:rPr>
                <w:rFonts w:cs="Calibri"/>
                <w:color w:val="000000"/>
                <w:sz w:val="18"/>
                <w:szCs w:val="18"/>
                <w:lang w:eastAsia="en-US"/>
              </w:rPr>
            </w:pPr>
            <w:r w:rsidRPr="005F65F7">
              <w:rPr>
                <w:rFonts w:cs="Calibri"/>
                <w:color w:val="000000"/>
                <w:sz w:val="18"/>
                <w:szCs w:val="18"/>
                <w:lang w:eastAsia="en-US"/>
              </w:rPr>
              <w:t xml:space="preserve">Извршена набавка </w:t>
            </w:r>
            <w:r w:rsidRPr="00F57C1A">
              <w:rPr>
                <w:rFonts w:cs="Calibri"/>
                <w:sz w:val="18"/>
                <w:szCs w:val="18"/>
                <w:lang w:eastAsia="en-US"/>
              </w:rPr>
              <w:t>опреме</w:t>
            </w:r>
            <w:r w:rsidRPr="005F65F7">
              <w:rPr>
                <w:rFonts w:cs="Calibri"/>
                <w:color w:val="FF0000"/>
                <w:sz w:val="18"/>
                <w:szCs w:val="18"/>
                <w:lang w:eastAsia="en-US"/>
              </w:rPr>
              <w:t xml:space="preserve"> </w:t>
            </w:r>
            <w:r w:rsidRPr="005F65F7">
              <w:rPr>
                <w:rFonts w:cs="Calibri"/>
                <w:color w:val="000000"/>
                <w:sz w:val="18"/>
                <w:szCs w:val="18"/>
                <w:lang w:eastAsia="en-US"/>
              </w:rPr>
              <w:t>неопходне за замену застарелих радних станица, сервера и мрежне опреме у судовима и тужилаштвима:</w:t>
            </w:r>
            <w:r w:rsidRPr="005F65F7">
              <w:rPr>
                <w:rFonts w:cs="Calibri"/>
                <w:color w:val="000000"/>
                <w:sz w:val="18"/>
                <w:szCs w:val="18"/>
                <w:lang w:eastAsia="en-US"/>
              </w:rPr>
              <w:br/>
              <w:t>ПВ: 0%</w:t>
            </w:r>
            <w:r w:rsidRPr="005F65F7">
              <w:rPr>
                <w:rFonts w:cs="Calibri"/>
                <w:color w:val="000000"/>
                <w:sz w:val="18"/>
                <w:szCs w:val="18"/>
                <w:lang w:eastAsia="en-US"/>
              </w:rPr>
              <w:br/>
              <w:t>ЦВ: 50%</w:t>
            </w:r>
          </w:p>
        </w:tc>
        <w:tc>
          <w:tcPr>
            <w:tcW w:w="203" w:type="pct"/>
          </w:tcPr>
          <w:p w14:paraId="32BF47CE" w14:textId="77777777" w:rsidR="009F409D" w:rsidRPr="005F65F7" w:rsidRDefault="009F409D" w:rsidP="002D495B">
            <w:pPr>
              <w:spacing w:before="0" w:after="0" w:line="240" w:lineRule="auto"/>
              <w:jc w:val="left"/>
              <w:rPr>
                <w:rFonts w:cs="Calibri"/>
                <w:color w:val="000000"/>
                <w:sz w:val="18"/>
                <w:szCs w:val="18"/>
                <w:lang w:eastAsia="en-US"/>
              </w:rPr>
            </w:pPr>
          </w:p>
        </w:tc>
        <w:tc>
          <w:tcPr>
            <w:tcW w:w="216" w:type="pct"/>
            <w:shd w:val="clear" w:color="auto" w:fill="auto"/>
          </w:tcPr>
          <w:p w14:paraId="6F3274B0" w14:textId="77777777" w:rsidR="009F409D" w:rsidRPr="005F65F7" w:rsidRDefault="009F409D" w:rsidP="002D495B">
            <w:pPr>
              <w:spacing w:before="0" w:after="0" w:line="240" w:lineRule="auto"/>
              <w:jc w:val="left"/>
              <w:rPr>
                <w:rFonts w:cs="Calibri"/>
                <w:color w:val="000000"/>
                <w:sz w:val="18"/>
                <w:szCs w:val="18"/>
                <w:lang w:eastAsia="en-US"/>
              </w:rPr>
            </w:pPr>
            <w:r w:rsidRPr="005F65F7">
              <w:rPr>
                <w:rFonts w:cs="Calibri"/>
                <w:color w:val="000000"/>
                <w:sz w:val="18"/>
                <w:szCs w:val="18"/>
                <w:lang w:eastAsia="en-US"/>
              </w:rPr>
              <w:t>52.000.000 РСД</w:t>
            </w:r>
          </w:p>
        </w:tc>
        <w:tc>
          <w:tcPr>
            <w:tcW w:w="308" w:type="pct"/>
            <w:shd w:val="clear" w:color="auto" w:fill="auto"/>
          </w:tcPr>
          <w:p w14:paraId="7DB36F62" w14:textId="77777777" w:rsidR="009F409D" w:rsidRDefault="009F409D" w:rsidP="002D495B">
            <w:pPr>
              <w:spacing w:before="0" w:after="0" w:line="240" w:lineRule="auto"/>
              <w:jc w:val="left"/>
              <w:rPr>
                <w:rFonts w:cs="Calibri"/>
                <w:color w:val="000000"/>
                <w:sz w:val="18"/>
                <w:szCs w:val="18"/>
                <w:lang w:val="uz-Cyrl-UZ" w:eastAsia="en-US"/>
              </w:rPr>
            </w:pPr>
            <w:r w:rsidRPr="005F65F7">
              <w:rPr>
                <w:rFonts w:cs="Calibri"/>
                <w:color w:val="000000"/>
                <w:sz w:val="18"/>
                <w:szCs w:val="18"/>
                <w:lang w:eastAsia="en-US"/>
              </w:rPr>
              <w:t>120.000.000</w:t>
            </w:r>
            <w:r>
              <w:rPr>
                <w:rFonts w:cs="Calibri"/>
                <w:color w:val="000000"/>
                <w:sz w:val="18"/>
                <w:szCs w:val="18"/>
                <w:lang w:val="uz-Cyrl-UZ" w:eastAsia="en-US"/>
              </w:rPr>
              <w:t xml:space="preserve"> РСД</w:t>
            </w:r>
          </w:p>
          <w:p w14:paraId="67C4EEB9" w14:textId="77777777" w:rsidR="009F409D" w:rsidRPr="005F65F7" w:rsidRDefault="009F409D" w:rsidP="002D495B">
            <w:pPr>
              <w:spacing w:before="0" w:after="0" w:line="240" w:lineRule="auto"/>
              <w:jc w:val="left"/>
              <w:rPr>
                <w:rFonts w:cs="Calibri"/>
                <w:color w:val="000000"/>
                <w:sz w:val="18"/>
                <w:szCs w:val="18"/>
                <w:lang w:eastAsia="en-US"/>
              </w:rPr>
            </w:pPr>
            <w:r w:rsidRPr="005F65F7">
              <w:rPr>
                <w:rFonts w:cs="Calibri"/>
                <w:color w:val="000000"/>
                <w:sz w:val="18"/>
                <w:szCs w:val="18"/>
                <w:lang w:eastAsia="en-US"/>
              </w:rPr>
              <w:t xml:space="preserve"> Донација ЕУ кроз пројекат  Judicial Efficiency </w:t>
            </w:r>
          </w:p>
        </w:tc>
        <w:tc>
          <w:tcPr>
            <w:tcW w:w="422" w:type="pct"/>
            <w:shd w:val="clear" w:color="auto" w:fill="auto"/>
          </w:tcPr>
          <w:p w14:paraId="09070D3F" w14:textId="77777777" w:rsidR="009F409D" w:rsidRPr="005F65F7" w:rsidRDefault="009F409D" w:rsidP="002D495B">
            <w:pPr>
              <w:spacing w:before="0" w:after="0" w:line="240" w:lineRule="auto"/>
              <w:jc w:val="left"/>
              <w:rPr>
                <w:rFonts w:cs="Calibri"/>
                <w:color w:val="000000"/>
                <w:sz w:val="18"/>
                <w:szCs w:val="18"/>
                <w:lang w:eastAsia="en-US"/>
              </w:rPr>
            </w:pPr>
            <w:r w:rsidRPr="005F65F7">
              <w:rPr>
                <w:rFonts w:cs="Calibri"/>
                <w:color w:val="000000"/>
                <w:sz w:val="18"/>
                <w:szCs w:val="18"/>
                <w:lang w:eastAsia="en-US"/>
              </w:rPr>
              <w:t>Министарство правде</w:t>
            </w:r>
          </w:p>
        </w:tc>
        <w:tc>
          <w:tcPr>
            <w:tcW w:w="576" w:type="pct"/>
            <w:shd w:val="clear" w:color="auto" w:fill="auto"/>
          </w:tcPr>
          <w:p w14:paraId="6E93DBC9" w14:textId="77777777" w:rsidR="009F409D" w:rsidRPr="005F65F7" w:rsidRDefault="009F409D" w:rsidP="002D495B">
            <w:pPr>
              <w:spacing w:before="0" w:after="0" w:line="240" w:lineRule="auto"/>
              <w:jc w:val="left"/>
              <w:rPr>
                <w:rFonts w:cs="Calibri"/>
                <w:sz w:val="18"/>
                <w:szCs w:val="18"/>
                <w:lang w:eastAsia="en-US"/>
              </w:rPr>
            </w:pPr>
            <w:r w:rsidRPr="005F65F7">
              <w:rPr>
                <w:rFonts w:cs="Calibri"/>
                <w:sz w:val="18"/>
                <w:szCs w:val="18"/>
                <w:lang w:eastAsia="en-US"/>
              </w:rPr>
              <w:t>Високи савет судства</w:t>
            </w:r>
          </w:p>
        </w:tc>
        <w:tc>
          <w:tcPr>
            <w:tcW w:w="1277" w:type="pct"/>
          </w:tcPr>
          <w:p w14:paraId="58C321B5" w14:textId="3C762285" w:rsidR="009F409D" w:rsidRPr="00D93B77" w:rsidRDefault="009F409D" w:rsidP="000C3A7E">
            <w:pPr>
              <w:spacing w:before="0" w:after="0" w:line="240" w:lineRule="auto"/>
              <w:jc w:val="left"/>
              <w:rPr>
                <w:sz w:val="18"/>
                <w:szCs w:val="18"/>
                <w:lang w:val="uz-Cyrl-UZ" w:eastAsia="en-US"/>
              </w:rPr>
            </w:pPr>
            <w:proofErr w:type="gramStart"/>
            <w:r w:rsidRPr="000C3A7E">
              <w:rPr>
                <w:rFonts w:cs="Calibri"/>
                <w:sz w:val="18"/>
                <w:szCs w:val="18"/>
                <w:lang w:eastAsia="en-US"/>
              </w:rPr>
              <w:t xml:space="preserve">Извршена набавка </w:t>
            </w:r>
            <w:r w:rsidRPr="000C3A7E">
              <w:rPr>
                <w:rFonts w:cs="Calibri"/>
                <w:sz w:val="18"/>
                <w:szCs w:val="18"/>
                <w:lang w:val="uz-Cyrl-UZ" w:eastAsia="en-US"/>
              </w:rPr>
              <w:t xml:space="preserve">неопходне </w:t>
            </w:r>
            <w:r w:rsidRPr="000C3A7E">
              <w:rPr>
                <w:rFonts w:cs="Calibri"/>
                <w:sz w:val="18"/>
                <w:szCs w:val="18"/>
                <w:lang w:eastAsia="en-US"/>
              </w:rPr>
              <w:t>опреме, замењене застареле радне станице, сервери и мрежна о</w:t>
            </w:r>
            <w:r w:rsidR="000C3A7E" w:rsidRPr="000C3A7E">
              <w:rPr>
                <w:rFonts w:cs="Calibri"/>
                <w:sz w:val="18"/>
                <w:szCs w:val="18"/>
                <w:lang w:eastAsia="en-US"/>
              </w:rPr>
              <w:t>према у судовима и тужилаштвима.</w:t>
            </w:r>
            <w:proofErr w:type="gramEnd"/>
            <w:r w:rsidR="003262B1">
              <w:rPr>
                <w:rFonts w:cs="Calibri"/>
                <w:sz w:val="18"/>
                <w:szCs w:val="18"/>
                <w:lang w:eastAsia="en-US"/>
              </w:rPr>
              <w:br/>
              <w:t>Д</w:t>
            </w:r>
            <w:r w:rsidRPr="000C3A7E">
              <w:rPr>
                <w:rFonts w:cs="Calibri"/>
                <w:sz w:val="18"/>
                <w:szCs w:val="18"/>
                <w:lang w:eastAsia="en-US"/>
              </w:rPr>
              <w:t>В: 50%</w:t>
            </w:r>
          </w:p>
        </w:tc>
        <w:tc>
          <w:tcPr>
            <w:tcW w:w="382" w:type="pct"/>
            <w:shd w:val="clear" w:color="auto" w:fill="92D050"/>
          </w:tcPr>
          <w:p w14:paraId="2C3DE8C3" w14:textId="77777777" w:rsidR="009F409D" w:rsidRPr="009B7042" w:rsidRDefault="009F409D" w:rsidP="002D495B">
            <w:pPr>
              <w:spacing w:before="0" w:after="0" w:line="240" w:lineRule="auto"/>
              <w:jc w:val="left"/>
              <w:rPr>
                <w:rFonts w:cs="Calibri"/>
                <w:b/>
                <w:color w:val="0070C0"/>
                <w:sz w:val="18"/>
                <w:szCs w:val="18"/>
                <w:lang w:val="uz-Cyrl-UZ" w:eastAsia="en-US"/>
              </w:rPr>
            </w:pPr>
          </w:p>
        </w:tc>
      </w:tr>
      <w:tr w:rsidR="009F409D" w:rsidRPr="005F65F7" w14:paraId="5E841D12" w14:textId="5E174BEB" w:rsidTr="00D5665F">
        <w:trPr>
          <w:cantSplit/>
          <w:trHeight w:val="780"/>
          <w:jc w:val="center"/>
        </w:trPr>
        <w:tc>
          <w:tcPr>
            <w:tcW w:w="274" w:type="pct"/>
            <w:shd w:val="clear" w:color="auto" w:fill="auto"/>
          </w:tcPr>
          <w:p w14:paraId="3FF75444" w14:textId="5B23A2E8" w:rsidR="009F409D" w:rsidRPr="005F65F7" w:rsidRDefault="009F409D" w:rsidP="00167FC0">
            <w:pPr>
              <w:spacing w:before="0" w:after="0" w:line="240" w:lineRule="auto"/>
              <w:jc w:val="left"/>
              <w:rPr>
                <w:rFonts w:cs="Calibri"/>
                <w:color w:val="000000"/>
                <w:sz w:val="18"/>
                <w:szCs w:val="18"/>
                <w:lang w:eastAsia="en-US"/>
              </w:rPr>
            </w:pPr>
            <w:r>
              <w:rPr>
                <w:rFonts w:cs="Calibri"/>
                <w:color w:val="000000"/>
                <w:sz w:val="18"/>
                <w:szCs w:val="18"/>
                <w:lang w:val="uz-Cyrl-UZ" w:eastAsia="en-US"/>
              </w:rPr>
              <w:lastRenderedPageBreak/>
              <w:t>9</w:t>
            </w:r>
            <w:r w:rsidRPr="005F65F7">
              <w:rPr>
                <w:rFonts w:cs="Calibri"/>
                <w:color w:val="000000"/>
                <w:sz w:val="18"/>
                <w:szCs w:val="18"/>
                <w:lang w:eastAsia="en-US"/>
              </w:rPr>
              <w:t>.1.2.6.</w:t>
            </w:r>
          </w:p>
        </w:tc>
        <w:tc>
          <w:tcPr>
            <w:tcW w:w="366" w:type="pct"/>
            <w:shd w:val="clear" w:color="auto" w:fill="auto"/>
          </w:tcPr>
          <w:p w14:paraId="0E688208" w14:textId="77777777" w:rsidR="009F409D" w:rsidRPr="005F65F7" w:rsidRDefault="009F409D" w:rsidP="002D495B">
            <w:pPr>
              <w:spacing w:before="0" w:after="0" w:line="240" w:lineRule="auto"/>
              <w:jc w:val="left"/>
              <w:rPr>
                <w:rFonts w:cs="Calibri"/>
                <w:color w:val="000000"/>
                <w:sz w:val="18"/>
                <w:szCs w:val="18"/>
                <w:lang w:eastAsia="en-US"/>
              </w:rPr>
            </w:pPr>
            <w:r w:rsidRPr="005F65F7">
              <w:rPr>
                <w:rFonts w:cs="Calibri"/>
                <w:color w:val="000000"/>
                <w:sz w:val="18"/>
                <w:szCs w:val="18"/>
                <w:lang w:eastAsia="en-US"/>
              </w:rPr>
              <w:t xml:space="preserve">Колаборациони сервиси државних органа </w:t>
            </w:r>
          </w:p>
        </w:tc>
        <w:tc>
          <w:tcPr>
            <w:tcW w:w="203" w:type="pct"/>
          </w:tcPr>
          <w:p w14:paraId="5A5131C4" w14:textId="77777777" w:rsidR="009F409D" w:rsidRPr="005F65F7" w:rsidRDefault="009F409D" w:rsidP="002D495B">
            <w:pPr>
              <w:spacing w:before="0" w:after="0" w:line="240" w:lineRule="auto"/>
              <w:jc w:val="center"/>
              <w:rPr>
                <w:rFonts w:cs="Calibri"/>
                <w:color w:val="000000"/>
                <w:sz w:val="18"/>
                <w:szCs w:val="18"/>
                <w:lang w:eastAsia="en-US"/>
              </w:rPr>
            </w:pPr>
            <w:r w:rsidRPr="005F65F7">
              <w:rPr>
                <w:rFonts w:cs="Calibri"/>
                <w:color w:val="000000"/>
                <w:sz w:val="18"/>
                <w:szCs w:val="18"/>
                <w:lang w:eastAsia="en-US"/>
              </w:rPr>
              <w:t>4.</w:t>
            </w:r>
            <w:r w:rsidRPr="005F65F7">
              <w:t xml:space="preserve"> </w:t>
            </w:r>
            <w:r w:rsidRPr="005F65F7">
              <w:rPr>
                <w:rFonts w:cs="Calibri"/>
                <w:color w:val="000000"/>
                <w:sz w:val="18"/>
                <w:szCs w:val="18"/>
                <w:lang w:eastAsia="en-US"/>
              </w:rPr>
              <w:t>квартал</w:t>
            </w:r>
          </w:p>
        </w:tc>
        <w:tc>
          <w:tcPr>
            <w:tcW w:w="205" w:type="pct"/>
            <w:shd w:val="clear" w:color="auto" w:fill="auto"/>
          </w:tcPr>
          <w:p w14:paraId="77EF0344" w14:textId="77777777" w:rsidR="009F409D" w:rsidRPr="005F65F7" w:rsidRDefault="009F409D" w:rsidP="002D495B">
            <w:pPr>
              <w:spacing w:before="0" w:after="0" w:line="240" w:lineRule="auto"/>
              <w:jc w:val="center"/>
              <w:rPr>
                <w:rFonts w:cs="Calibri"/>
                <w:color w:val="000000"/>
                <w:sz w:val="18"/>
                <w:szCs w:val="18"/>
                <w:lang w:eastAsia="en-US"/>
              </w:rPr>
            </w:pPr>
          </w:p>
        </w:tc>
        <w:tc>
          <w:tcPr>
            <w:tcW w:w="568" w:type="pct"/>
            <w:shd w:val="clear" w:color="auto" w:fill="auto"/>
          </w:tcPr>
          <w:p w14:paraId="275D4A74" w14:textId="77777777" w:rsidR="009F409D" w:rsidRPr="005F65F7" w:rsidRDefault="009F409D" w:rsidP="002D495B">
            <w:pPr>
              <w:spacing w:before="0" w:after="0" w:line="240" w:lineRule="auto"/>
              <w:jc w:val="left"/>
              <w:rPr>
                <w:rFonts w:cs="Calibri"/>
                <w:color w:val="000000"/>
                <w:sz w:val="18"/>
                <w:szCs w:val="18"/>
                <w:lang w:eastAsia="en-US"/>
              </w:rPr>
            </w:pPr>
            <w:r w:rsidRPr="005F65F7">
              <w:rPr>
                <w:rFonts w:cs="Calibri"/>
                <w:color w:val="000000"/>
                <w:sz w:val="18"/>
                <w:szCs w:val="18"/>
                <w:lang w:eastAsia="en-US"/>
              </w:rPr>
              <w:t>Број сервиса који су имплементирани кроз каталог сервиса Управе за заједничке послове републичких органа</w:t>
            </w:r>
          </w:p>
          <w:p w14:paraId="40FE1CA2" w14:textId="77777777" w:rsidR="009F409D" w:rsidRPr="005F65F7" w:rsidRDefault="009F409D" w:rsidP="00ED42CD">
            <w:pPr>
              <w:spacing w:before="0" w:after="0" w:line="240" w:lineRule="auto"/>
              <w:jc w:val="left"/>
              <w:rPr>
                <w:rFonts w:cs="Calibri"/>
                <w:color w:val="000000"/>
                <w:sz w:val="18"/>
                <w:szCs w:val="18"/>
                <w:lang w:eastAsia="en-US"/>
              </w:rPr>
            </w:pPr>
            <w:r w:rsidRPr="005F65F7">
              <w:rPr>
                <w:rFonts w:cs="Calibri"/>
                <w:color w:val="000000"/>
                <w:sz w:val="18"/>
                <w:szCs w:val="18"/>
                <w:lang w:eastAsia="en-US"/>
              </w:rPr>
              <w:t>ПВ: 0</w:t>
            </w:r>
            <w:r w:rsidRPr="005F65F7">
              <w:rPr>
                <w:rFonts w:cs="Calibri"/>
                <w:color w:val="000000"/>
                <w:sz w:val="18"/>
                <w:szCs w:val="18"/>
                <w:lang w:eastAsia="en-US"/>
              </w:rPr>
              <w:br/>
              <w:t>ЦВ: 10</w:t>
            </w:r>
          </w:p>
        </w:tc>
        <w:tc>
          <w:tcPr>
            <w:tcW w:w="203" w:type="pct"/>
          </w:tcPr>
          <w:p w14:paraId="6F9D3A2E" w14:textId="77777777" w:rsidR="009F409D" w:rsidRPr="005F65F7" w:rsidRDefault="009F409D" w:rsidP="002D495B">
            <w:pPr>
              <w:spacing w:before="0" w:after="0" w:line="240" w:lineRule="auto"/>
              <w:jc w:val="left"/>
              <w:rPr>
                <w:rFonts w:cs="Calibri"/>
                <w:color w:val="000000"/>
                <w:sz w:val="18"/>
                <w:szCs w:val="18"/>
                <w:lang w:eastAsia="en-US"/>
              </w:rPr>
            </w:pPr>
            <w:r w:rsidRPr="005F65F7">
              <w:rPr>
                <w:rFonts w:cs="Calibri"/>
                <w:color w:val="000000"/>
                <w:sz w:val="18"/>
                <w:szCs w:val="18"/>
                <w:lang w:eastAsia="en-US"/>
              </w:rPr>
              <w:t>10.000.000 РСД</w:t>
            </w:r>
          </w:p>
        </w:tc>
        <w:tc>
          <w:tcPr>
            <w:tcW w:w="216" w:type="pct"/>
            <w:shd w:val="clear" w:color="auto" w:fill="auto"/>
          </w:tcPr>
          <w:p w14:paraId="7DCDF3EA" w14:textId="77777777" w:rsidR="009F409D" w:rsidRPr="005F65F7" w:rsidRDefault="009F409D" w:rsidP="002D495B">
            <w:pPr>
              <w:spacing w:before="0" w:after="0" w:line="240" w:lineRule="auto"/>
              <w:jc w:val="left"/>
              <w:rPr>
                <w:rFonts w:cs="Calibri"/>
                <w:color w:val="000000"/>
                <w:sz w:val="18"/>
                <w:szCs w:val="18"/>
                <w:lang w:eastAsia="en-US"/>
              </w:rPr>
            </w:pPr>
          </w:p>
        </w:tc>
        <w:tc>
          <w:tcPr>
            <w:tcW w:w="308" w:type="pct"/>
            <w:shd w:val="clear" w:color="auto" w:fill="auto"/>
          </w:tcPr>
          <w:p w14:paraId="611345ED" w14:textId="77777777" w:rsidR="009F409D" w:rsidRPr="005F65F7" w:rsidRDefault="009F409D" w:rsidP="002D495B">
            <w:pPr>
              <w:spacing w:before="0" w:after="0" w:line="240" w:lineRule="auto"/>
              <w:jc w:val="left"/>
              <w:rPr>
                <w:rFonts w:cs="Calibri"/>
                <w:color w:val="000000"/>
                <w:sz w:val="18"/>
                <w:szCs w:val="18"/>
                <w:lang w:eastAsia="en-US"/>
              </w:rPr>
            </w:pPr>
          </w:p>
        </w:tc>
        <w:tc>
          <w:tcPr>
            <w:tcW w:w="422" w:type="pct"/>
            <w:shd w:val="clear" w:color="auto" w:fill="auto"/>
          </w:tcPr>
          <w:p w14:paraId="3B6E80EC" w14:textId="77777777" w:rsidR="009F409D" w:rsidRPr="005F65F7" w:rsidRDefault="009F409D" w:rsidP="002D495B">
            <w:pPr>
              <w:spacing w:before="0" w:after="0" w:line="240" w:lineRule="auto"/>
              <w:jc w:val="left"/>
              <w:rPr>
                <w:rFonts w:cs="Calibri"/>
                <w:color w:val="000000"/>
                <w:sz w:val="18"/>
                <w:szCs w:val="18"/>
                <w:lang w:eastAsia="en-US"/>
              </w:rPr>
            </w:pPr>
            <w:r w:rsidRPr="005F65F7">
              <w:rPr>
                <w:rFonts w:cs="Calibri"/>
                <w:color w:val="000000"/>
                <w:sz w:val="18"/>
                <w:szCs w:val="18"/>
                <w:lang w:eastAsia="en-US"/>
              </w:rPr>
              <w:t>Дирекција за електронску управу</w:t>
            </w:r>
          </w:p>
        </w:tc>
        <w:tc>
          <w:tcPr>
            <w:tcW w:w="576" w:type="pct"/>
            <w:shd w:val="clear" w:color="auto" w:fill="auto"/>
          </w:tcPr>
          <w:p w14:paraId="19549FD3" w14:textId="77777777" w:rsidR="009F409D" w:rsidRPr="005F65F7" w:rsidRDefault="009F409D" w:rsidP="002D495B">
            <w:pPr>
              <w:spacing w:before="0" w:after="0" w:line="240" w:lineRule="auto"/>
              <w:jc w:val="left"/>
              <w:rPr>
                <w:rFonts w:cs="Calibri"/>
                <w:sz w:val="18"/>
                <w:szCs w:val="18"/>
                <w:lang w:eastAsia="en-US"/>
              </w:rPr>
            </w:pPr>
            <w:r w:rsidRPr="005F65F7">
              <w:rPr>
                <w:rFonts w:cs="Calibri"/>
                <w:sz w:val="18"/>
                <w:szCs w:val="18"/>
                <w:lang w:eastAsia="en-US"/>
              </w:rPr>
              <w:t>Управа за заједничке послове републичких органа, Министарство културе, Министарство просвете, науке и технолошког развоја, Министарство државне управе и локалне самоуправе, Републичка дирекција за имовину</w:t>
            </w:r>
          </w:p>
        </w:tc>
        <w:tc>
          <w:tcPr>
            <w:tcW w:w="1277" w:type="pct"/>
          </w:tcPr>
          <w:p w14:paraId="2493F57A" w14:textId="70405B29" w:rsidR="009F409D" w:rsidRDefault="009F409D" w:rsidP="000C3A7E">
            <w:pPr>
              <w:spacing w:before="0" w:after="0" w:line="240" w:lineRule="auto"/>
              <w:jc w:val="left"/>
              <w:rPr>
                <w:sz w:val="18"/>
                <w:szCs w:val="18"/>
                <w:lang w:val="uz-Cyrl-UZ"/>
              </w:rPr>
            </w:pPr>
            <w:r w:rsidRPr="00E5049B">
              <w:rPr>
                <w:sz w:val="18"/>
                <w:szCs w:val="18"/>
                <w:lang w:val="uz-Cyrl-UZ"/>
              </w:rPr>
              <w:t>Успостављања је ин</w:t>
            </w:r>
            <w:r w:rsidRPr="00E5049B">
              <w:rPr>
                <w:sz w:val="18"/>
                <w:szCs w:val="18"/>
              </w:rPr>
              <w:t xml:space="preserve">фраструктура </w:t>
            </w:r>
            <w:r w:rsidRPr="00E5049B">
              <w:rPr>
                <w:sz w:val="18"/>
                <w:szCs w:val="18"/>
                <w:lang w:val="uz-Cyrl-UZ"/>
              </w:rPr>
              <w:t>за капацитет од 2000 корисника, коју</w:t>
            </w:r>
            <w:r>
              <w:rPr>
                <w:sz w:val="18"/>
                <w:szCs w:val="18"/>
              </w:rPr>
              <w:t xml:space="preserve"> користи окo </w:t>
            </w:r>
            <w:r w:rsidRPr="000C3A7E">
              <w:rPr>
                <w:sz w:val="18"/>
                <w:szCs w:val="18"/>
              </w:rPr>
              <w:t>500 корисника</w:t>
            </w:r>
            <w:r w:rsidRPr="00E5049B">
              <w:rPr>
                <w:sz w:val="18"/>
                <w:szCs w:val="18"/>
                <w:lang w:val="uz-Cyrl-UZ"/>
              </w:rPr>
              <w:t xml:space="preserve"> у </w:t>
            </w:r>
            <w:r>
              <w:rPr>
                <w:sz w:val="18"/>
                <w:szCs w:val="18"/>
                <w:lang w:val="sr-Cyrl-CS"/>
              </w:rPr>
              <w:t xml:space="preserve">пет </w:t>
            </w:r>
            <w:r w:rsidR="000C3A7E">
              <w:rPr>
                <w:sz w:val="18"/>
                <w:szCs w:val="18"/>
                <w:lang w:val="uz-Cyrl-UZ"/>
              </w:rPr>
              <w:t>државних органа</w:t>
            </w:r>
            <w:r>
              <w:rPr>
                <w:sz w:val="18"/>
                <w:szCs w:val="18"/>
                <w:lang w:val="en-US"/>
              </w:rPr>
              <w:t xml:space="preserve"> </w:t>
            </w:r>
            <w:r>
              <w:rPr>
                <w:sz w:val="18"/>
                <w:szCs w:val="18"/>
                <w:lang w:val="sr-Cyrl-CS"/>
              </w:rPr>
              <w:t>(</w:t>
            </w:r>
            <w:r>
              <w:rPr>
                <w:sz w:val="18"/>
                <w:szCs w:val="18"/>
                <w:lang w:val="uz-Cyrl-UZ"/>
              </w:rPr>
              <w:t>ДЕУ, МДУЛС, СУК, РДИ</w:t>
            </w:r>
            <w:r w:rsidR="006C28C8">
              <w:rPr>
                <w:sz w:val="18"/>
                <w:szCs w:val="18"/>
                <w:lang w:val="uz-Cyrl-UZ"/>
              </w:rPr>
              <w:t xml:space="preserve"> и</w:t>
            </w:r>
            <w:r>
              <w:rPr>
                <w:sz w:val="18"/>
                <w:szCs w:val="18"/>
                <w:lang w:val="uz-Cyrl-UZ"/>
              </w:rPr>
              <w:t xml:space="preserve"> РАС)</w:t>
            </w:r>
            <w:r w:rsidRPr="00E5049B">
              <w:rPr>
                <w:sz w:val="18"/>
                <w:szCs w:val="18"/>
                <w:lang w:val="uz-Cyrl-UZ"/>
              </w:rPr>
              <w:t xml:space="preserve"> . Израђен је колаборациони модел за примену за преговарачка поглавља и прил</w:t>
            </w:r>
            <w:r w:rsidR="000C3A7E">
              <w:rPr>
                <w:sz w:val="18"/>
                <w:szCs w:val="18"/>
                <w:lang w:val="uz-Cyrl-UZ"/>
              </w:rPr>
              <w:t xml:space="preserve">агођен је за коришћење за </w:t>
            </w:r>
            <w:r w:rsidRPr="00E5049B">
              <w:rPr>
                <w:sz w:val="18"/>
                <w:szCs w:val="18"/>
                <w:lang w:val="uz-Cyrl-UZ"/>
              </w:rPr>
              <w:t>пог</w:t>
            </w:r>
            <w:r>
              <w:rPr>
                <w:sz w:val="18"/>
                <w:szCs w:val="18"/>
                <w:lang w:val="uz-Cyrl-UZ"/>
              </w:rPr>
              <w:t xml:space="preserve">лавља 22 и 24. </w:t>
            </w:r>
            <w:r w:rsidR="000C3A7E">
              <w:rPr>
                <w:sz w:val="18"/>
                <w:szCs w:val="18"/>
                <w:lang w:val="uz-Cyrl-UZ"/>
              </w:rPr>
              <w:t>Развијено је 10 функционалности (сервиса) у оквиру колаборационих сервиса.</w:t>
            </w:r>
          </w:p>
          <w:p w14:paraId="4B3328B9" w14:textId="7F74C15D" w:rsidR="000C3A7E" w:rsidRPr="004129A7" w:rsidRDefault="003262B1" w:rsidP="000C3A7E">
            <w:pPr>
              <w:spacing w:before="0" w:after="0" w:line="240" w:lineRule="auto"/>
              <w:jc w:val="left"/>
              <w:rPr>
                <w:rFonts w:cs="Calibri"/>
                <w:sz w:val="18"/>
                <w:szCs w:val="18"/>
                <w:lang w:val="uz-Cyrl-UZ" w:eastAsia="en-US"/>
              </w:rPr>
            </w:pPr>
            <w:r>
              <w:rPr>
                <w:sz w:val="18"/>
                <w:szCs w:val="18"/>
                <w:lang w:val="uz-Cyrl-UZ"/>
              </w:rPr>
              <w:t>Д</w:t>
            </w:r>
            <w:r w:rsidR="000C3A7E">
              <w:rPr>
                <w:sz w:val="18"/>
                <w:szCs w:val="18"/>
                <w:lang w:val="uz-Cyrl-UZ"/>
              </w:rPr>
              <w:t>В: 10</w:t>
            </w:r>
          </w:p>
        </w:tc>
        <w:tc>
          <w:tcPr>
            <w:tcW w:w="382" w:type="pct"/>
            <w:shd w:val="clear" w:color="auto" w:fill="92D050"/>
          </w:tcPr>
          <w:p w14:paraId="3EC8505C" w14:textId="77777777" w:rsidR="009F409D" w:rsidRPr="00E5049B" w:rsidRDefault="009F409D" w:rsidP="00964323">
            <w:pPr>
              <w:spacing w:before="0" w:after="0" w:line="240" w:lineRule="auto"/>
              <w:jc w:val="left"/>
              <w:rPr>
                <w:sz w:val="18"/>
                <w:szCs w:val="18"/>
                <w:lang w:val="uz-Cyrl-UZ"/>
              </w:rPr>
            </w:pPr>
          </w:p>
        </w:tc>
      </w:tr>
    </w:tbl>
    <w:p w14:paraId="0D5C16F4" w14:textId="7E0D5005" w:rsidR="00033BBF" w:rsidRPr="005F65F7" w:rsidRDefault="00033BBF" w:rsidP="00033BBF">
      <w:pPr>
        <w:pStyle w:val="Norml3"/>
        <w:spacing w:before="0" w:after="0" w:line="240" w:lineRule="auto"/>
        <w:ind w:left="0"/>
        <w:jc w:val="left"/>
        <w:rPr>
          <w:sz w:val="18"/>
          <w:szCs w:val="18"/>
        </w:rPr>
      </w:pPr>
    </w:p>
    <w:p w14:paraId="20E95932" w14:textId="77777777" w:rsidR="000D0E4C" w:rsidRPr="005F65F7" w:rsidRDefault="000D0E4C" w:rsidP="00033BBF">
      <w:pPr>
        <w:pStyle w:val="Norml3"/>
        <w:spacing w:before="0" w:after="0" w:line="240" w:lineRule="auto"/>
        <w:ind w:left="0"/>
        <w:jc w:val="left"/>
        <w:rPr>
          <w:sz w:val="18"/>
          <w:szCs w:val="18"/>
        </w:rPr>
      </w:pPr>
      <w:r w:rsidRPr="005F65F7">
        <w:rPr>
          <w:sz w:val="18"/>
          <w:szCs w:val="18"/>
        </w:rPr>
        <w:t xml:space="preserve">Напомена: Први </w:t>
      </w:r>
      <w:r w:rsidRPr="00CE6955">
        <w:rPr>
          <w:sz w:val="18"/>
          <w:szCs w:val="18"/>
        </w:rPr>
        <w:t xml:space="preserve">наведени </w:t>
      </w:r>
      <w:r w:rsidR="00CA7950" w:rsidRPr="00CE6955">
        <w:rPr>
          <w:sz w:val="18"/>
          <w:szCs w:val="18"/>
        </w:rPr>
        <w:t xml:space="preserve">орган </w:t>
      </w:r>
      <w:r w:rsidR="00CA7950" w:rsidRPr="00CE6955">
        <w:rPr>
          <w:sz w:val="18"/>
          <w:szCs w:val="18"/>
          <w:lang w:val="uz-Cyrl-UZ"/>
        </w:rPr>
        <w:t xml:space="preserve">државне управе </w:t>
      </w:r>
      <w:r w:rsidRPr="00CE6955">
        <w:rPr>
          <w:sz w:val="18"/>
          <w:szCs w:val="18"/>
        </w:rPr>
        <w:t>у колони</w:t>
      </w:r>
      <w:r w:rsidRPr="005F65F7">
        <w:rPr>
          <w:sz w:val="18"/>
          <w:szCs w:val="18"/>
        </w:rPr>
        <w:t xml:space="preserve"> „Носилац активност</w:t>
      </w:r>
      <w:proofErr w:type="gramStart"/>
      <w:r w:rsidR="002528D5" w:rsidRPr="005F65F7">
        <w:rPr>
          <w:sz w:val="18"/>
          <w:szCs w:val="18"/>
        </w:rPr>
        <w:t>“</w:t>
      </w:r>
      <w:r w:rsidR="000F66B6" w:rsidRPr="005F65F7">
        <w:rPr>
          <w:sz w:val="18"/>
          <w:szCs w:val="18"/>
        </w:rPr>
        <w:t xml:space="preserve"> </w:t>
      </w:r>
      <w:r w:rsidR="002528D5" w:rsidRPr="005F65F7">
        <w:rPr>
          <w:sz w:val="18"/>
          <w:szCs w:val="18"/>
        </w:rPr>
        <w:t>пре</w:t>
      </w:r>
      <w:r w:rsidR="001B4311" w:rsidRPr="005F65F7">
        <w:rPr>
          <w:sz w:val="18"/>
          <w:szCs w:val="18"/>
        </w:rPr>
        <w:t>д</w:t>
      </w:r>
      <w:r w:rsidR="002528D5" w:rsidRPr="005F65F7">
        <w:rPr>
          <w:sz w:val="18"/>
          <w:szCs w:val="18"/>
        </w:rPr>
        <w:t>ставља</w:t>
      </w:r>
      <w:proofErr w:type="gramEnd"/>
      <w:r w:rsidRPr="005F65F7">
        <w:rPr>
          <w:sz w:val="18"/>
          <w:szCs w:val="18"/>
        </w:rPr>
        <w:t xml:space="preserve"> примарног носиоца активности.</w:t>
      </w:r>
    </w:p>
    <w:p w14:paraId="330FA2BD" w14:textId="77777777" w:rsidR="000D0E4C" w:rsidRPr="005F65F7" w:rsidRDefault="000D0E4C" w:rsidP="00033BBF">
      <w:pPr>
        <w:pStyle w:val="Norml3"/>
        <w:spacing w:before="0" w:after="0" w:line="240" w:lineRule="auto"/>
        <w:ind w:left="0"/>
        <w:jc w:val="left"/>
        <w:rPr>
          <w:sz w:val="18"/>
          <w:szCs w:val="18"/>
        </w:rPr>
      </w:pPr>
      <w:r w:rsidRPr="005F65F7">
        <w:rPr>
          <w:sz w:val="18"/>
          <w:szCs w:val="18"/>
        </w:rPr>
        <w:t>Легенда: РА – редовне активности</w:t>
      </w:r>
    </w:p>
    <w:p w14:paraId="79E302C0" w14:textId="77777777" w:rsidR="000D0E4C" w:rsidRDefault="000D0E4C" w:rsidP="00A3418A">
      <w:pPr>
        <w:pStyle w:val="Norml3"/>
        <w:tabs>
          <w:tab w:val="left" w:pos="709"/>
        </w:tabs>
        <w:spacing w:before="0" w:after="0" w:line="240" w:lineRule="auto"/>
        <w:ind w:left="0"/>
        <w:jc w:val="left"/>
        <w:rPr>
          <w:sz w:val="18"/>
          <w:szCs w:val="18"/>
          <w:lang w:val="uz-Cyrl-UZ"/>
        </w:rPr>
      </w:pPr>
      <w:r w:rsidRPr="005F65F7">
        <w:rPr>
          <w:sz w:val="18"/>
          <w:szCs w:val="18"/>
        </w:rPr>
        <w:tab/>
        <w:t>НП – није предвиђено</w:t>
      </w:r>
    </w:p>
    <w:p w14:paraId="14ED74A4" w14:textId="77777777" w:rsidR="00DD07A5" w:rsidRDefault="00DD07A5" w:rsidP="00DD07A5">
      <w:pPr>
        <w:pStyle w:val="Norml3"/>
        <w:spacing w:before="0" w:after="0" w:line="240" w:lineRule="auto"/>
        <w:ind w:left="0"/>
        <w:jc w:val="left"/>
        <w:rPr>
          <w:snapToGrid/>
          <w:sz w:val="18"/>
          <w:szCs w:val="18"/>
          <w:lang w:val="uz-Cyrl-UZ"/>
        </w:rPr>
      </w:pPr>
      <w:r w:rsidRPr="00DD07A5">
        <w:rPr>
          <w:sz w:val="18"/>
          <w:szCs w:val="18"/>
          <w:lang w:val="uz-Cyrl-UZ"/>
        </w:rPr>
        <w:t xml:space="preserve">*НАПОМЕНА:  конверзија валута извршена је </w:t>
      </w:r>
      <w:r w:rsidRPr="00E935C8">
        <w:rPr>
          <w:sz w:val="18"/>
          <w:szCs w:val="18"/>
          <w:lang w:val="uz-Cyrl-UZ"/>
        </w:rPr>
        <w:t>на дан 03.11.2015. године</w:t>
      </w:r>
      <w:r w:rsidRPr="00E935C8">
        <w:rPr>
          <w:snapToGrid/>
          <w:lang w:val="uz-Cyrl-UZ"/>
        </w:rPr>
        <w:t xml:space="preserve">, </w:t>
      </w:r>
      <w:r w:rsidRPr="00E935C8">
        <w:rPr>
          <w:snapToGrid/>
          <w:sz w:val="18"/>
          <w:szCs w:val="18"/>
          <w:lang w:val="uz-Cyrl-UZ"/>
        </w:rPr>
        <w:t>према курсној листи бр.211 за званични</w:t>
      </w:r>
      <w:r w:rsidRPr="00DD07A5">
        <w:rPr>
          <w:snapToGrid/>
          <w:sz w:val="18"/>
          <w:szCs w:val="18"/>
          <w:lang w:val="uz-Cyrl-UZ"/>
        </w:rPr>
        <w:t xml:space="preserve"> средњи курс динара</w:t>
      </w:r>
    </w:p>
    <w:p w14:paraId="12766BFC" w14:textId="64194D54" w:rsidR="00A36E78" w:rsidRDefault="00A36E78">
      <w:pPr>
        <w:spacing w:before="0" w:after="0" w:line="240" w:lineRule="auto"/>
        <w:jc w:val="left"/>
        <w:rPr>
          <w:sz w:val="18"/>
          <w:szCs w:val="18"/>
          <w:lang w:val="uz-Cyrl-UZ"/>
        </w:rPr>
      </w:pPr>
      <w:r>
        <w:rPr>
          <w:sz w:val="18"/>
          <w:szCs w:val="18"/>
          <w:lang w:val="uz-Cyrl-UZ"/>
        </w:rPr>
        <w:br w:type="page"/>
      </w:r>
    </w:p>
    <w:p w14:paraId="4B48B1F6" w14:textId="598D64F3" w:rsidR="00C52AF2" w:rsidRPr="00886C67" w:rsidRDefault="00886C67" w:rsidP="00886C67">
      <w:pPr>
        <w:pStyle w:val="Heading3"/>
        <w:numPr>
          <w:ilvl w:val="2"/>
          <w:numId w:val="21"/>
        </w:numPr>
        <w:ind w:left="964"/>
        <w:rPr>
          <w:b w:val="0"/>
          <w:i w:val="0"/>
        </w:rPr>
      </w:pPr>
      <w:bookmarkStart w:id="12" w:name="_Toc429768937"/>
      <w:bookmarkStart w:id="13" w:name="_Toc431483256"/>
      <w:r w:rsidRPr="00886C67">
        <w:rPr>
          <w:b w:val="0"/>
          <w:i w:val="0"/>
        </w:rPr>
        <w:lastRenderedPageBreak/>
        <w:t>успостављaње основних електронских регистара повезаних са другим информационим системима државних органа, органа аутономне покрајине и јединица локалне самоуправе</w:t>
      </w:r>
      <w:bookmarkEnd w:id="12"/>
      <w:bookmarkEnd w:id="13"/>
    </w:p>
    <w:tbl>
      <w:tblPr>
        <w:tblW w:w="5000" w:type="pct"/>
        <w:jc w:val="center"/>
        <w:tblLayout w:type="fixed"/>
        <w:tblLook w:val="04A0" w:firstRow="1" w:lastRow="0" w:firstColumn="1" w:lastColumn="0" w:noHBand="0" w:noVBand="1"/>
      </w:tblPr>
      <w:tblGrid>
        <w:gridCol w:w="857"/>
        <w:gridCol w:w="1168"/>
        <w:gridCol w:w="565"/>
        <w:gridCol w:w="19"/>
        <w:gridCol w:w="590"/>
        <w:gridCol w:w="1768"/>
        <w:gridCol w:w="28"/>
        <w:gridCol w:w="622"/>
        <w:gridCol w:w="759"/>
        <w:gridCol w:w="943"/>
        <w:gridCol w:w="1177"/>
        <w:gridCol w:w="1530"/>
        <w:gridCol w:w="4397"/>
        <w:gridCol w:w="1193"/>
      </w:tblGrid>
      <w:tr w:rsidR="0086182B" w:rsidRPr="005F65F7" w14:paraId="040E9358" w14:textId="3147B6DF" w:rsidTr="004D3F18">
        <w:trPr>
          <w:cantSplit/>
          <w:trHeight w:val="112"/>
          <w:tblHeader/>
          <w:jc w:val="center"/>
        </w:trPr>
        <w:tc>
          <w:tcPr>
            <w:tcW w:w="648" w:type="pct"/>
            <w:gridSpan w:val="2"/>
            <w:vMerge w:val="restart"/>
            <w:tcBorders>
              <w:top w:val="single" w:sz="8" w:space="0" w:color="auto"/>
              <w:left w:val="single" w:sz="4" w:space="0" w:color="auto"/>
              <w:bottom w:val="single" w:sz="8" w:space="0" w:color="000000"/>
              <w:right w:val="single" w:sz="4" w:space="0" w:color="auto"/>
            </w:tcBorders>
            <w:shd w:val="clear" w:color="000000" w:fill="99CCFF"/>
            <w:vAlign w:val="center"/>
          </w:tcPr>
          <w:p w14:paraId="3EE00CE6" w14:textId="77777777" w:rsidR="0086182B" w:rsidRPr="005F65F7" w:rsidRDefault="0086182B" w:rsidP="002D495B">
            <w:pPr>
              <w:spacing w:before="0" w:after="0" w:line="240" w:lineRule="auto"/>
              <w:jc w:val="center"/>
              <w:rPr>
                <w:rFonts w:cs="Calibri"/>
                <w:b/>
                <w:bCs/>
                <w:color w:val="000000"/>
                <w:sz w:val="18"/>
                <w:szCs w:val="18"/>
                <w:lang w:eastAsia="en-US"/>
              </w:rPr>
            </w:pPr>
            <w:r w:rsidRPr="005F65F7">
              <w:rPr>
                <w:rFonts w:cs="Calibri"/>
                <w:b/>
                <w:bCs/>
                <w:color w:val="000000"/>
                <w:sz w:val="18"/>
                <w:szCs w:val="18"/>
                <w:lang w:eastAsia="en-US"/>
              </w:rPr>
              <w:t>Активност</w:t>
            </w:r>
          </w:p>
        </w:tc>
        <w:tc>
          <w:tcPr>
            <w:tcW w:w="376" w:type="pct"/>
            <w:gridSpan w:val="3"/>
            <w:tcBorders>
              <w:top w:val="single" w:sz="4" w:space="0" w:color="auto"/>
              <w:left w:val="single" w:sz="4" w:space="0" w:color="auto"/>
              <w:bottom w:val="single" w:sz="4" w:space="0" w:color="auto"/>
              <w:right w:val="single" w:sz="4" w:space="0" w:color="auto"/>
            </w:tcBorders>
            <w:shd w:val="clear" w:color="000000" w:fill="99CCFF"/>
            <w:vAlign w:val="center"/>
          </w:tcPr>
          <w:p w14:paraId="345BA7ED" w14:textId="77777777" w:rsidR="0086182B" w:rsidRPr="005F65F7" w:rsidRDefault="0086182B" w:rsidP="002D495B">
            <w:pPr>
              <w:spacing w:before="0" w:after="0" w:line="240" w:lineRule="auto"/>
              <w:jc w:val="center"/>
              <w:rPr>
                <w:rFonts w:cs="Calibri"/>
                <w:b/>
                <w:bCs/>
                <w:color w:val="000000"/>
                <w:sz w:val="18"/>
                <w:szCs w:val="18"/>
                <w:lang w:eastAsia="en-US"/>
              </w:rPr>
            </w:pPr>
            <w:r w:rsidRPr="005F65F7">
              <w:rPr>
                <w:rFonts w:cs="Calibri"/>
                <w:b/>
                <w:bCs/>
                <w:color w:val="000000"/>
                <w:sz w:val="18"/>
                <w:szCs w:val="18"/>
                <w:lang w:eastAsia="en-US"/>
              </w:rPr>
              <w:t>Рок за реализацију</w:t>
            </w:r>
          </w:p>
        </w:tc>
        <w:tc>
          <w:tcPr>
            <w:tcW w:w="566" w:type="pct"/>
            <w:vMerge w:val="restart"/>
            <w:tcBorders>
              <w:top w:val="single" w:sz="8" w:space="0" w:color="auto"/>
              <w:left w:val="single" w:sz="4" w:space="0" w:color="auto"/>
              <w:bottom w:val="single" w:sz="8" w:space="0" w:color="000000"/>
              <w:right w:val="single" w:sz="4" w:space="0" w:color="auto"/>
            </w:tcBorders>
            <w:shd w:val="clear" w:color="000000" w:fill="99CCFF"/>
            <w:vAlign w:val="center"/>
          </w:tcPr>
          <w:p w14:paraId="3B45F6CE" w14:textId="77777777" w:rsidR="0086182B" w:rsidRPr="005F65F7" w:rsidRDefault="0086182B" w:rsidP="002D495B">
            <w:pPr>
              <w:spacing w:before="0" w:after="0" w:line="240" w:lineRule="auto"/>
              <w:jc w:val="center"/>
              <w:rPr>
                <w:rFonts w:cs="Calibri"/>
                <w:b/>
                <w:bCs/>
                <w:color w:val="000000"/>
                <w:sz w:val="18"/>
                <w:szCs w:val="18"/>
                <w:lang w:eastAsia="en-US"/>
              </w:rPr>
            </w:pPr>
            <w:r>
              <w:rPr>
                <w:rFonts w:cs="Calibri"/>
                <w:b/>
                <w:bCs/>
                <w:color w:val="000000"/>
                <w:sz w:val="18"/>
                <w:szCs w:val="18"/>
                <w:lang w:val="uz-Cyrl-UZ" w:eastAsia="en-US"/>
              </w:rPr>
              <w:t>Показатељи</w:t>
            </w:r>
            <w:r w:rsidRPr="005F65F7">
              <w:rPr>
                <w:rFonts w:cs="Calibri"/>
                <w:b/>
                <w:bCs/>
                <w:color w:val="000000"/>
                <w:sz w:val="18"/>
                <w:szCs w:val="18"/>
                <w:lang w:eastAsia="en-US"/>
              </w:rPr>
              <w:t xml:space="preserve"> са почетном и циљном вредношћу</w:t>
            </w:r>
          </w:p>
        </w:tc>
        <w:tc>
          <w:tcPr>
            <w:tcW w:w="753" w:type="pct"/>
            <w:gridSpan w:val="4"/>
            <w:tcBorders>
              <w:top w:val="single" w:sz="4" w:space="0" w:color="auto"/>
              <w:left w:val="nil"/>
              <w:bottom w:val="single" w:sz="4" w:space="0" w:color="auto"/>
              <w:right w:val="single" w:sz="4" w:space="0" w:color="auto"/>
            </w:tcBorders>
            <w:shd w:val="clear" w:color="000000" w:fill="99CCFF"/>
            <w:vAlign w:val="center"/>
          </w:tcPr>
          <w:p w14:paraId="061A1029" w14:textId="77777777" w:rsidR="0086182B" w:rsidRPr="005F65F7" w:rsidRDefault="0086182B" w:rsidP="002D495B">
            <w:pPr>
              <w:spacing w:before="0" w:after="0" w:line="240" w:lineRule="auto"/>
              <w:jc w:val="center"/>
              <w:rPr>
                <w:rFonts w:cs="Calibri"/>
                <w:b/>
                <w:bCs/>
                <w:color w:val="000000"/>
                <w:sz w:val="18"/>
                <w:szCs w:val="18"/>
                <w:lang w:eastAsia="en-US"/>
              </w:rPr>
            </w:pPr>
            <w:r w:rsidRPr="005F65F7">
              <w:rPr>
                <w:rFonts w:cs="Calibri"/>
                <w:b/>
                <w:bCs/>
                <w:color w:val="000000"/>
                <w:sz w:val="18"/>
                <w:szCs w:val="18"/>
                <w:lang w:eastAsia="en-US"/>
              </w:rPr>
              <w:t>Финансијска средства</w:t>
            </w:r>
          </w:p>
        </w:tc>
        <w:tc>
          <w:tcPr>
            <w:tcW w:w="377" w:type="pct"/>
            <w:vMerge w:val="restart"/>
            <w:tcBorders>
              <w:top w:val="single" w:sz="8" w:space="0" w:color="auto"/>
              <w:left w:val="single" w:sz="4" w:space="0" w:color="auto"/>
              <w:bottom w:val="single" w:sz="8" w:space="0" w:color="000000"/>
              <w:right w:val="single" w:sz="4" w:space="0" w:color="auto"/>
            </w:tcBorders>
            <w:shd w:val="clear" w:color="000000" w:fill="99CCFF"/>
            <w:vAlign w:val="center"/>
          </w:tcPr>
          <w:p w14:paraId="30EAA7C6" w14:textId="77777777" w:rsidR="0086182B" w:rsidRPr="005F65F7" w:rsidRDefault="0086182B" w:rsidP="002D495B">
            <w:pPr>
              <w:spacing w:before="0" w:after="0" w:line="240" w:lineRule="auto"/>
              <w:jc w:val="center"/>
              <w:rPr>
                <w:rFonts w:cs="Calibri"/>
                <w:b/>
                <w:bCs/>
                <w:color w:val="000000"/>
                <w:sz w:val="18"/>
                <w:szCs w:val="18"/>
                <w:lang w:eastAsia="en-US"/>
              </w:rPr>
            </w:pPr>
            <w:r w:rsidRPr="005F65F7">
              <w:rPr>
                <w:rFonts w:cs="Calibri"/>
                <w:b/>
                <w:bCs/>
                <w:color w:val="000000"/>
                <w:sz w:val="18"/>
                <w:szCs w:val="18"/>
                <w:lang w:eastAsia="en-US"/>
              </w:rPr>
              <w:t>Носилац активности</w:t>
            </w:r>
          </w:p>
        </w:tc>
        <w:tc>
          <w:tcPr>
            <w:tcW w:w="490" w:type="pct"/>
            <w:vMerge w:val="restart"/>
            <w:tcBorders>
              <w:top w:val="single" w:sz="8" w:space="0" w:color="auto"/>
              <w:left w:val="single" w:sz="4" w:space="0" w:color="auto"/>
              <w:bottom w:val="single" w:sz="8" w:space="0" w:color="000000"/>
              <w:right w:val="single" w:sz="4" w:space="0" w:color="auto"/>
            </w:tcBorders>
            <w:shd w:val="clear" w:color="000000" w:fill="99CCFF"/>
            <w:vAlign w:val="center"/>
          </w:tcPr>
          <w:p w14:paraId="35331738" w14:textId="77777777" w:rsidR="0086182B" w:rsidRPr="005F65F7" w:rsidRDefault="0086182B" w:rsidP="002D495B">
            <w:pPr>
              <w:spacing w:before="0" w:after="0" w:line="240" w:lineRule="auto"/>
              <w:jc w:val="center"/>
              <w:rPr>
                <w:rFonts w:cs="Calibri"/>
                <w:b/>
                <w:bCs/>
                <w:color w:val="000000"/>
                <w:sz w:val="18"/>
                <w:szCs w:val="18"/>
                <w:lang w:eastAsia="en-US"/>
              </w:rPr>
            </w:pPr>
            <w:r w:rsidRPr="005F65F7">
              <w:rPr>
                <w:rFonts w:cs="Calibri"/>
                <w:b/>
                <w:bCs/>
                <w:color w:val="000000"/>
                <w:sz w:val="18"/>
                <w:szCs w:val="18"/>
                <w:lang w:eastAsia="en-US"/>
              </w:rPr>
              <w:t>Партнери</w:t>
            </w:r>
          </w:p>
        </w:tc>
        <w:tc>
          <w:tcPr>
            <w:tcW w:w="1408" w:type="pct"/>
            <w:vMerge w:val="restart"/>
            <w:tcBorders>
              <w:top w:val="single" w:sz="8" w:space="0" w:color="auto"/>
              <w:left w:val="single" w:sz="4" w:space="0" w:color="auto"/>
              <w:right w:val="single" w:sz="4" w:space="0" w:color="auto"/>
            </w:tcBorders>
            <w:shd w:val="clear" w:color="000000" w:fill="99CCFF"/>
            <w:vAlign w:val="center"/>
          </w:tcPr>
          <w:p w14:paraId="48ED0227" w14:textId="090DFAF7" w:rsidR="0086182B" w:rsidRPr="005F65F7" w:rsidRDefault="00826C3F" w:rsidP="004D3F18">
            <w:pPr>
              <w:spacing w:before="0" w:after="0" w:line="240" w:lineRule="auto"/>
              <w:jc w:val="center"/>
              <w:rPr>
                <w:rFonts w:cs="Calibri"/>
                <w:b/>
                <w:bCs/>
                <w:color w:val="000000"/>
                <w:sz w:val="18"/>
                <w:szCs w:val="18"/>
                <w:lang w:eastAsia="en-US"/>
              </w:rPr>
            </w:pPr>
            <w:r>
              <w:rPr>
                <w:rFonts w:cs="Calibri"/>
                <w:b/>
                <w:bCs/>
                <w:color w:val="000000"/>
                <w:sz w:val="18"/>
                <w:szCs w:val="18"/>
                <w:lang w:val="uz-Cyrl-UZ"/>
              </w:rPr>
              <w:t>Извештај о реализацији</w:t>
            </w:r>
            <w:r w:rsidR="0086182B" w:rsidRPr="008C49E9">
              <w:rPr>
                <w:rFonts w:cs="Calibri"/>
                <w:b/>
                <w:bCs/>
                <w:color w:val="000000"/>
                <w:sz w:val="18"/>
                <w:szCs w:val="18"/>
                <w:lang w:val="uz-Cyrl-UZ"/>
              </w:rPr>
              <w:t xml:space="preserve"> активности</w:t>
            </w:r>
          </w:p>
        </w:tc>
        <w:tc>
          <w:tcPr>
            <w:tcW w:w="382" w:type="pct"/>
            <w:tcBorders>
              <w:top w:val="single" w:sz="8" w:space="0" w:color="auto"/>
              <w:left w:val="single" w:sz="4" w:space="0" w:color="auto"/>
              <w:right w:val="single" w:sz="4" w:space="0" w:color="auto"/>
            </w:tcBorders>
            <w:shd w:val="clear" w:color="000000" w:fill="99CCFF"/>
          </w:tcPr>
          <w:p w14:paraId="273F481A" w14:textId="0178D451" w:rsidR="0086182B" w:rsidRPr="008C49E9" w:rsidRDefault="00826C3F" w:rsidP="002D495B">
            <w:pPr>
              <w:spacing w:before="0" w:after="0" w:line="240" w:lineRule="auto"/>
              <w:jc w:val="center"/>
              <w:rPr>
                <w:rFonts w:cs="Calibri"/>
                <w:b/>
                <w:bCs/>
                <w:color w:val="000000"/>
                <w:sz w:val="18"/>
                <w:szCs w:val="18"/>
                <w:lang w:val="uz-Cyrl-UZ"/>
              </w:rPr>
            </w:pPr>
            <w:r>
              <w:rPr>
                <w:rFonts w:cs="Calibri"/>
                <w:b/>
                <w:bCs/>
                <w:color w:val="000000"/>
                <w:sz w:val="18"/>
                <w:szCs w:val="18"/>
                <w:lang w:val="uz-Cyrl-UZ"/>
              </w:rPr>
              <w:t>Статус</w:t>
            </w:r>
          </w:p>
        </w:tc>
      </w:tr>
      <w:tr w:rsidR="0086182B" w:rsidRPr="005F65F7" w14:paraId="59DA5149" w14:textId="41BDE509" w:rsidTr="00826C3F">
        <w:trPr>
          <w:cantSplit/>
          <w:trHeight w:val="138"/>
          <w:tblHeader/>
          <w:jc w:val="center"/>
        </w:trPr>
        <w:tc>
          <w:tcPr>
            <w:tcW w:w="648" w:type="pct"/>
            <w:gridSpan w:val="2"/>
            <w:vMerge/>
            <w:tcBorders>
              <w:top w:val="single" w:sz="8" w:space="0" w:color="auto"/>
              <w:left w:val="single" w:sz="4" w:space="0" w:color="auto"/>
              <w:bottom w:val="single" w:sz="8" w:space="0" w:color="000000"/>
              <w:right w:val="single" w:sz="4" w:space="0" w:color="auto"/>
            </w:tcBorders>
            <w:vAlign w:val="center"/>
          </w:tcPr>
          <w:p w14:paraId="3E373BD5" w14:textId="77777777" w:rsidR="0086182B" w:rsidRPr="005F65F7" w:rsidRDefault="0086182B" w:rsidP="002D495B">
            <w:pPr>
              <w:spacing w:before="0" w:after="0" w:line="240" w:lineRule="auto"/>
              <w:jc w:val="left"/>
              <w:rPr>
                <w:rFonts w:cs="Calibri"/>
                <w:b/>
                <w:bCs/>
                <w:color w:val="000000"/>
                <w:sz w:val="18"/>
                <w:szCs w:val="18"/>
                <w:lang w:eastAsia="en-US"/>
              </w:rPr>
            </w:pPr>
          </w:p>
        </w:tc>
        <w:tc>
          <w:tcPr>
            <w:tcW w:w="181" w:type="pct"/>
            <w:tcBorders>
              <w:top w:val="single" w:sz="4" w:space="0" w:color="auto"/>
              <w:left w:val="single" w:sz="4" w:space="0" w:color="auto"/>
              <w:bottom w:val="single" w:sz="4" w:space="0" w:color="auto"/>
              <w:right w:val="single" w:sz="4" w:space="0" w:color="auto"/>
            </w:tcBorders>
            <w:vAlign w:val="center"/>
          </w:tcPr>
          <w:p w14:paraId="67FF424D" w14:textId="77777777" w:rsidR="0086182B" w:rsidRPr="00435D49" w:rsidRDefault="0086182B" w:rsidP="002D495B">
            <w:pPr>
              <w:spacing w:before="0" w:after="0" w:line="240" w:lineRule="auto"/>
              <w:jc w:val="center"/>
              <w:rPr>
                <w:rFonts w:cs="Calibri"/>
                <w:b/>
                <w:bCs/>
                <w:color w:val="000000"/>
                <w:sz w:val="16"/>
                <w:szCs w:val="16"/>
                <w:lang w:eastAsia="en-US"/>
              </w:rPr>
            </w:pPr>
            <w:r w:rsidRPr="00435D49">
              <w:rPr>
                <w:rFonts w:cs="Calibri"/>
                <w:b/>
                <w:bCs/>
                <w:color w:val="000000"/>
                <w:sz w:val="16"/>
                <w:szCs w:val="16"/>
                <w:lang w:eastAsia="en-US"/>
              </w:rPr>
              <w:t>2015</w:t>
            </w:r>
          </w:p>
        </w:tc>
        <w:tc>
          <w:tcPr>
            <w:tcW w:w="195" w:type="pct"/>
            <w:gridSpan w:val="2"/>
            <w:tcBorders>
              <w:top w:val="single" w:sz="4" w:space="0" w:color="auto"/>
              <w:left w:val="single" w:sz="4" w:space="0" w:color="auto"/>
              <w:bottom w:val="single" w:sz="8" w:space="0" w:color="000000"/>
              <w:right w:val="single" w:sz="4" w:space="0" w:color="auto"/>
            </w:tcBorders>
            <w:vAlign w:val="center"/>
          </w:tcPr>
          <w:p w14:paraId="469F81B4" w14:textId="77777777" w:rsidR="0086182B" w:rsidRPr="00435D49" w:rsidRDefault="0086182B" w:rsidP="002D495B">
            <w:pPr>
              <w:spacing w:before="0" w:after="0" w:line="240" w:lineRule="auto"/>
              <w:jc w:val="center"/>
              <w:rPr>
                <w:rFonts w:cs="Calibri"/>
                <w:b/>
                <w:bCs/>
                <w:color w:val="000000"/>
                <w:sz w:val="16"/>
                <w:szCs w:val="16"/>
                <w:lang w:eastAsia="en-US"/>
              </w:rPr>
            </w:pPr>
            <w:r w:rsidRPr="00435D49">
              <w:rPr>
                <w:rFonts w:cs="Calibri"/>
                <w:b/>
                <w:bCs/>
                <w:color w:val="000000"/>
                <w:sz w:val="16"/>
                <w:szCs w:val="16"/>
                <w:lang w:eastAsia="en-US"/>
              </w:rPr>
              <w:t>2016</w:t>
            </w:r>
          </w:p>
        </w:tc>
        <w:tc>
          <w:tcPr>
            <w:tcW w:w="566" w:type="pct"/>
            <w:vMerge/>
            <w:tcBorders>
              <w:top w:val="single" w:sz="8" w:space="0" w:color="auto"/>
              <w:left w:val="single" w:sz="4" w:space="0" w:color="auto"/>
              <w:bottom w:val="single" w:sz="8" w:space="0" w:color="000000"/>
              <w:right w:val="single" w:sz="4" w:space="0" w:color="auto"/>
            </w:tcBorders>
            <w:vAlign w:val="center"/>
          </w:tcPr>
          <w:p w14:paraId="703FA849" w14:textId="77777777" w:rsidR="0086182B" w:rsidRPr="005F65F7" w:rsidRDefault="0086182B" w:rsidP="002D495B">
            <w:pPr>
              <w:spacing w:before="0" w:after="0" w:line="240" w:lineRule="auto"/>
              <w:jc w:val="left"/>
              <w:rPr>
                <w:rFonts w:cs="Calibri"/>
                <w:b/>
                <w:bCs/>
                <w:color w:val="000000"/>
                <w:sz w:val="18"/>
                <w:szCs w:val="18"/>
                <w:lang w:eastAsia="en-US"/>
              </w:rPr>
            </w:pPr>
          </w:p>
        </w:tc>
        <w:tc>
          <w:tcPr>
            <w:tcW w:w="208" w:type="pct"/>
            <w:gridSpan w:val="2"/>
            <w:tcBorders>
              <w:top w:val="single" w:sz="4" w:space="0" w:color="auto"/>
              <w:left w:val="nil"/>
              <w:bottom w:val="single" w:sz="4" w:space="0" w:color="auto"/>
              <w:right w:val="single" w:sz="4" w:space="0" w:color="auto"/>
            </w:tcBorders>
            <w:shd w:val="clear" w:color="000000" w:fill="99CCFF"/>
            <w:vAlign w:val="center"/>
          </w:tcPr>
          <w:p w14:paraId="5527E6D0" w14:textId="77777777" w:rsidR="0086182B" w:rsidRPr="00435D49" w:rsidRDefault="0086182B" w:rsidP="002D495B">
            <w:pPr>
              <w:spacing w:before="0" w:after="0" w:line="240" w:lineRule="auto"/>
              <w:jc w:val="center"/>
              <w:rPr>
                <w:rFonts w:cs="Calibri"/>
                <w:b/>
                <w:bCs/>
                <w:color w:val="000000"/>
                <w:sz w:val="16"/>
                <w:szCs w:val="16"/>
              </w:rPr>
            </w:pPr>
            <w:r w:rsidRPr="00435D49">
              <w:rPr>
                <w:rFonts w:cs="Calibri"/>
                <w:b/>
                <w:bCs/>
                <w:color w:val="000000"/>
                <w:sz w:val="16"/>
                <w:szCs w:val="16"/>
              </w:rPr>
              <w:t>Буџет РС</w:t>
            </w:r>
            <w:r w:rsidRPr="00435D49">
              <w:rPr>
                <w:rFonts w:cs="Calibri"/>
                <w:b/>
                <w:bCs/>
                <w:color w:val="000000"/>
                <w:sz w:val="16"/>
                <w:szCs w:val="16"/>
              </w:rPr>
              <w:br/>
              <w:t>ДЕУ</w:t>
            </w:r>
          </w:p>
        </w:tc>
        <w:tc>
          <w:tcPr>
            <w:tcW w:w="243" w:type="pct"/>
            <w:tcBorders>
              <w:top w:val="nil"/>
              <w:left w:val="single" w:sz="4" w:space="0" w:color="auto"/>
              <w:bottom w:val="single" w:sz="8" w:space="0" w:color="auto"/>
              <w:right w:val="single" w:sz="4" w:space="0" w:color="auto"/>
            </w:tcBorders>
            <w:shd w:val="clear" w:color="000000" w:fill="99CCFF"/>
            <w:vAlign w:val="center"/>
          </w:tcPr>
          <w:p w14:paraId="76CEA1C9" w14:textId="77777777" w:rsidR="0086182B" w:rsidRPr="00435D49" w:rsidRDefault="0086182B" w:rsidP="002D495B">
            <w:pPr>
              <w:spacing w:before="0" w:after="0" w:line="240" w:lineRule="auto"/>
              <w:jc w:val="center"/>
              <w:rPr>
                <w:rFonts w:cs="Calibri"/>
                <w:b/>
                <w:bCs/>
                <w:color w:val="000000"/>
                <w:sz w:val="16"/>
                <w:szCs w:val="16"/>
              </w:rPr>
            </w:pPr>
            <w:r w:rsidRPr="00435D49">
              <w:rPr>
                <w:rFonts w:cs="Calibri"/>
                <w:b/>
                <w:bCs/>
                <w:color w:val="000000"/>
                <w:sz w:val="16"/>
                <w:szCs w:val="16"/>
              </w:rPr>
              <w:t>Буџет РС</w:t>
            </w:r>
          </w:p>
        </w:tc>
        <w:tc>
          <w:tcPr>
            <w:tcW w:w="302" w:type="pct"/>
            <w:tcBorders>
              <w:top w:val="nil"/>
              <w:left w:val="nil"/>
              <w:bottom w:val="single" w:sz="8" w:space="0" w:color="auto"/>
              <w:right w:val="single" w:sz="4" w:space="0" w:color="auto"/>
            </w:tcBorders>
            <w:shd w:val="clear" w:color="000000" w:fill="99CCFF"/>
            <w:vAlign w:val="center"/>
          </w:tcPr>
          <w:p w14:paraId="70218F42" w14:textId="77777777" w:rsidR="0086182B" w:rsidRPr="00435D49" w:rsidRDefault="0086182B" w:rsidP="002D495B">
            <w:pPr>
              <w:spacing w:before="0" w:after="0" w:line="240" w:lineRule="auto"/>
              <w:jc w:val="center"/>
              <w:rPr>
                <w:rFonts w:cs="Calibri"/>
                <w:b/>
                <w:bCs/>
                <w:color w:val="000000"/>
                <w:sz w:val="16"/>
                <w:szCs w:val="16"/>
                <w:lang w:eastAsia="en-US"/>
              </w:rPr>
            </w:pPr>
            <w:r w:rsidRPr="00435D49">
              <w:rPr>
                <w:rFonts w:cs="Calibri"/>
                <w:b/>
                <w:bCs/>
                <w:color w:val="000000"/>
                <w:sz w:val="16"/>
                <w:szCs w:val="16"/>
                <w:lang w:eastAsia="en-US"/>
              </w:rPr>
              <w:t>Донације</w:t>
            </w:r>
          </w:p>
        </w:tc>
        <w:tc>
          <w:tcPr>
            <w:tcW w:w="377" w:type="pct"/>
            <w:vMerge/>
            <w:tcBorders>
              <w:top w:val="single" w:sz="8" w:space="0" w:color="auto"/>
              <w:left w:val="single" w:sz="4" w:space="0" w:color="auto"/>
              <w:bottom w:val="single" w:sz="8" w:space="0" w:color="000000"/>
              <w:right w:val="single" w:sz="4" w:space="0" w:color="auto"/>
            </w:tcBorders>
            <w:vAlign w:val="center"/>
          </w:tcPr>
          <w:p w14:paraId="5281BEE7" w14:textId="77777777" w:rsidR="0086182B" w:rsidRPr="005F65F7" w:rsidRDefault="0086182B" w:rsidP="002D495B">
            <w:pPr>
              <w:spacing w:before="0" w:after="0" w:line="240" w:lineRule="auto"/>
              <w:jc w:val="left"/>
              <w:rPr>
                <w:rFonts w:cs="Calibri"/>
                <w:b/>
                <w:bCs/>
                <w:color w:val="000000"/>
                <w:sz w:val="18"/>
                <w:szCs w:val="18"/>
                <w:lang w:eastAsia="en-US"/>
              </w:rPr>
            </w:pPr>
          </w:p>
        </w:tc>
        <w:tc>
          <w:tcPr>
            <w:tcW w:w="490" w:type="pct"/>
            <w:vMerge/>
            <w:tcBorders>
              <w:top w:val="single" w:sz="8" w:space="0" w:color="auto"/>
              <w:left w:val="single" w:sz="4" w:space="0" w:color="auto"/>
              <w:bottom w:val="single" w:sz="8" w:space="0" w:color="000000"/>
              <w:right w:val="single" w:sz="4" w:space="0" w:color="auto"/>
            </w:tcBorders>
            <w:vAlign w:val="center"/>
          </w:tcPr>
          <w:p w14:paraId="56857B5C" w14:textId="77777777" w:rsidR="0086182B" w:rsidRPr="005F65F7" w:rsidRDefault="0086182B" w:rsidP="002D495B">
            <w:pPr>
              <w:spacing w:before="0" w:after="0" w:line="240" w:lineRule="auto"/>
              <w:jc w:val="left"/>
              <w:rPr>
                <w:rFonts w:cs="Calibri"/>
                <w:b/>
                <w:bCs/>
                <w:color w:val="000000"/>
                <w:sz w:val="18"/>
                <w:szCs w:val="18"/>
                <w:lang w:eastAsia="en-US"/>
              </w:rPr>
            </w:pPr>
          </w:p>
        </w:tc>
        <w:tc>
          <w:tcPr>
            <w:tcW w:w="1408" w:type="pct"/>
            <w:vMerge/>
            <w:tcBorders>
              <w:left w:val="single" w:sz="4" w:space="0" w:color="auto"/>
              <w:bottom w:val="single" w:sz="8" w:space="0" w:color="000000"/>
              <w:right w:val="single" w:sz="4" w:space="0" w:color="auto"/>
            </w:tcBorders>
          </w:tcPr>
          <w:p w14:paraId="737DC741" w14:textId="77777777" w:rsidR="0086182B" w:rsidRPr="005F65F7" w:rsidRDefault="0086182B" w:rsidP="002D495B">
            <w:pPr>
              <w:spacing w:before="0" w:after="0" w:line="240" w:lineRule="auto"/>
              <w:jc w:val="left"/>
              <w:rPr>
                <w:rFonts w:cs="Calibri"/>
                <w:b/>
                <w:bCs/>
                <w:color w:val="000000"/>
                <w:sz w:val="18"/>
                <w:szCs w:val="18"/>
                <w:lang w:eastAsia="en-US"/>
              </w:rPr>
            </w:pPr>
          </w:p>
        </w:tc>
        <w:tc>
          <w:tcPr>
            <w:tcW w:w="382" w:type="pct"/>
            <w:tcBorders>
              <w:left w:val="single" w:sz="4" w:space="0" w:color="auto"/>
              <w:bottom w:val="single" w:sz="8" w:space="0" w:color="000000"/>
              <w:right w:val="single" w:sz="4" w:space="0" w:color="auto"/>
            </w:tcBorders>
            <w:shd w:val="clear" w:color="auto" w:fill="99CCFF"/>
          </w:tcPr>
          <w:p w14:paraId="2D087113" w14:textId="77777777" w:rsidR="0086182B" w:rsidRPr="005F65F7" w:rsidRDefault="0086182B" w:rsidP="002D495B">
            <w:pPr>
              <w:spacing w:before="0" w:after="0" w:line="240" w:lineRule="auto"/>
              <w:jc w:val="left"/>
              <w:rPr>
                <w:rFonts w:cs="Calibri"/>
                <w:b/>
                <w:bCs/>
                <w:color w:val="000000"/>
                <w:sz w:val="18"/>
                <w:szCs w:val="18"/>
                <w:lang w:eastAsia="en-US"/>
              </w:rPr>
            </w:pPr>
          </w:p>
        </w:tc>
      </w:tr>
      <w:tr w:rsidR="0086182B" w:rsidRPr="005F65F7" w14:paraId="3037DB5E" w14:textId="37E6A179" w:rsidTr="00D5665F">
        <w:trPr>
          <w:cantSplit/>
          <w:trHeight w:val="619"/>
          <w:jc w:val="center"/>
        </w:trPr>
        <w:tc>
          <w:tcPr>
            <w:tcW w:w="274" w:type="pct"/>
            <w:tcBorders>
              <w:top w:val="nil"/>
              <w:left w:val="single" w:sz="4" w:space="0" w:color="auto"/>
              <w:bottom w:val="single" w:sz="4" w:space="0" w:color="auto"/>
              <w:right w:val="single" w:sz="4" w:space="0" w:color="auto"/>
            </w:tcBorders>
            <w:shd w:val="clear" w:color="auto" w:fill="auto"/>
          </w:tcPr>
          <w:p w14:paraId="276D47B2" w14:textId="77777777" w:rsidR="0086182B" w:rsidRPr="005F65F7" w:rsidRDefault="0086182B" w:rsidP="002D495B">
            <w:pPr>
              <w:spacing w:before="0" w:after="0" w:line="240" w:lineRule="auto"/>
              <w:jc w:val="left"/>
              <w:rPr>
                <w:rFonts w:cs="Calibri"/>
                <w:color w:val="000000"/>
                <w:sz w:val="18"/>
                <w:szCs w:val="18"/>
                <w:lang w:eastAsia="en-US"/>
              </w:rPr>
            </w:pPr>
            <w:r>
              <w:rPr>
                <w:rFonts w:cs="Calibri"/>
                <w:color w:val="000000"/>
                <w:sz w:val="18"/>
                <w:szCs w:val="18"/>
                <w:lang w:val="uz-Cyrl-UZ" w:eastAsia="en-US"/>
              </w:rPr>
              <w:t>9</w:t>
            </w:r>
            <w:r w:rsidRPr="005F65F7">
              <w:rPr>
                <w:rFonts w:cs="Calibri"/>
                <w:color w:val="000000"/>
                <w:sz w:val="18"/>
                <w:szCs w:val="18"/>
                <w:lang w:eastAsia="en-US"/>
              </w:rPr>
              <w:t>.1.3.1.</w:t>
            </w:r>
          </w:p>
        </w:tc>
        <w:tc>
          <w:tcPr>
            <w:tcW w:w="374" w:type="pct"/>
            <w:tcBorders>
              <w:top w:val="nil"/>
              <w:left w:val="nil"/>
              <w:bottom w:val="single" w:sz="4" w:space="0" w:color="auto"/>
              <w:right w:val="single" w:sz="4" w:space="0" w:color="auto"/>
            </w:tcBorders>
            <w:shd w:val="clear" w:color="auto" w:fill="auto"/>
          </w:tcPr>
          <w:p w14:paraId="266439E7" w14:textId="77777777" w:rsidR="0086182B" w:rsidRPr="005F65F7" w:rsidRDefault="0086182B" w:rsidP="002D495B">
            <w:pPr>
              <w:spacing w:before="0" w:after="0" w:line="240" w:lineRule="auto"/>
              <w:jc w:val="left"/>
              <w:rPr>
                <w:rFonts w:cs="Calibri"/>
                <w:color w:val="000000"/>
                <w:sz w:val="18"/>
                <w:szCs w:val="18"/>
                <w:lang w:eastAsia="en-US"/>
              </w:rPr>
            </w:pPr>
            <w:r w:rsidRPr="005F65F7">
              <w:rPr>
                <w:rFonts w:cs="Calibri"/>
                <w:color w:val="000000"/>
                <w:sz w:val="18"/>
                <w:szCs w:val="18"/>
                <w:lang w:eastAsia="en-US"/>
              </w:rPr>
              <w:t>Заокруживање електронског регистра примарних, секундарних и терцијарних здравствених институција</w:t>
            </w:r>
          </w:p>
        </w:tc>
        <w:tc>
          <w:tcPr>
            <w:tcW w:w="181" w:type="pct"/>
            <w:tcBorders>
              <w:top w:val="single" w:sz="4" w:space="0" w:color="auto"/>
              <w:left w:val="nil"/>
              <w:bottom w:val="single" w:sz="4" w:space="0" w:color="auto"/>
              <w:right w:val="single" w:sz="4" w:space="0" w:color="auto"/>
            </w:tcBorders>
          </w:tcPr>
          <w:p w14:paraId="6E0E1C45" w14:textId="77777777" w:rsidR="0086182B" w:rsidRPr="005F65F7" w:rsidRDefault="0086182B" w:rsidP="002D495B">
            <w:pPr>
              <w:spacing w:before="0" w:after="0" w:line="240" w:lineRule="auto"/>
              <w:jc w:val="center"/>
              <w:rPr>
                <w:rFonts w:cs="Calibri"/>
                <w:color w:val="000000"/>
                <w:sz w:val="18"/>
                <w:szCs w:val="18"/>
                <w:lang w:eastAsia="en-US"/>
              </w:rPr>
            </w:pPr>
            <w:r w:rsidRPr="005F65F7">
              <w:rPr>
                <w:rFonts w:cs="Calibri"/>
                <w:color w:val="000000"/>
                <w:sz w:val="18"/>
                <w:szCs w:val="18"/>
                <w:lang w:eastAsia="en-US"/>
              </w:rPr>
              <w:t>4.</w:t>
            </w:r>
            <w:r w:rsidRPr="005F65F7">
              <w:t xml:space="preserve"> </w:t>
            </w:r>
            <w:r w:rsidRPr="005F65F7">
              <w:rPr>
                <w:rFonts w:cs="Calibri"/>
                <w:color w:val="000000"/>
                <w:sz w:val="18"/>
                <w:szCs w:val="18"/>
                <w:lang w:eastAsia="en-US"/>
              </w:rPr>
              <w:t>квартал</w:t>
            </w:r>
          </w:p>
        </w:tc>
        <w:tc>
          <w:tcPr>
            <w:tcW w:w="195" w:type="pct"/>
            <w:gridSpan w:val="2"/>
            <w:tcBorders>
              <w:top w:val="nil"/>
              <w:left w:val="single" w:sz="4" w:space="0" w:color="auto"/>
              <w:bottom w:val="single" w:sz="4" w:space="0" w:color="auto"/>
              <w:right w:val="single" w:sz="4" w:space="0" w:color="auto"/>
            </w:tcBorders>
            <w:shd w:val="clear" w:color="auto" w:fill="auto"/>
          </w:tcPr>
          <w:p w14:paraId="2E5F7C9A" w14:textId="77777777" w:rsidR="0086182B" w:rsidRPr="005F65F7" w:rsidRDefault="0086182B" w:rsidP="002D495B">
            <w:pPr>
              <w:spacing w:before="0" w:after="0" w:line="240" w:lineRule="auto"/>
              <w:jc w:val="center"/>
              <w:rPr>
                <w:rFonts w:cs="Calibri"/>
                <w:color w:val="000000"/>
                <w:sz w:val="18"/>
                <w:szCs w:val="18"/>
                <w:lang w:eastAsia="en-US"/>
              </w:rPr>
            </w:pPr>
          </w:p>
        </w:tc>
        <w:tc>
          <w:tcPr>
            <w:tcW w:w="566" w:type="pct"/>
            <w:tcBorders>
              <w:top w:val="nil"/>
              <w:left w:val="nil"/>
              <w:bottom w:val="single" w:sz="4" w:space="0" w:color="auto"/>
              <w:right w:val="single" w:sz="4" w:space="0" w:color="auto"/>
            </w:tcBorders>
            <w:shd w:val="clear" w:color="auto" w:fill="auto"/>
          </w:tcPr>
          <w:p w14:paraId="203BEB66" w14:textId="77777777" w:rsidR="0086182B" w:rsidRPr="005F65F7" w:rsidRDefault="0086182B" w:rsidP="002B3815">
            <w:pPr>
              <w:spacing w:before="0" w:after="0" w:line="240" w:lineRule="auto"/>
              <w:jc w:val="left"/>
              <w:rPr>
                <w:rFonts w:cs="Calibri"/>
                <w:color w:val="000000"/>
                <w:sz w:val="18"/>
                <w:szCs w:val="18"/>
                <w:lang w:eastAsia="en-US"/>
              </w:rPr>
            </w:pPr>
            <w:r w:rsidRPr="005F65F7">
              <w:rPr>
                <w:rFonts w:cs="Calibri"/>
                <w:color w:val="000000"/>
                <w:sz w:val="18"/>
                <w:szCs w:val="18"/>
                <w:lang w:eastAsia="en-US"/>
              </w:rPr>
              <w:t>Број примарних, секундарних и терцијарних здравствених институција које се налазе у електронском регистру</w:t>
            </w:r>
            <w:r w:rsidRPr="005F65F7">
              <w:rPr>
                <w:rFonts w:cs="Calibri"/>
                <w:color w:val="000000"/>
                <w:sz w:val="18"/>
                <w:szCs w:val="18"/>
                <w:lang w:eastAsia="en-US"/>
              </w:rPr>
              <w:br/>
              <w:t>ПВ: 0</w:t>
            </w:r>
            <w:r w:rsidRPr="005F65F7">
              <w:rPr>
                <w:rFonts w:cs="Calibri"/>
                <w:color w:val="000000"/>
                <w:sz w:val="18"/>
                <w:szCs w:val="18"/>
                <w:lang w:eastAsia="en-US"/>
              </w:rPr>
              <w:br/>
              <w:t>ЦВ: 200</w:t>
            </w:r>
          </w:p>
        </w:tc>
        <w:tc>
          <w:tcPr>
            <w:tcW w:w="208" w:type="pct"/>
            <w:gridSpan w:val="2"/>
            <w:tcBorders>
              <w:top w:val="single" w:sz="4" w:space="0" w:color="auto"/>
              <w:left w:val="nil"/>
              <w:bottom w:val="single" w:sz="4" w:space="0" w:color="auto"/>
              <w:right w:val="single" w:sz="4" w:space="0" w:color="auto"/>
            </w:tcBorders>
          </w:tcPr>
          <w:p w14:paraId="35C27E86" w14:textId="77777777" w:rsidR="0086182B" w:rsidRPr="005F65F7" w:rsidRDefault="0086182B" w:rsidP="002D495B">
            <w:pPr>
              <w:spacing w:before="0" w:after="0" w:line="240" w:lineRule="auto"/>
              <w:jc w:val="left"/>
              <w:rPr>
                <w:rFonts w:cs="Calibri"/>
                <w:color w:val="000000"/>
                <w:sz w:val="18"/>
                <w:szCs w:val="18"/>
                <w:lang w:eastAsia="en-US"/>
              </w:rPr>
            </w:pPr>
          </w:p>
        </w:tc>
        <w:tc>
          <w:tcPr>
            <w:tcW w:w="243" w:type="pct"/>
            <w:tcBorders>
              <w:top w:val="nil"/>
              <w:left w:val="single" w:sz="4" w:space="0" w:color="auto"/>
              <w:bottom w:val="single" w:sz="4" w:space="0" w:color="auto"/>
              <w:right w:val="single" w:sz="4" w:space="0" w:color="auto"/>
            </w:tcBorders>
            <w:shd w:val="clear" w:color="auto" w:fill="auto"/>
          </w:tcPr>
          <w:p w14:paraId="017CA5B0" w14:textId="77777777" w:rsidR="0086182B" w:rsidRPr="005F65F7" w:rsidRDefault="0086182B" w:rsidP="002D495B">
            <w:pPr>
              <w:spacing w:before="0" w:after="0" w:line="240" w:lineRule="auto"/>
              <w:jc w:val="left"/>
              <w:rPr>
                <w:rFonts w:cs="Calibri"/>
                <w:color w:val="000000"/>
                <w:sz w:val="18"/>
                <w:szCs w:val="18"/>
                <w:lang w:eastAsia="en-US"/>
              </w:rPr>
            </w:pPr>
            <w:r w:rsidRPr="005F65F7">
              <w:rPr>
                <w:rFonts w:cs="Calibri"/>
                <w:color w:val="000000"/>
                <w:sz w:val="18"/>
                <w:szCs w:val="18"/>
                <w:lang w:eastAsia="en-US"/>
              </w:rPr>
              <w:t>РА</w:t>
            </w:r>
          </w:p>
        </w:tc>
        <w:tc>
          <w:tcPr>
            <w:tcW w:w="302" w:type="pct"/>
            <w:tcBorders>
              <w:top w:val="nil"/>
              <w:left w:val="nil"/>
              <w:bottom w:val="single" w:sz="4" w:space="0" w:color="auto"/>
              <w:right w:val="single" w:sz="4" w:space="0" w:color="auto"/>
            </w:tcBorders>
            <w:shd w:val="clear" w:color="auto" w:fill="auto"/>
          </w:tcPr>
          <w:p w14:paraId="25ECFD99" w14:textId="77777777" w:rsidR="0086182B" w:rsidRPr="005F65F7" w:rsidRDefault="0086182B" w:rsidP="002D495B">
            <w:pPr>
              <w:spacing w:before="0" w:after="0" w:line="240" w:lineRule="auto"/>
              <w:jc w:val="left"/>
              <w:rPr>
                <w:rFonts w:cs="Calibri"/>
                <w:color w:val="000000"/>
                <w:sz w:val="18"/>
                <w:szCs w:val="18"/>
                <w:lang w:eastAsia="en-US"/>
              </w:rPr>
            </w:pPr>
            <w:r w:rsidRPr="005F65F7">
              <w:rPr>
                <w:rFonts w:cs="Calibri"/>
                <w:color w:val="000000"/>
                <w:sz w:val="18"/>
                <w:szCs w:val="18"/>
                <w:lang w:eastAsia="en-US"/>
              </w:rPr>
              <w:t>НП</w:t>
            </w:r>
          </w:p>
        </w:tc>
        <w:tc>
          <w:tcPr>
            <w:tcW w:w="377" w:type="pct"/>
            <w:tcBorders>
              <w:top w:val="nil"/>
              <w:left w:val="nil"/>
              <w:bottom w:val="single" w:sz="4" w:space="0" w:color="auto"/>
              <w:right w:val="single" w:sz="4" w:space="0" w:color="auto"/>
            </w:tcBorders>
            <w:shd w:val="clear" w:color="auto" w:fill="auto"/>
          </w:tcPr>
          <w:p w14:paraId="0FC993F4" w14:textId="77777777" w:rsidR="0086182B" w:rsidRPr="005F65F7" w:rsidRDefault="0086182B" w:rsidP="00D317D0">
            <w:pPr>
              <w:spacing w:before="0" w:after="0" w:line="240" w:lineRule="auto"/>
              <w:jc w:val="left"/>
              <w:rPr>
                <w:rFonts w:cs="Calibri"/>
                <w:color w:val="000000"/>
                <w:sz w:val="18"/>
                <w:szCs w:val="18"/>
                <w:lang w:eastAsia="en-US"/>
              </w:rPr>
            </w:pPr>
            <w:r w:rsidRPr="005F65F7">
              <w:rPr>
                <w:rFonts w:cs="Calibri"/>
                <w:color w:val="000000"/>
                <w:sz w:val="18"/>
                <w:szCs w:val="18"/>
                <w:lang w:eastAsia="en-US"/>
              </w:rPr>
              <w:t>Министарство здравља</w:t>
            </w:r>
          </w:p>
        </w:tc>
        <w:tc>
          <w:tcPr>
            <w:tcW w:w="490" w:type="pct"/>
            <w:tcBorders>
              <w:top w:val="nil"/>
              <w:left w:val="nil"/>
              <w:bottom w:val="single" w:sz="4" w:space="0" w:color="auto"/>
              <w:right w:val="single" w:sz="4" w:space="0" w:color="auto"/>
            </w:tcBorders>
            <w:shd w:val="clear" w:color="auto" w:fill="auto"/>
          </w:tcPr>
          <w:p w14:paraId="433DAD8D" w14:textId="77777777" w:rsidR="0086182B" w:rsidRPr="005F65F7" w:rsidRDefault="0086182B" w:rsidP="002D495B">
            <w:pPr>
              <w:spacing w:before="0" w:after="0" w:line="240" w:lineRule="auto"/>
              <w:jc w:val="left"/>
              <w:rPr>
                <w:rFonts w:cs="Calibri"/>
                <w:color w:val="000000"/>
                <w:sz w:val="18"/>
                <w:szCs w:val="18"/>
                <w:lang w:eastAsia="en-US"/>
              </w:rPr>
            </w:pPr>
            <w:r w:rsidRPr="005F65F7">
              <w:rPr>
                <w:rFonts w:cs="Calibri"/>
                <w:color w:val="000000"/>
                <w:sz w:val="18"/>
                <w:szCs w:val="18"/>
                <w:lang w:eastAsia="en-US"/>
              </w:rPr>
              <w:t>Републички фонд за здравствено осигурање, Дирекција за електронску управу</w:t>
            </w:r>
          </w:p>
        </w:tc>
        <w:tc>
          <w:tcPr>
            <w:tcW w:w="1408" w:type="pct"/>
            <w:tcBorders>
              <w:top w:val="nil"/>
              <w:left w:val="nil"/>
              <w:bottom w:val="single" w:sz="4" w:space="0" w:color="auto"/>
              <w:right w:val="single" w:sz="4" w:space="0" w:color="auto"/>
            </w:tcBorders>
          </w:tcPr>
          <w:p w14:paraId="44B30C1A" w14:textId="36262FFE" w:rsidR="0086182B" w:rsidRPr="0086182B" w:rsidRDefault="0086182B" w:rsidP="00435D49">
            <w:pPr>
              <w:spacing w:line="240" w:lineRule="auto"/>
              <w:jc w:val="left"/>
              <w:rPr>
                <w:bCs/>
                <w:sz w:val="18"/>
                <w:szCs w:val="18"/>
                <w:lang w:val="uz-Cyrl-UZ"/>
              </w:rPr>
            </w:pPr>
            <w:r w:rsidRPr="0086182B">
              <w:rPr>
                <w:bCs/>
                <w:sz w:val="18"/>
                <w:szCs w:val="18"/>
                <w:lang w:val="uz-Cyrl-UZ"/>
              </w:rPr>
              <w:t>Успостављен је Интегрални здравствени информациони систем</w:t>
            </w:r>
            <w:r w:rsidRPr="0086182B">
              <w:rPr>
                <w:bCs/>
                <w:sz w:val="18"/>
                <w:szCs w:val="18"/>
                <w:lang w:val="sr"/>
              </w:rPr>
              <w:t xml:space="preserve"> </w:t>
            </w:r>
            <w:r w:rsidRPr="0086182B">
              <w:rPr>
                <w:bCs/>
                <w:sz w:val="18"/>
                <w:szCs w:val="18"/>
                <w:lang w:val="uz-Cyrl-UZ"/>
              </w:rPr>
              <w:t xml:space="preserve">(ИЗИС) </w:t>
            </w:r>
            <w:r w:rsidRPr="0086182B">
              <w:rPr>
                <w:bCs/>
                <w:sz w:val="18"/>
                <w:szCs w:val="18"/>
                <w:lang w:val="sr"/>
              </w:rPr>
              <w:t xml:space="preserve"> </w:t>
            </w:r>
            <w:r w:rsidRPr="0086182B">
              <w:rPr>
                <w:bCs/>
                <w:sz w:val="18"/>
                <w:szCs w:val="18"/>
                <w:lang w:val="uz-Cyrl-UZ"/>
              </w:rPr>
              <w:t>којим су обухваћене све здравствене институције на примарном, секундарном и терцијарном нивоу. Једино поједине амбуланте при домовима здравља које се налазе у руралним подручјима где не постоји квалитетна интернет веза, тренутно нису у систему. Системом су обухваћене следеће здравствене установе:</w:t>
            </w:r>
          </w:p>
          <w:p w14:paraId="23E429F9" w14:textId="45EA5236" w:rsidR="0086182B" w:rsidRPr="0086182B" w:rsidRDefault="0086182B" w:rsidP="0086182B">
            <w:pPr>
              <w:spacing w:before="0" w:after="0" w:line="240" w:lineRule="auto"/>
              <w:jc w:val="left"/>
              <w:rPr>
                <w:bCs/>
                <w:sz w:val="18"/>
                <w:szCs w:val="18"/>
                <w:lang w:val="sr"/>
              </w:rPr>
            </w:pPr>
            <w:r w:rsidRPr="0086182B">
              <w:rPr>
                <w:bCs/>
                <w:sz w:val="18"/>
                <w:szCs w:val="18"/>
                <w:lang w:val="sr"/>
              </w:rPr>
              <w:t xml:space="preserve">1. Домови здравља </w:t>
            </w:r>
            <w:r w:rsidRPr="0086182B">
              <w:rPr>
                <w:bCs/>
                <w:sz w:val="18"/>
                <w:szCs w:val="18"/>
                <w:lang w:val="uz-Cyrl-UZ"/>
              </w:rPr>
              <w:t xml:space="preserve"> </w:t>
            </w:r>
            <w:r w:rsidRPr="0086182B">
              <w:rPr>
                <w:bCs/>
                <w:sz w:val="18"/>
                <w:szCs w:val="18"/>
                <w:lang w:val="uz-Cyrl-UZ"/>
              </w:rPr>
              <w:sym w:font="Symbol" w:char="F02D"/>
            </w:r>
            <w:r w:rsidRPr="0086182B">
              <w:rPr>
                <w:bCs/>
                <w:sz w:val="18"/>
                <w:szCs w:val="18"/>
                <w:lang w:val="uz-Cyrl-UZ"/>
              </w:rPr>
              <w:t xml:space="preserve"> </w:t>
            </w:r>
            <w:r w:rsidRPr="0086182B">
              <w:rPr>
                <w:bCs/>
                <w:sz w:val="18"/>
                <w:szCs w:val="18"/>
                <w:lang w:val="sr"/>
              </w:rPr>
              <w:t>162</w:t>
            </w:r>
          </w:p>
          <w:p w14:paraId="032AF7D9" w14:textId="4B22A880" w:rsidR="0086182B" w:rsidRPr="0086182B" w:rsidRDefault="0086182B" w:rsidP="0086182B">
            <w:pPr>
              <w:spacing w:before="0" w:after="0" w:line="240" w:lineRule="auto"/>
              <w:jc w:val="left"/>
              <w:rPr>
                <w:bCs/>
                <w:sz w:val="18"/>
                <w:szCs w:val="18"/>
                <w:lang w:val="sr"/>
              </w:rPr>
            </w:pPr>
            <w:r w:rsidRPr="0086182B">
              <w:rPr>
                <w:bCs/>
                <w:sz w:val="18"/>
                <w:szCs w:val="18"/>
                <w:lang w:val="sr"/>
              </w:rPr>
              <w:t>2.</w:t>
            </w:r>
            <w:r w:rsidRPr="0086182B">
              <w:rPr>
                <w:bCs/>
                <w:sz w:val="18"/>
                <w:szCs w:val="18"/>
                <w:lang w:val="uz-Cyrl-UZ"/>
              </w:rPr>
              <w:t xml:space="preserve"> </w:t>
            </w:r>
            <w:r w:rsidRPr="0086182B">
              <w:rPr>
                <w:bCs/>
                <w:sz w:val="18"/>
                <w:szCs w:val="18"/>
                <w:lang w:val="sr"/>
              </w:rPr>
              <w:t xml:space="preserve">Клинички центри </w:t>
            </w:r>
            <w:r w:rsidRPr="0086182B">
              <w:rPr>
                <w:bCs/>
                <w:sz w:val="18"/>
                <w:szCs w:val="18"/>
                <w:lang w:val="sr"/>
              </w:rPr>
              <w:sym w:font="Symbol" w:char="F02D"/>
            </w:r>
            <w:r w:rsidRPr="0086182B">
              <w:rPr>
                <w:bCs/>
                <w:sz w:val="18"/>
                <w:szCs w:val="18"/>
                <w:lang w:val="sr"/>
              </w:rPr>
              <w:t xml:space="preserve"> 4</w:t>
            </w:r>
          </w:p>
          <w:p w14:paraId="2272F0C3" w14:textId="25B3F6F7" w:rsidR="0086182B" w:rsidRPr="0086182B" w:rsidRDefault="0086182B" w:rsidP="0086182B">
            <w:pPr>
              <w:spacing w:before="0" w:after="0" w:line="240" w:lineRule="auto"/>
              <w:jc w:val="left"/>
              <w:rPr>
                <w:bCs/>
                <w:sz w:val="18"/>
                <w:szCs w:val="18"/>
                <w:lang w:val="sr"/>
              </w:rPr>
            </w:pPr>
            <w:r w:rsidRPr="0086182B">
              <w:rPr>
                <w:bCs/>
                <w:sz w:val="18"/>
                <w:szCs w:val="18"/>
                <w:lang w:val="sr"/>
              </w:rPr>
              <w:t>3.</w:t>
            </w:r>
            <w:r w:rsidRPr="0086182B">
              <w:rPr>
                <w:bCs/>
                <w:sz w:val="18"/>
                <w:szCs w:val="18"/>
                <w:lang w:val="uz-Cyrl-UZ"/>
              </w:rPr>
              <w:t xml:space="preserve"> </w:t>
            </w:r>
            <w:r w:rsidRPr="0086182B">
              <w:rPr>
                <w:bCs/>
                <w:sz w:val="18"/>
                <w:szCs w:val="18"/>
                <w:lang w:val="sr"/>
              </w:rPr>
              <w:t>Клиничко болнички центр</w:t>
            </w:r>
            <w:r w:rsidRPr="0086182B">
              <w:rPr>
                <w:bCs/>
                <w:sz w:val="18"/>
                <w:szCs w:val="18"/>
                <w:lang w:val="uz-Cyrl-UZ"/>
              </w:rPr>
              <w:t xml:space="preserve">и </w:t>
            </w:r>
            <w:r w:rsidRPr="0086182B">
              <w:rPr>
                <w:bCs/>
                <w:sz w:val="18"/>
                <w:szCs w:val="18"/>
                <w:lang w:val="uz-Cyrl-UZ"/>
              </w:rPr>
              <w:sym w:font="Symbol" w:char="F02D"/>
            </w:r>
            <w:r w:rsidRPr="0086182B">
              <w:rPr>
                <w:bCs/>
                <w:sz w:val="18"/>
                <w:szCs w:val="18"/>
                <w:lang w:val="sr"/>
              </w:rPr>
              <w:t xml:space="preserve"> 4</w:t>
            </w:r>
          </w:p>
          <w:p w14:paraId="2E8B33C6" w14:textId="485C0D48" w:rsidR="0086182B" w:rsidRPr="0086182B" w:rsidRDefault="0086182B" w:rsidP="0086182B">
            <w:pPr>
              <w:spacing w:before="0" w:after="0" w:line="240" w:lineRule="auto"/>
              <w:jc w:val="left"/>
              <w:rPr>
                <w:bCs/>
                <w:sz w:val="18"/>
                <w:szCs w:val="18"/>
                <w:lang w:val="sr"/>
              </w:rPr>
            </w:pPr>
            <w:r w:rsidRPr="0086182B">
              <w:rPr>
                <w:bCs/>
                <w:sz w:val="18"/>
                <w:szCs w:val="18"/>
                <w:lang w:val="sr"/>
              </w:rPr>
              <w:t>4.</w:t>
            </w:r>
            <w:r w:rsidRPr="0086182B">
              <w:rPr>
                <w:bCs/>
                <w:sz w:val="18"/>
                <w:szCs w:val="18"/>
                <w:lang w:val="uz-Cyrl-UZ"/>
              </w:rPr>
              <w:t xml:space="preserve"> </w:t>
            </w:r>
            <w:r w:rsidRPr="0086182B">
              <w:rPr>
                <w:bCs/>
                <w:sz w:val="18"/>
                <w:szCs w:val="18"/>
                <w:lang w:val="sr"/>
              </w:rPr>
              <w:t>Опште болниц</w:t>
            </w:r>
            <w:r w:rsidRPr="0086182B">
              <w:rPr>
                <w:bCs/>
                <w:sz w:val="18"/>
                <w:szCs w:val="18"/>
                <w:lang w:val="uz-Cyrl-UZ"/>
              </w:rPr>
              <w:t xml:space="preserve">е </w:t>
            </w:r>
            <w:r w:rsidRPr="0086182B">
              <w:rPr>
                <w:bCs/>
                <w:sz w:val="18"/>
                <w:szCs w:val="18"/>
                <w:lang w:val="uz-Cyrl-UZ"/>
              </w:rPr>
              <w:sym w:font="Symbol" w:char="F02D"/>
            </w:r>
            <w:r w:rsidRPr="0086182B">
              <w:rPr>
                <w:bCs/>
                <w:sz w:val="18"/>
                <w:szCs w:val="18"/>
                <w:lang w:val="sr"/>
              </w:rPr>
              <w:t xml:space="preserve"> 40</w:t>
            </w:r>
          </w:p>
          <w:p w14:paraId="308B1BCA" w14:textId="49BE881B" w:rsidR="0086182B" w:rsidRPr="0086182B" w:rsidRDefault="0086182B" w:rsidP="0086182B">
            <w:pPr>
              <w:spacing w:before="0" w:after="0" w:line="240" w:lineRule="auto"/>
              <w:jc w:val="left"/>
              <w:rPr>
                <w:bCs/>
                <w:sz w:val="18"/>
                <w:szCs w:val="18"/>
                <w:lang w:val="sr"/>
              </w:rPr>
            </w:pPr>
            <w:r w:rsidRPr="0086182B">
              <w:rPr>
                <w:bCs/>
                <w:sz w:val="18"/>
                <w:szCs w:val="18"/>
                <w:lang w:val="sr"/>
              </w:rPr>
              <w:t>5.</w:t>
            </w:r>
            <w:r w:rsidRPr="0086182B">
              <w:rPr>
                <w:bCs/>
                <w:sz w:val="18"/>
                <w:szCs w:val="18"/>
                <w:lang w:val="uz-Cyrl-UZ"/>
              </w:rPr>
              <w:t xml:space="preserve"> </w:t>
            </w:r>
            <w:r w:rsidRPr="0086182B">
              <w:rPr>
                <w:bCs/>
                <w:sz w:val="18"/>
                <w:szCs w:val="18"/>
                <w:lang w:val="sr"/>
              </w:rPr>
              <w:t xml:space="preserve">Специјалне болнице </w:t>
            </w:r>
            <w:r w:rsidRPr="0086182B">
              <w:rPr>
                <w:bCs/>
                <w:sz w:val="18"/>
                <w:szCs w:val="18"/>
                <w:lang w:val="sr"/>
              </w:rPr>
              <w:sym w:font="Symbol" w:char="F02D"/>
            </w:r>
            <w:r w:rsidRPr="0086182B">
              <w:rPr>
                <w:bCs/>
                <w:sz w:val="18"/>
                <w:szCs w:val="18"/>
                <w:lang w:val="sr"/>
              </w:rPr>
              <w:t xml:space="preserve"> 37</w:t>
            </w:r>
          </w:p>
          <w:p w14:paraId="567F10B5" w14:textId="312DF917" w:rsidR="0086182B" w:rsidRPr="0086182B" w:rsidRDefault="003262B1" w:rsidP="00E14526">
            <w:pPr>
              <w:spacing w:line="240" w:lineRule="auto"/>
              <w:jc w:val="left"/>
              <w:rPr>
                <w:bCs/>
                <w:sz w:val="18"/>
                <w:szCs w:val="18"/>
                <w:lang w:val="uz-Cyrl-UZ"/>
              </w:rPr>
            </w:pPr>
            <w:r>
              <w:rPr>
                <w:bCs/>
                <w:sz w:val="18"/>
                <w:szCs w:val="18"/>
                <w:lang w:val="uz-Cyrl-UZ"/>
              </w:rPr>
              <w:t>Д</w:t>
            </w:r>
            <w:r w:rsidR="0086182B" w:rsidRPr="0086182B">
              <w:rPr>
                <w:bCs/>
                <w:sz w:val="18"/>
                <w:szCs w:val="18"/>
                <w:lang w:val="uz-Cyrl-UZ"/>
              </w:rPr>
              <w:t>В: 247</w:t>
            </w:r>
          </w:p>
          <w:p w14:paraId="55AD45B9" w14:textId="65C425E9" w:rsidR="0086182B" w:rsidRPr="006928EC" w:rsidRDefault="0086182B" w:rsidP="00A9200B">
            <w:pPr>
              <w:spacing w:before="0" w:after="0" w:line="240" w:lineRule="auto"/>
              <w:jc w:val="left"/>
              <w:rPr>
                <w:bCs/>
                <w:sz w:val="16"/>
                <w:szCs w:val="16"/>
                <w:vertAlign w:val="subscript"/>
                <w:lang w:val="uz-Cyrl-UZ"/>
              </w:rPr>
            </w:pPr>
          </w:p>
        </w:tc>
        <w:tc>
          <w:tcPr>
            <w:tcW w:w="382" w:type="pct"/>
            <w:tcBorders>
              <w:top w:val="nil"/>
              <w:left w:val="nil"/>
              <w:bottom w:val="single" w:sz="4" w:space="0" w:color="auto"/>
              <w:right w:val="single" w:sz="4" w:space="0" w:color="auto"/>
            </w:tcBorders>
            <w:shd w:val="clear" w:color="auto" w:fill="92D050"/>
          </w:tcPr>
          <w:p w14:paraId="25CD61F2" w14:textId="77777777" w:rsidR="0086182B" w:rsidRPr="0086182B" w:rsidRDefault="0086182B" w:rsidP="00435D49">
            <w:pPr>
              <w:spacing w:line="240" w:lineRule="auto"/>
              <w:jc w:val="left"/>
              <w:rPr>
                <w:bCs/>
                <w:sz w:val="18"/>
                <w:szCs w:val="18"/>
                <w:lang w:val="uz-Cyrl-UZ"/>
              </w:rPr>
            </w:pPr>
          </w:p>
        </w:tc>
      </w:tr>
      <w:tr w:rsidR="0086182B" w:rsidRPr="005F65F7" w14:paraId="702043A0" w14:textId="5333433A" w:rsidTr="00720855">
        <w:trPr>
          <w:cantSplit/>
          <w:trHeight w:val="218"/>
          <w:jc w:val="center"/>
        </w:trPr>
        <w:tc>
          <w:tcPr>
            <w:tcW w:w="274" w:type="pct"/>
            <w:tcBorders>
              <w:top w:val="nil"/>
              <w:left w:val="single" w:sz="4" w:space="0" w:color="auto"/>
              <w:bottom w:val="single" w:sz="4" w:space="0" w:color="auto"/>
              <w:right w:val="single" w:sz="4" w:space="0" w:color="auto"/>
            </w:tcBorders>
            <w:shd w:val="clear" w:color="auto" w:fill="auto"/>
          </w:tcPr>
          <w:p w14:paraId="69E77EE9" w14:textId="77777777" w:rsidR="0086182B" w:rsidRPr="005F65F7" w:rsidRDefault="0086182B" w:rsidP="00B2734F">
            <w:pPr>
              <w:spacing w:before="0" w:after="0" w:line="240" w:lineRule="auto"/>
              <w:jc w:val="left"/>
              <w:rPr>
                <w:rFonts w:cs="Calibri"/>
                <w:color w:val="000000"/>
                <w:sz w:val="18"/>
                <w:szCs w:val="18"/>
                <w:lang w:eastAsia="en-US"/>
              </w:rPr>
            </w:pPr>
            <w:r>
              <w:rPr>
                <w:rFonts w:cs="Calibri"/>
                <w:color w:val="000000"/>
                <w:sz w:val="18"/>
                <w:szCs w:val="18"/>
                <w:lang w:val="uz-Cyrl-UZ" w:eastAsia="en-US"/>
              </w:rPr>
              <w:t>9</w:t>
            </w:r>
            <w:r w:rsidRPr="005F65F7">
              <w:rPr>
                <w:rFonts w:cs="Calibri"/>
                <w:color w:val="000000"/>
                <w:sz w:val="18"/>
                <w:szCs w:val="18"/>
                <w:lang w:eastAsia="en-US"/>
              </w:rPr>
              <w:t>.1.3.2.</w:t>
            </w:r>
          </w:p>
        </w:tc>
        <w:tc>
          <w:tcPr>
            <w:tcW w:w="374" w:type="pct"/>
            <w:tcBorders>
              <w:top w:val="nil"/>
              <w:left w:val="nil"/>
              <w:bottom w:val="single" w:sz="4" w:space="0" w:color="auto"/>
              <w:right w:val="single" w:sz="4" w:space="0" w:color="auto"/>
            </w:tcBorders>
            <w:shd w:val="clear" w:color="auto" w:fill="auto"/>
          </w:tcPr>
          <w:p w14:paraId="70FCA1B5" w14:textId="77777777" w:rsidR="0086182B" w:rsidRPr="005F65F7" w:rsidRDefault="0086182B" w:rsidP="002D495B">
            <w:pPr>
              <w:spacing w:before="0" w:after="0" w:line="240" w:lineRule="auto"/>
              <w:jc w:val="left"/>
              <w:rPr>
                <w:rFonts w:cs="Calibri"/>
                <w:color w:val="000000"/>
                <w:sz w:val="18"/>
                <w:szCs w:val="18"/>
                <w:lang w:eastAsia="en-US"/>
              </w:rPr>
            </w:pPr>
            <w:r w:rsidRPr="005F65F7">
              <w:rPr>
                <w:rFonts w:cs="Calibri"/>
                <w:color w:val="000000"/>
                <w:sz w:val="18"/>
                <w:szCs w:val="18"/>
                <w:lang w:eastAsia="en-US"/>
              </w:rPr>
              <w:t>Успостављање Регистра свих ИКТ ресурса државних органа</w:t>
            </w:r>
          </w:p>
        </w:tc>
        <w:tc>
          <w:tcPr>
            <w:tcW w:w="187" w:type="pct"/>
            <w:gridSpan w:val="2"/>
            <w:tcBorders>
              <w:top w:val="single" w:sz="4" w:space="0" w:color="auto"/>
              <w:left w:val="nil"/>
              <w:bottom w:val="single" w:sz="4" w:space="0" w:color="auto"/>
              <w:right w:val="single" w:sz="4" w:space="0" w:color="auto"/>
            </w:tcBorders>
          </w:tcPr>
          <w:p w14:paraId="26D4A0A1" w14:textId="77777777" w:rsidR="0086182B" w:rsidRPr="005F65F7" w:rsidRDefault="0086182B" w:rsidP="002D495B">
            <w:pPr>
              <w:spacing w:before="0" w:after="0" w:line="240" w:lineRule="auto"/>
              <w:jc w:val="center"/>
              <w:rPr>
                <w:rFonts w:cs="Calibri"/>
                <w:color w:val="000000"/>
                <w:sz w:val="18"/>
                <w:szCs w:val="18"/>
                <w:lang w:eastAsia="en-US"/>
              </w:rPr>
            </w:pPr>
            <w:r w:rsidRPr="005F65F7">
              <w:rPr>
                <w:rFonts w:cs="Calibri"/>
                <w:color w:val="000000"/>
                <w:sz w:val="18"/>
                <w:szCs w:val="18"/>
                <w:lang w:eastAsia="en-US"/>
              </w:rPr>
              <w:t>4.</w:t>
            </w:r>
            <w:r w:rsidRPr="005F65F7">
              <w:t xml:space="preserve"> </w:t>
            </w:r>
            <w:r w:rsidRPr="005F65F7">
              <w:rPr>
                <w:rFonts w:cs="Calibri"/>
                <w:color w:val="000000"/>
                <w:sz w:val="18"/>
                <w:szCs w:val="18"/>
                <w:lang w:eastAsia="en-US"/>
              </w:rPr>
              <w:t>квартал</w:t>
            </w:r>
          </w:p>
        </w:tc>
        <w:tc>
          <w:tcPr>
            <w:tcW w:w="189" w:type="pct"/>
            <w:tcBorders>
              <w:top w:val="nil"/>
              <w:left w:val="single" w:sz="4" w:space="0" w:color="auto"/>
              <w:bottom w:val="single" w:sz="4" w:space="0" w:color="auto"/>
              <w:right w:val="single" w:sz="4" w:space="0" w:color="auto"/>
            </w:tcBorders>
            <w:shd w:val="clear" w:color="auto" w:fill="auto"/>
          </w:tcPr>
          <w:p w14:paraId="46230E57" w14:textId="77777777" w:rsidR="0086182B" w:rsidRPr="005F65F7" w:rsidRDefault="0086182B" w:rsidP="002D495B">
            <w:pPr>
              <w:spacing w:before="0" w:after="0" w:line="240" w:lineRule="auto"/>
              <w:jc w:val="center"/>
              <w:rPr>
                <w:rFonts w:cs="Calibri"/>
                <w:color w:val="000000"/>
                <w:sz w:val="18"/>
                <w:szCs w:val="18"/>
                <w:lang w:eastAsia="en-US"/>
              </w:rPr>
            </w:pPr>
          </w:p>
        </w:tc>
        <w:tc>
          <w:tcPr>
            <w:tcW w:w="575" w:type="pct"/>
            <w:gridSpan w:val="2"/>
            <w:tcBorders>
              <w:top w:val="nil"/>
              <w:left w:val="nil"/>
              <w:bottom w:val="single" w:sz="4" w:space="0" w:color="auto"/>
              <w:right w:val="single" w:sz="4" w:space="0" w:color="auto"/>
            </w:tcBorders>
            <w:shd w:val="clear" w:color="auto" w:fill="auto"/>
          </w:tcPr>
          <w:p w14:paraId="49E9EEE1" w14:textId="77777777" w:rsidR="0086182B" w:rsidRPr="00CE6955" w:rsidRDefault="0086182B" w:rsidP="002D495B">
            <w:pPr>
              <w:spacing w:before="0" w:after="0" w:line="240" w:lineRule="auto"/>
              <w:jc w:val="left"/>
              <w:rPr>
                <w:rFonts w:cs="Calibri"/>
                <w:color w:val="000000"/>
                <w:sz w:val="18"/>
                <w:szCs w:val="18"/>
                <w:lang w:eastAsia="en-US"/>
              </w:rPr>
            </w:pPr>
            <w:r w:rsidRPr="00CE6955">
              <w:rPr>
                <w:rFonts w:cs="Calibri"/>
                <w:color w:val="000000"/>
                <w:sz w:val="18"/>
                <w:szCs w:val="18"/>
                <w:lang w:eastAsia="en-US"/>
              </w:rPr>
              <w:t xml:space="preserve">Проценат државних органа, </w:t>
            </w:r>
            <w:r w:rsidRPr="00CE6955">
              <w:rPr>
                <w:rFonts w:cs="Calibri"/>
                <w:sz w:val="18"/>
                <w:szCs w:val="18"/>
                <w:lang w:val="uz-Cyrl-UZ" w:eastAsia="en-US"/>
              </w:rPr>
              <w:t>органа аутономне покрајине</w:t>
            </w:r>
            <w:r w:rsidRPr="00CE6955">
              <w:rPr>
                <w:rFonts w:cs="Calibri"/>
                <w:sz w:val="18"/>
                <w:szCs w:val="18"/>
                <w:lang w:eastAsia="en-US"/>
              </w:rPr>
              <w:t xml:space="preserve"> </w:t>
            </w:r>
            <w:r w:rsidRPr="00CE6955">
              <w:rPr>
                <w:rFonts w:cs="Calibri"/>
                <w:color w:val="000000"/>
                <w:sz w:val="18"/>
                <w:szCs w:val="18"/>
                <w:lang w:eastAsia="en-US"/>
              </w:rPr>
              <w:t>и јединица локалне самоуправе чији су ресурси унети  у Регистар</w:t>
            </w:r>
          </w:p>
          <w:p w14:paraId="2E7E0E52" w14:textId="77777777" w:rsidR="0086182B" w:rsidRPr="00CE6955" w:rsidRDefault="0086182B" w:rsidP="002D495B">
            <w:pPr>
              <w:spacing w:before="0" w:after="0" w:line="240" w:lineRule="auto"/>
              <w:jc w:val="left"/>
              <w:rPr>
                <w:rFonts w:cs="Calibri"/>
                <w:color w:val="000000"/>
                <w:sz w:val="18"/>
                <w:szCs w:val="18"/>
                <w:lang w:eastAsia="en-US"/>
              </w:rPr>
            </w:pPr>
            <w:r w:rsidRPr="00CE6955">
              <w:rPr>
                <w:rFonts w:cs="Calibri"/>
                <w:color w:val="000000"/>
                <w:sz w:val="18"/>
                <w:szCs w:val="18"/>
                <w:lang w:eastAsia="en-US"/>
              </w:rPr>
              <w:t>ПВ: 0%</w:t>
            </w:r>
          </w:p>
          <w:p w14:paraId="34F83ECD" w14:textId="77777777" w:rsidR="0086182B" w:rsidRPr="00CE6955" w:rsidRDefault="0086182B" w:rsidP="002D495B">
            <w:pPr>
              <w:spacing w:before="0" w:after="0" w:line="240" w:lineRule="auto"/>
              <w:jc w:val="left"/>
              <w:rPr>
                <w:rFonts w:cs="Calibri"/>
                <w:color w:val="000000"/>
                <w:sz w:val="18"/>
                <w:szCs w:val="18"/>
                <w:lang w:eastAsia="en-US"/>
              </w:rPr>
            </w:pPr>
            <w:r w:rsidRPr="00CE6955">
              <w:rPr>
                <w:rFonts w:cs="Calibri"/>
                <w:color w:val="000000"/>
                <w:sz w:val="18"/>
                <w:szCs w:val="18"/>
                <w:lang w:eastAsia="en-US"/>
              </w:rPr>
              <w:t>ЦВ: 70%</w:t>
            </w:r>
          </w:p>
        </w:tc>
        <w:tc>
          <w:tcPr>
            <w:tcW w:w="199" w:type="pct"/>
            <w:tcBorders>
              <w:top w:val="single" w:sz="4" w:space="0" w:color="auto"/>
              <w:left w:val="nil"/>
              <w:bottom w:val="single" w:sz="4" w:space="0" w:color="auto"/>
              <w:right w:val="single" w:sz="4" w:space="0" w:color="auto"/>
            </w:tcBorders>
          </w:tcPr>
          <w:p w14:paraId="328DFE3D" w14:textId="77777777" w:rsidR="0086182B" w:rsidRPr="00CE6955" w:rsidRDefault="0086182B" w:rsidP="002D495B">
            <w:pPr>
              <w:spacing w:before="0" w:after="0" w:line="240" w:lineRule="auto"/>
              <w:jc w:val="left"/>
              <w:rPr>
                <w:rFonts w:cs="Calibri"/>
                <w:color w:val="000000"/>
                <w:sz w:val="18"/>
                <w:szCs w:val="18"/>
                <w:lang w:eastAsia="en-US"/>
              </w:rPr>
            </w:pPr>
          </w:p>
        </w:tc>
        <w:tc>
          <w:tcPr>
            <w:tcW w:w="243" w:type="pct"/>
            <w:tcBorders>
              <w:top w:val="nil"/>
              <w:left w:val="single" w:sz="4" w:space="0" w:color="auto"/>
              <w:bottom w:val="single" w:sz="4" w:space="0" w:color="auto"/>
              <w:right w:val="single" w:sz="4" w:space="0" w:color="auto"/>
            </w:tcBorders>
            <w:shd w:val="clear" w:color="auto" w:fill="auto"/>
          </w:tcPr>
          <w:p w14:paraId="0C5F33BE" w14:textId="77777777" w:rsidR="0086182B" w:rsidRPr="00CE6955" w:rsidRDefault="0086182B" w:rsidP="002D495B">
            <w:pPr>
              <w:spacing w:before="0" w:after="0" w:line="240" w:lineRule="auto"/>
              <w:jc w:val="left"/>
              <w:rPr>
                <w:rFonts w:cs="Calibri"/>
                <w:color w:val="FF0000"/>
                <w:sz w:val="18"/>
                <w:szCs w:val="18"/>
                <w:lang w:eastAsia="en-US"/>
              </w:rPr>
            </w:pPr>
            <w:r w:rsidRPr="00CE6955">
              <w:rPr>
                <w:rFonts w:cs="Calibri"/>
                <w:color w:val="000000"/>
                <w:sz w:val="18"/>
                <w:szCs w:val="18"/>
                <w:lang w:eastAsia="en-US"/>
              </w:rPr>
              <w:t>РА</w:t>
            </w:r>
          </w:p>
        </w:tc>
        <w:tc>
          <w:tcPr>
            <w:tcW w:w="302" w:type="pct"/>
            <w:tcBorders>
              <w:top w:val="nil"/>
              <w:left w:val="nil"/>
              <w:bottom w:val="single" w:sz="4" w:space="0" w:color="auto"/>
              <w:right w:val="single" w:sz="4" w:space="0" w:color="auto"/>
            </w:tcBorders>
            <w:shd w:val="clear" w:color="auto" w:fill="auto"/>
          </w:tcPr>
          <w:p w14:paraId="3B50C1BC" w14:textId="77777777" w:rsidR="0086182B" w:rsidRPr="00CE6955" w:rsidRDefault="0086182B" w:rsidP="002D495B">
            <w:pPr>
              <w:spacing w:before="0" w:after="0" w:line="240" w:lineRule="auto"/>
              <w:jc w:val="left"/>
              <w:rPr>
                <w:rFonts w:cs="Calibri"/>
                <w:color w:val="000000"/>
                <w:sz w:val="18"/>
                <w:szCs w:val="18"/>
                <w:lang w:eastAsia="en-US"/>
              </w:rPr>
            </w:pPr>
            <w:r w:rsidRPr="00CE6955">
              <w:rPr>
                <w:rFonts w:cs="Calibri"/>
                <w:color w:val="000000"/>
                <w:sz w:val="18"/>
                <w:szCs w:val="18"/>
                <w:lang w:eastAsia="en-US"/>
              </w:rPr>
              <w:t>НП</w:t>
            </w:r>
          </w:p>
        </w:tc>
        <w:tc>
          <w:tcPr>
            <w:tcW w:w="377" w:type="pct"/>
            <w:tcBorders>
              <w:top w:val="nil"/>
              <w:left w:val="nil"/>
              <w:bottom w:val="single" w:sz="4" w:space="0" w:color="auto"/>
              <w:right w:val="single" w:sz="4" w:space="0" w:color="auto"/>
            </w:tcBorders>
            <w:shd w:val="clear" w:color="auto" w:fill="auto"/>
          </w:tcPr>
          <w:p w14:paraId="24252E9A" w14:textId="77777777" w:rsidR="0086182B" w:rsidRPr="00CE6955" w:rsidRDefault="0086182B" w:rsidP="00AC121F">
            <w:pPr>
              <w:spacing w:before="0" w:after="0" w:line="240" w:lineRule="auto"/>
              <w:jc w:val="left"/>
              <w:rPr>
                <w:rFonts w:cs="Calibri"/>
                <w:color w:val="000000"/>
                <w:sz w:val="18"/>
                <w:szCs w:val="18"/>
                <w:lang w:eastAsia="en-US"/>
              </w:rPr>
            </w:pPr>
            <w:r w:rsidRPr="00CE6955">
              <w:rPr>
                <w:rFonts w:cs="Calibri"/>
                <w:color w:val="000000"/>
                <w:sz w:val="18"/>
                <w:szCs w:val="18"/>
                <w:lang w:eastAsia="en-US"/>
              </w:rPr>
              <w:t>Министарство државне управе и локалне самоуправе</w:t>
            </w:r>
          </w:p>
        </w:tc>
        <w:tc>
          <w:tcPr>
            <w:tcW w:w="490" w:type="pct"/>
            <w:tcBorders>
              <w:top w:val="nil"/>
              <w:left w:val="nil"/>
              <w:bottom w:val="single" w:sz="4" w:space="0" w:color="auto"/>
              <w:right w:val="single" w:sz="4" w:space="0" w:color="auto"/>
            </w:tcBorders>
            <w:shd w:val="clear" w:color="auto" w:fill="auto"/>
          </w:tcPr>
          <w:p w14:paraId="4179939A" w14:textId="77777777" w:rsidR="0086182B" w:rsidRPr="00CE6955" w:rsidRDefault="0086182B" w:rsidP="002D495B">
            <w:pPr>
              <w:spacing w:before="0" w:after="0" w:line="240" w:lineRule="auto"/>
              <w:jc w:val="left"/>
              <w:rPr>
                <w:rFonts w:cs="Calibri"/>
                <w:color w:val="000000"/>
                <w:sz w:val="18"/>
                <w:szCs w:val="18"/>
                <w:lang w:eastAsia="en-US"/>
              </w:rPr>
            </w:pPr>
            <w:r w:rsidRPr="00CE6955">
              <w:rPr>
                <w:rFonts w:cs="Calibri"/>
                <w:color w:val="000000"/>
                <w:sz w:val="18"/>
                <w:szCs w:val="18"/>
                <w:lang w:eastAsia="en-US"/>
              </w:rPr>
              <w:t xml:space="preserve">Дирекција за електронску управу, сви државни органи, </w:t>
            </w:r>
            <w:r w:rsidRPr="00CE6955">
              <w:rPr>
                <w:rFonts w:cs="Calibri"/>
                <w:sz w:val="18"/>
                <w:szCs w:val="18"/>
                <w:lang w:val="uz-Cyrl-UZ" w:eastAsia="en-US"/>
              </w:rPr>
              <w:t>органи аутономне покрајине</w:t>
            </w:r>
            <w:r w:rsidRPr="00CE6955">
              <w:rPr>
                <w:rFonts w:cs="Calibri"/>
                <w:sz w:val="18"/>
                <w:szCs w:val="18"/>
                <w:lang w:eastAsia="en-US"/>
              </w:rPr>
              <w:t xml:space="preserve"> </w:t>
            </w:r>
            <w:r w:rsidRPr="00CE6955">
              <w:rPr>
                <w:rFonts w:cs="Calibri"/>
                <w:color w:val="000000"/>
                <w:sz w:val="18"/>
                <w:szCs w:val="18"/>
                <w:lang w:eastAsia="en-US"/>
              </w:rPr>
              <w:t>и јединице локалне самоуправе</w:t>
            </w:r>
          </w:p>
        </w:tc>
        <w:tc>
          <w:tcPr>
            <w:tcW w:w="1408" w:type="pct"/>
            <w:tcBorders>
              <w:top w:val="nil"/>
              <w:left w:val="nil"/>
              <w:bottom w:val="single" w:sz="4" w:space="0" w:color="auto"/>
              <w:right w:val="single" w:sz="4" w:space="0" w:color="auto"/>
            </w:tcBorders>
          </w:tcPr>
          <w:p w14:paraId="4DB603DD" w14:textId="6DFEFEAB" w:rsidR="0086182B" w:rsidRPr="00DB7162" w:rsidRDefault="0086182B" w:rsidP="004C4BAF">
            <w:pPr>
              <w:pStyle w:val="CommentText"/>
              <w:spacing w:line="240" w:lineRule="auto"/>
              <w:jc w:val="left"/>
              <w:rPr>
                <w:sz w:val="18"/>
                <w:szCs w:val="18"/>
                <w:lang w:val="uz-Cyrl-UZ"/>
              </w:rPr>
            </w:pPr>
            <w:r w:rsidRPr="00DB7162">
              <w:rPr>
                <w:sz w:val="18"/>
                <w:szCs w:val="18"/>
                <w:lang w:val="uz-Cyrl-UZ"/>
              </w:rPr>
              <w:t>За</w:t>
            </w:r>
            <w:r w:rsidR="00720855">
              <w:rPr>
                <w:sz w:val="18"/>
                <w:szCs w:val="18"/>
                <w:lang w:val="uz-Cyrl-UZ"/>
              </w:rPr>
              <w:t>вршено je попуњавање</w:t>
            </w:r>
            <w:r w:rsidRPr="00DB7162">
              <w:rPr>
                <w:sz w:val="18"/>
                <w:szCs w:val="18"/>
                <w:lang w:val="uz-Cyrl-UZ"/>
              </w:rPr>
              <w:t xml:space="preserve"> </w:t>
            </w:r>
            <w:r>
              <w:rPr>
                <w:sz w:val="18"/>
                <w:szCs w:val="18"/>
                <w:lang w:val="uz-Cyrl-UZ"/>
              </w:rPr>
              <w:t>два</w:t>
            </w:r>
            <w:r w:rsidRPr="00DB7162">
              <w:rPr>
                <w:sz w:val="18"/>
                <w:szCs w:val="18"/>
                <w:lang w:val="uz-Cyrl-UZ"/>
              </w:rPr>
              <w:t xml:space="preserve"> он-лине Упитника и израђена је анализа: стање ПС рачунара и апликативних софтвера, за 88 органа државне управе и аутономне покрајине, што представља </w:t>
            </w:r>
            <w:r w:rsidRPr="00967C59">
              <w:rPr>
                <w:sz w:val="18"/>
                <w:szCs w:val="18"/>
                <w:lang w:val="uz-Cyrl-UZ"/>
              </w:rPr>
              <w:t>100 %</w:t>
            </w:r>
            <w:r w:rsidRPr="00DB7162">
              <w:rPr>
                <w:sz w:val="18"/>
                <w:szCs w:val="18"/>
                <w:lang w:val="uz-Cyrl-UZ"/>
              </w:rPr>
              <w:t xml:space="preserve"> укупног броја органа државне</w:t>
            </w:r>
            <w:r>
              <w:rPr>
                <w:sz w:val="18"/>
                <w:szCs w:val="18"/>
                <w:lang w:val="uz-Cyrl-UZ"/>
              </w:rPr>
              <w:t xml:space="preserve"> управе.</w:t>
            </w:r>
          </w:p>
          <w:p w14:paraId="563AE843" w14:textId="3B7029E0" w:rsidR="0086182B" w:rsidRDefault="0086182B" w:rsidP="004C4BAF">
            <w:pPr>
              <w:pStyle w:val="CommentText"/>
              <w:spacing w:line="240" w:lineRule="auto"/>
              <w:jc w:val="left"/>
              <w:rPr>
                <w:sz w:val="18"/>
                <w:szCs w:val="18"/>
                <w:lang w:val="uz-Cyrl-UZ"/>
              </w:rPr>
            </w:pPr>
            <w:r w:rsidRPr="00DB7162">
              <w:rPr>
                <w:sz w:val="18"/>
                <w:szCs w:val="18"/>
                <w:lang w:val="uz-Cyrl-UZ"/>
              </w:rPr>
              <w:t xml:space="preserve">Завршено је и попуњавање </w:t>
            </w:r>
            <w:r>
              <w:rPr>
                <w:sz w:val="18"/>
                <w:szCs w:val="18"/>
                <w:lang w:val="uz-Cyrl-UZ"/>
              </w:rPr>
              <w:t>два</w:t>
            </w:r>
            <w:r w:rsidRPr="00DB7162">
              <w:rPr>
                <w:sz w:val="18"/>
                <w:szCs w:val="18"/>
                <w:lang w:val="uz-Cyrl-UZ"/>
              </w:rPr>
              <w:t xml:space="preserve"> он-лине Упитника о стању ИКТ ресурса у </w:t>
            </w:r>
            <w:r>
              <w:rPr>
                <w:sz w:val="18"/>
                <w:szCs w:val="18"/>
                <w:lang w:val="uz-Cyrl-UZ"/>
              </w:rPr>
              <w:t>јединицама локалн</w:t>
            </w:r>
            <w:r w:rsidR="00584D4F">
              <w:rPr>
                <w:sz w:val="18"/>
                <w:szCs w:val="18"/>
                <w:lang w:val="uz-Cyrl-UZ"/>
              </w:rPr>
              <w:t>е самоуправе на који је одговорило</w:t>
            </w:r>
            <w:r w:rsidR="00967C59">
              <w:rPr>
                <w:sz w:val="18"/>
                <w:szCs w:val="18"/>
                <w:lang w:val="uz-Cyrl-UZ"/>
              </w:rPr>
              <w:t xml:space="preserve"> 104 </w:t>
            </w:r>
            <w:r>
              <w:rPr>
                <w:sz w:val="18"/>
                <w:szCs w:val="18"/>
                <w:lang w:val="uz-Cyrl-UZ"/>
              </w:rPr>
              <w:t xml:space="preserve">јединица локалне самоуправе, што износи </w:t>
            </w:r>
            <w:r w:rsidR="00967C59" w:rsidRPr="00967C59">
              <w:rPr>
                <w:sz w:val="18"/>
                <w:szCs w:val="18"/>
                <w:lang w:val="uz-Cyrl-UZ"/>
              </w:rPr>
              <w:t>71</w:t>
            </w:r>
            <w:r w:rsidRPr="00967C59">
              <w:rPr>
                <w:sz w:val="18"/>
                <w:szCs w:val="18"/>
                <w:lang w:val="uz-Cyrl-UZ"/>
              </w:rPr>
              <w:t>%</w:t>
            </w:r>
            <w:r w:rsidR="00720855">
              <w:rPr>
                <w:sz w:val="18"/>
                <w:szCs w:val="18"/>
                <w:lang w:val="uz-Cyrl-UZ"/>
              </w:rPr>
              <w:t xml:space="preserve"> о</w:t>
            </w:r>
            <w:r w:rsidR="00967C59">
              <w:rPr>
                <w:sz w:val="18"/>
                <w:szCs w:val="18"/>
                <w:lang w:val="uz-Cyrl-UZ"/>
              </w:rPr>
              <w:t>д</w:t>
            </w:r>
            <w:r w:rsidR="00720855">
              <w:rPr>
                <w:sz w:val="18"/>
                <w:szCs w:val="18"/>
                <w:lang w:val="uz-Cyrl-UZ"/>
              </w:rPr>
              <w:t xml:space="preserve"> </w:t>
            </w:r>
            <w:r>
              <w:rPr>
                <w:sz w:val="18"/>
                <w:szCs w:val="18"/>
                <w:lang w:val="uz-Cyrl-UZ"/>
              </w:rPr>
              <w:t>укупног броја.</w:t>
            </w:r>
          </w:p>
          <w:p w14:paraId="64B7774C" w14:textId="283B55A2" w:rsidR="00720855" w:rsidRPr="00720855" w:rsidRDefault="00720855" w:rsidP="0086182B">
            <w:pPr>
              <w:pStyle w:val="CommentText"/>
              <w:spacing w:line="240" w:lineRule="auto"/>
              <w:jc w:val="left"/>
              <w:rPr>
                <w:sz w:val="18"/>
                <w:szCs w:val="18"/>
                <w:lang w:val="uz-Cyrl-UZ"/>
              </w:rPr>
            </w:pPr>
            <w:r w:rsidRPr="00720855">
              <w:rPr>
                <w:sz w:val="18"/>
                <w:szCs w:val="18"/>
                <w:lang w:val="uz-Cyrl-UZ"/>
              </w:rPr>
              <w:t>Усп</w:t>
            </w:r>
            <w:r w:rsidR="0086182B" w:rsidRPr="00720855">
              <w:rPr>
                <w:sz w:val="18"/>
                <w:szCs w:val="18"/>
                <w:lang w:val="uz-Cyrl-UZ"/>
              </w:rPr>
              <w:t>о</w:t>
            </w:r>
            <w:r w:rsidRPr="00720855">
              <w:rPr>
                <w:sz w:val="18"/>
                <w:szCs w:val="18"/>
                <w:lang w:val="uz-Cyrl-UZ"/>
              </w:rPr>
              <w:t>стављен</w:t>
            </w:r>
            <w:r w:rsidR="00584D4F">
              <w:rPr>
                <w:sz w:val="18"/>
                <w:szCs w:val="18"/>
                <w:lang w:val="uz-Cyrl-UZ"/>
              </w:rPr>
              <w:t>а</w:t>
            </w:r>
            <w:r w:rsidRPr="00720855">
              <w:rPr>
                <w:sz w:val="18"/>
                <w:szCs w:val="18"/>
                <w:lang w:val="uz-Cyrl-UZ"/>
              </w:rPr>
              <w:t xml:space="preserve"> је </w:t>
            </w:r>
            <w:r w:rsidR="00584D4F">
              <w:rPr>
                <w:sz w:val="18"/>
                <w:szCs w:val="18"/>
                <w:lang w:val="uz-Cyrl-UZ"/>
              </w:rPr>
              <w:t xml:space="preserve">евиденција </w:t>
            </w:r>
            <w:r w:rsidR="0086182B" w:rsidRPr="00720855">
              <w:rPr>
                <w:sz w:val="18"/>
                <w:szCs w:val="18"/>
                <w:lang w:val="uz-Cyrl-UZ"/>
              </w:rPr>
              <w:t>ИКТ ресурса државних органа, о</w:t>
            </w:r>
            <w:r w:rsidR="00584D4F">
              <w:rPr>
                <w:sz w:val="18"/>
                <w:szCs w:val="18"/>
                <w:lang w:val="uz-Cyrl-UZ"/>
              </w:rPr>
              <w:t xml:space="preserve">ргана АП и ЈЛС, у </w:t>
            </w:r>
            <w:r w:rsidR="00584D4F">
              <w:rPr>
                <w:sz w:val="18"/>
                <w:szCs w:val="18"/>
                <w:lang w:val="en-US"/>
              </w:rPr>
              <w:t>exel</w:t>
            </w:r>
            <w:r w:rsidR="00967C59">
              <w:rPr>
                <w:sz w:val="18"/>
                <w:szCs w:val="18"/>
                <w:lang w:val="uz-Cyrl-UZ"/>
              </w:rPr>
              <w:t xml:space="preserve"> </w:t>
            </w:r>
            <w:r w:rsidR="00584D4F">
              <w:rPr>
                <w:sz w:val="18"/>
                <w:szCs w:val="18"/>
                <w:lang w:val="uz-Cyrl-UZ"/>
              </w:rPr>
              <w:t>формату.</w:t>
            </w:r>
            <w:r w:rsidR="00967C59">
              <w:rPr>
                <w:sz w:val="18"/>
                <w:szCs w:val="18"/>
                <w:lang w:val="uz-Cyrl-UZ"/>
              </w:rPr>
              <w:t xml:space="preserve"> </w:t>
            </w:r>
            <w:r w:rsidR="00584D4F">
              <w:rPr>
                <w:sz w:val="18"/>
                <w:szCs w:val="18"/>
                <w:lang w:val="uz-Cyrl-UZ"/>
              </w:rPr>
              <w:t>Успостављање и ажурирање евиденције је отежано јер нису успостављени</w:t>
            </w:r>
            <w:r w:rsidR="00D311E4">
              <w:rPr>
                <w:sz w:val="18"/>
                <w:szCs w:val="18"/>
                <w:lang w:val="uz-Cyrl-UZ"/>
              </w:rPr>
              <w:t xml:space="preserve"> п</w:t>
            </w:r>
            <w:r>
              <w:rPr>
                <w:sz w:val="18"/>
                <w:szCs w:val="18"/>
                <w:lang w:val="uz-Cyrl-UZ"/>
              </w:rPr>
              <w:t>р</w:t>
            </w:r>
            <w:r w:rsidR="00D311E4">
              <w:rPr>
                <w:sz w:val="18"/>
                <w:szCs w:val="18"/>
                <w:lang w:val="uz-Cyrl-UZ"/>
              </w:rPr>
              <w:t>a</w:t>
            </w:r>
            <w:r>
              <w:rPr>
                <w:sz w:val="18"/>
                <w:szCs w:val="18"/>
                <w:lang w:val="uz-Cyrl-UZ"/>
              </w:rPr>
              <w:t>вни механизми</w:t>
            </w:r>
            <w:r w:rsidR="00E50A2E">
              <w:rPr>
                <w:sz w:val="18"/>
                <w:szCs w:val="18"/>
                <w:lang w:val="uz-Cyrl-UZ"/>
              </w:rPr>
              <w:t xml:space="preserve"> за обавезно </w:t>
            </w:r>
            <w:r w:rsidR="00D311E4">
              <w:rPr>
                <w:sz w:val="18"/>
                <w:szCs w:val="18"/>
                <w:lang w:val="uz-Cyrl-UZ"/>
              </w:rPr>
              <w:t>достављање података о ИКТ рес</w:t>
            </w:r>
            <w:r w:rsidR="00D311E4">
              <w:rPr>
                <w:rFonts w:ascii="Times New Roman" w:hAnsi="Times New Roman"/>
                <w:sz w:val="18"/>
                <w:szCs w:val="18"/>
                <w:lang w:val="sr"/>
              </w:rPr>
              <w:t>у</w:t>
            </w:r>
            <w:r w:rsidR="00584D4F">
              <w:rPr>
                <w:sz w:val="18"/>
                <w:szCs w:val="18"/>
                <w:lang w:val="uz-Cyrl-UZ"/>
              </w:rPr>
              <w:t>рсима</w:t>
            </w:r>
            <w:r w:rsidR="00E50A2E">
              <w:rPr>
                <w:sz w:val="18"/>
                <w:szCs w:val="18"/>
                <w:lang w:val="uz-Cyrl-UZ"/>
              </w:rPr>
              <w:t xml:space="preserve"> органа</w:t>
            </w:r>
            <w:r>
              <w:rPr>
                <w:sz w:val="18"/>
                <w:szCs w:val="18"/>
                <w:lang w:val="uz-Cyrl-UZ"/>
              </w:rPr>
              <w:t>.</w:t>
            </w:r>
          </w:p>
          <w:p w14:paraId="2BEA82E7" w14:textId="0750E286" w:rsidR="0086182B" w:rsidRPr="003C7B14" w:rsidRDefault="00720855" w:rsidP="0086182B">
            <w:pPr>
              <w:pStyle w:val="CommentText"/>
              <w:spacing w:line="240" w:lineRule="auto"/>
              <w:jc w:val="left"/>
              <w:rPr>
                <w:color w:val="00B050"/>
                <w:sz w:val="16"/>
                <w:szCs w:val="16"/>
                <w:lang w:val="uz-Cyrl-UZ"/>
              </w:rPr>
            </w:pPr>
            <w:r w:rsidRPr="00967C59">
              <w:rPr>
                <w:sz w:val="18"/>
                <w:szCs w:val="18"/>
                <w:lang w:val="uz-Cyrl-UZ"/>
              </w:rPr>
              <w:t>Д</w:t>
            </w:r>
            <w:r w:rsidR="0086182B" w:rsidRPr="00967C59">
              <w:rPr>
                <w:sz w:val="18"/>
                <w:szCs w:val="18"/>
                <w:lang w:val="uz-Cyrl-UZ"/>
              </w:rPr>
              <w:t xml:space="preserve">В: </w:t>
            </w:r>
            <w:r w:rsidR="00967C59" w:rsidRPr="00967C59">
              <w:rPr>
                <w:sz w:val="18"/>
                <w:szCs w:val="18"/>
                <w:lang w:val="uz-Cyrl-UZ"/>
              </w:rPr>
              <w:t>82,4</w:t>
            </w:r>
            <w:r w:rsidR="0086182B" w:rsidRPr="00967C59">
              <w:rPr>
                <w:sz w:val="18"/>
                <w:szCs w:val="18"/>
                <w:lang w:val="uz-Cyrl-UZ"/>
              </w:rPr>
              <w:t>%</w:t>
            </w:r>
            <w:r w:rsidR="00921678">
              <w:rPr>
                <w:sz w:val="18"/>
                <w:szCs w:val="18"/>
                <w:lang w:val="uz-Cyrl-UZ"/>
              </w:rPr>
              <w:t xml:space="preserve"> </w:t>
            </w:r>
            <w:r w:rsidR="00967C59">
              <w:rPr>
                <w:sz w:val="18"/>
                <w:szCs w:val="18"/>
                <w:lang w:val="uz-Cyrl-UZ"/>
              </w:rPr>
              <w:t>(државних органа и органа аутономне покрајине и јединица лок</w:t>
            </w:r>
            <w:r w:rsidR="00D311E4">
              <w:rPr>
                <w:sz w:val="18"/>
                <w:szCs w:val="18"/>
                <w:lang w:val="uz-Cyrl-UZ"/>
              </w:rPr>
              <w:t>a</w:t>
            </w:r>
            <w:r w:rsidR="00967C59">
              <w:rPr>
                <w:sz w:val="18"/>
                <w:szCs w:val="18"/>
                <w:lang w:val="uz-Cyrl-UZ"/>
              </w:rPr>
              <w:t>лане самоуправе)</w:t>
            </w:r>
          </w:p>
        </w:tc>
        <w:tc>
          <w:tcPr>
            <w:tcW w:w="382" w:type="pct"/>
            <w:tcBorders>
              <w:top w:val="nil"/>
              <w:left w:val="nil"/>
              <w:bottom w:val="single" w:sz="4" w:space="0" w:color="auto"/>
              <w:right w:val="single" w:sz="4" w:space="0" w:color="auto"/>
            </w:tcBorders>
            <w:shd w:val="clear" w:color="auto" w:fill="92D050"/>
          </w:tcPr>
          <w:p w14:paraId="70A6D864" w14:textId="77777777" w:rsidR="0086182B" w:rsidRPr="00DB7162" w:rsidRDefault="0086182B" w:rsidP="004C4BAF">
            <w:pPr>
              <w:pStyle w:val="CommentText"/>
              <w:spacing w:line="240" w:lineRule="auto"/>
              <w:jc w:val="left"/>
              <w:rPr>
                <w:sz w:val="18"/>
                <w:szCs w:val="18"/>
                <w:lang w:val="uz-Cyrl-UZ"/>
              </w:rPr>
            </w:pPr>
          </w:p>
        </w:tc>
      </w:tr>
      <w:tr w:rsidR="0086182B" w:rsidRPr="005F65F7" w14:paraId="194C4217" w14:textId="4BC869BE" w:rsidTr="00D5665F">
        <w:trPr>
          <w:cantSplit/>
          <w:trHeight w:val="599"/>
          <w:jc w:val="center"/>
        </w:trPr>
        <w:tc>
          <w:tcPr>
            <w:tcW w:w="274" w:type="pct"/>
            <w:tcBorders>
              <w:top w:val="nil"/>
              <w:left w:val="single" w:sz="4" w:space="0" w:color="auto"/>
              <w:bottom w:val="single" w:sz="4" w:space="0" w:color="auto"/>
              <w:right w:val="single" w:sz="4" w:space="0" w:color="auto"/>
            </w:tcBorders>
            <w:shd w:val="clear" w:color="auto" w:fill="auto"/>
          </w:tcPr>
          <w:p w14:paraId="20CF324F" w14:textId="2CED2B6E" w:rsidR="0086182B" w:rsidRPr="005F65F7" w:rsidRDefault="0086182B" w:rsidP="00B2734F">
            <w:pPr>
              <w:spacing w:before="0" w:after="0" w:line="240" w:lineRule="auto"/>
              <w:jc w:val="left"/>
              <w:rPr>
                <w:rFonts w:cs="Calibri"/>
                <w:color w:val="000000"/>
                <w:sz w:val="18"/>
                <w:szCs w:val="18"/>
                <w:lang w:eastAsia="en-US"/>
              </w:rPr>
            </w:pPr>
            <w:r>
              <w:rPr>
                <w:rFonts w:cs="Calibri"/>
                <w:color w:val="000000"/>
                <w:sz w:val="18"/>
                <w:szCs w:val="18"/>
                <w:lang w:val="uz-Cyrl-UZ" w:eastAsia="en-US"/>
              </w:rPr>
              <w:lastRenderedPageBreak/>
              <w:t>9</w:t>
            </w:r>
            <w:r w:rsidRPr="005F65F7">
              <w:rPr>
                <w:rFonts w:cs="Calibri"/>
                <w:color w:val="000000"/>
                <w:sz w:val="18"/>
                <w:szCs w:val="18"/>
                <w:lang w:eastAsia="en-US"/>
              </w:rPr>
              <w:t>.1.3.3.</w:t>
            </w:r>
          </w:p>
        </w:tc>
        <w:tc>
          <w:tcPr>
            <w:tcW w:w="374" w:type="pct"/>
            <w:tcBorders>
              <w:top w:val="nil"/>
              <w:left w:val="nil"/>
              <w:bottom w:val="single" w:sz="4" w:space="0" w:color="auto"/>
              <w:right w:val="single" w:sz="4" w:space="0" w:color="auto"/>
            </w:tcBorders>
            <w:shd w:val="clear" w:color="auto" w:fill="auto"/>
          </w:tcPr>
          <w:p w14:paraId="47C9CACE" w14:textId="77777777" w:rsidR="0086182B" w:rsidRPr="005F65F7" w:rsidRDefault="0086182B" w:rsidP="002D495B">
            <w:pPr>
              <w:spacing w:before="0" w:after="0" w:line="240" w:lineRule="auto"/>
              <w:jc w:val="left"/>
              <w:rPr>
                <w:rFonts w:cs="Calibri"/>
                <w:color w:val="000000"/>
                <w:sz w:val="18"/>
                <w:szCs w:val="18"/>
                <w:lang w:eastAsia="en-US"/>
              </w:rPr>
            </w:pPr>
            <w:proofErr w:type="gramStart"/>
            <w:r w:rsidRPr="005F65F7">
              <w:rPr>
                <w:rFonts w:cs="Calibri"/>
                <w:color w:val="000000"/>
                <w:sz w:val="18"/>
                <w:szCs w:val="18"/>
                <w:lang w:eastAsia="en-US"/>
              </w:rPr>
              <w:t xml:space="preserve">Успостављање и обjaвљивaњe нaциoнaлнoг рeгистрa пружaлaцa услугa oд пoвeрeњa - </w:t>
            </w:r>
            <w:r w:rsidRPr="005F65F7">
              <w:rPr>
                <w:rFonts w:cs="Calibri"/>
                <w:i/>
                <w:color w:val="000000"/>
                <w:sz w:val="18"/>
                <w:szCs w:val="18"/>
                <w:lang w:eastAsia="en-US"/>
              </w:rPr>
              <w:t>Trusted List</w:t>
            </w:r>
            <w:r w:rsidRPr="005F65F7">
              <w:rPr>
                <w:rFonts w:cs="Calibri"/>
                <w:color w:val="000000"/>
                <w:sz w:val="18"/>
                <w:szCs w:val="18"/>
                <w:lang w:eastAsia="en-US"/>
              </w:rPr>
              <w:t xml:space="preserve"> (сeртификaциoних тeлa, издaвaлaцa врeмeнских жигoвa, CRL и OCSP провајдера...)</w:t>
            </w:r>
            <w:proofErr w:type="gramEnd"/>
          </w:p>
        </w:tc>
        <w:tc>
          <w:tcPr>
            <w:tcW w:w="187" w:type="pct"/>
            <w:gridSpan w:val="2"/>
            <w:tcBorders>
              <w:top w:val="single" w:sz="4" w:space="0" w:color="auto"/>
              <w:left w:val="nil"/>
              <w:bottom w:val="single" w:sz="4" w:space="0" w:color="auto"/>
              <w:right w:val="single" w:sz="4" w:space="0" w:color="auto"/>
            </w:tcBorders>
          </w:tcPr>
          <w:p w14:paraId="23760CF7" w14:textId="77777777" w:rsidR="0086182B" w:rsidRPr="005F65F7" w:rsidRDefault="0086182B" w:rsidP="002D495B">
            <w:pPr>
              <w:spacing w:before="0" w:after="0" w:line="240" w:lineRule="auto"/>
              <w:jc w:val="center"/>
              <w:rPr>
                <w:rFonts w:cs="Calibri"/>
                <w:color w:val="000000"/>
                <w:sz w:val="18"/>
                <w:szCs w:val="18"/>
                <w:lang w:eastAsia="en-US"/>
              </w:rPr>
            </w:pPr>
            <w:r w:rsidRPr="00CE6955">
              <w:rPr>
                <w:rFonts w:cs="Calibri"/>
                <w:color w:val="000000"/>
                <w:sz w:val="18"/>
                <w:szCs w:val="18"/>
                <w:lang w:val="uz-Cyrl-UZ" w:eastAsia="en-US"/>
              </w:rPr>
              <w:t>4</w:t>
            </w:r>
            <w:r w:rsidRPr="00CE6955">
              <w:rPr>
                <w:rFonts w:cs="Calibri"/>
                <w:color w:val="000000"/>
                <w:sz w:val="18"/>
                <w:szCs w:val="18"/>
                <w:lang w:eastAsia="en-US"/>
              </w:rPr>
              <w:t>.</w:t>
            </w:r>
            <w:r w:rsidRPr="005F65F7">
              <w:t xml:space="preserve"> </w:t>
            </w:r>
            <w:r w:rsidRPr="005F65F7">
              <w:rPr>
                <w:rFonts w:cs="Calibri"/>
                <w:color w:val="000000"/>
                <w:sz w:val="18"/>
                <w:szCs w:val="18"/>
                <w:lang w:eastAsia="en-US"/>
              </w:rPr>
              <w:t>квартал</w:t>
            </w:r>
          </w:p>
        </w:tc>
        <w:tc>
          <w:tcPr>
            <w:tcW w:w="189" w:type="pct"/>
            <w:tcBorders>
              <w:top w:val="nil"/>
              <w:left w:val="single" w:sz="4" w:space="0" w:color="auto"/>
              <w:bottom w:val="single" w:sz="4" w:space="0" w:color="auto"/>
              <w:right w:val="single" w:sz="4" w:space="0" w:color="auto"/>
            </w:tcBorders>
            <w:shd w:val="clear" w:color="auto" w:fill="auto"/>
          </w:tcPr>
          <w:p w14:paraId="02DC2831" w14:textId="77777777" w:rsidR="0086182B" w:rsidRPr="005F65F7" w:rsidRDefault="0086182B" w:rsidP="002D495B">
            <w:pPr>
              <w:spacing w:before="0" w:after="0" w:line="240" w:lineRule="auto"/>
              <w:jc w:val="center"/>
              <w:rPr>
                <w:rFonts w:cs="Calibri"/>
                <w:color w:val="000000"/>
                <w:sz w:val="18"/>
                <w:szCs w:val="18"/>
                <w:lang w:eastAsia="en-US"/>
              </w:rPr>
            </w:pPr>
          </w:p>
        </w:tc>
        <w:tc>
          <w:tcPr>
            <w:tcW w:w="575" w:type="pct"/>
            <w:gridSpan w:val="2"/>
            <w:tcBorders>
              <w:top w:val="nil"/>
              <w:left w:val="nil"/>
              <w:bottom w:val="single" w:sz="4" w:space="0" w:color="auto"/>
              <w:right w:val="single" w:sz="4" w:space="0" w:color="auto"/>
            </w:tcBorders>
            <w:shd w:val="clear" w:color="auto" w:fill="auto"/>
          </w:tcPr>
          <w:p w14:paraId="52FE85B7" w14:textId="77777777" w:rsidR="0086182B" w:rsidRPr="005F65F7" w:rsidRDefault="0086182B" w:rsidP="002D495B">
            <w:pPr>
              <w:spacing w:before="0" w:after="0" w:line="240" w:lineRule="auto"/>
              <w:jc w:val="left"/>
              <w:rPr>
                <w:rFonts w:cs="Calibri"/>
                <w:color w:val="000000"/>
                <w:sz w:val="18"/>
                <w:szCs w:val="18"/>
                <w:lang w:eastAsia="en-US"/>
              </w:rPr>
            </w:pPr>
            <w:r w:rsidRPr="005F65F7">
              <w:rPr>
                <w:rFonts w:cs="Calibri"/>
                <w:color w:val="000000"/>
                <w:sz w:val="18"/>
                <w:szCs w:val="18"/>
                <w:lang w:eastAsia="en-US"/>
              </w:rPr>
              <w:t>Објављена листа на интернету у складу са препоруком ETSI TS 119 612 V1.2.1 (2014-04) "</w:t>
            </w:r>
            <w:r w:rsidRPr="005F65F7">
              <w:rPr>
                <w:rFonts w:cs="Calibri"/>
                <w:i/>
                <w:color w:val="000000"/>
                <w:sz w:val="18"/>
                <w:szCs w:val="18"/>
                <w:lang w:eastAsia="en-US"/>
              </w:rPr>
              <w:t>Trusted Lists</w:t>
            </w:r>
            <w:r w:rsidRPr="005F65F7">
              <w:rPr>
                <w:rFonts w:cs="Calibri"/>
                <w:color w:val="000000"/>
                <w:sz w:val="18"/>
                <w:szCs w:val="18"/>
                <w:lang w:eastAsia="en-US"/>
              </w:rPr>
              <w:t>"</w:t>
            </w:r>
          </w:p>
          <w:p w14:paraId="095C93E1" w14:textId="77777777" w:rsidR="0086182B" w:rsidRPr="005F65F7" w:rsidRDefault="0086182B" w:rsidP="002D495B">
            <w:pPr>
              <w:spacing w:before="0" w:after="0" w:line="240" w:lineRule="auto"/>
              <w:jc w:val="left"/>
              <w:rPr>
                <w:rFonts w:cs="Calibri"/>
                <w:color w:val="000000"/>
                <w:sz w:val="18"/>
                <w:szCs w:val="18"/>
                <w:lang w:eastAsia="en-US"/>
              </w:rPr>
            </w:pPr>
            <w:r w:rsidRPr="005F65F7">
              <w:rPr>
                <w:rFonts w:cs="Calibri"/>
                <w:color w:val="000000"/>
                <w:sz w:val="18"/>
                <w:szCs w:val="18"/>
                <w:lang w:eastAsia="en-US"/>
              </w:rPr>
              <w:t>ПВ: „необјављена“</w:t>
            </w:r>
          </w:p>
          <w:p w14:paraId="3FA1D36A" w14:textId="77777777" w:rsidR="0086182B" w:rsidRPr="005F65F7" w:rsidRDefault="0086182B" w:rsidP="002D495B">
            <w:pPr>
              <w:spacing w:before="0" w:after="0" w:line="240" w:lineRule="auto"/>
              <w:jc w:val="left"/>
              <w:rPr>
                <w:rFonts w:cs="Calibri"/>
                <w:color w:val="000000"/>
                <w:sz w:val="18"/>
                <w:szCs w:val="18"/>
                <w:lang w:eastAsia="en-US"/>
              </w:rPr>
            </w:pPr>
            <w:r w:rsidRPr="005F65F7">
              <w:rPr>
                <w:rFonts w:cs="Calibri"/>
                <w:color w:val="000000"/>
                <w:sz w:val="18"/>
                <w:szCs w:val="18"/>
                <w:lang w:eastAsia="en-US"/>
              </w:rPr>
              <w:t>ЦВ:“објављена“</w:t>
            </w:r>
          </w:p>
        </w:tc>
        <w:tc>
          <w:tcPr>
            <w:tcW w:w="199" w:type="pct"/>
            <w:tcBorders>
              <w:top w:val="single" w:sz="4" w:space="0" w:color="auto"/>
              <w:left w:val="nil"/>
              <w:bottom w:val="single" w:sz="4" w:space="0" w:color="auto"/>
              <w:right w:val="single" w:sz="4" w:space="0" w:color="auto"/>
            </w:tcBorders>
          </w:tcPr>
          <w:p w14:paraId="3E385795" w14:textId="77777777" w:rsidR="0086182B" w:rsidRPr="005F65F7" w:rsidRDefault="0086182B" w:rsidP="002D495B">
            <w:pPr>
              <w:spacing w:before="0" w:after="0" w:line="240" w:lineRule="auto"/>
              <w:jc w:val="left"/>
              <w:rPr>
                <w:rFonts w:cs="Calibri"/>
                <w:color w:val="000000"/>
                <w:sz w:val="18"/>
                <w:szCs w:val="18"/>
                <w:lang w:eastAsia="en-US"/>
              </w:rPr>
            </w:pPr>
          </w:p>
        </w:tc>
        <w:tc>
          <w:tcPr>
            <w:tcW w:w="243" w:type="pct"/>
            <w:tcBorders>
              <w:top w:val="nil"/>
              <w:left w:val="single" w:sz="4" w:space="0" w:color="auto"/>
              <w:bottom w:val="single" w:sz="4" w:space="0" w:color="auto"/>
              <w:right w:val="single" w:sz="4" w:space="0" w:color="auto"/>
            </w:tcBorders>
            <w:shd w:val="clear" w:color="auto" w:fill="auto"/>
          </w:tcPr>
          <w:p w14:paraId="1284D350" w14:textId="77777777" w:rsidR="0086182B" w:rsidRPr="005F65F7" w:rsidRDefault="0086182B" w:rsidP="002D495B">
            <w:pPr>
              <w:spacing w:before="0" w:after="0" w:line="240" w:lineRule="auto"/>
              <w:jc w:val="left"/>
              <w:rPr>
                <w:rFonts w:cs="Calibri"/>
                <w:color w:val="000000"/>
                <w:sz w:val="18"/>
                <w:szCs w:val="18"/>
                <w:lang w:eastAsia="en-US"/>
              </w:rPr>
            </w:pPr>
            <w:r w:rsidRPr="005F65F7">
              <w:rPr>
                <w:rFonts w:cs="Calibri"/>
                <w:color w:val="000000"/>
                <w:sz w:val="18"/>
                <w:szCs w:val="18"/>
                <w:lang w:eastAsia="en-US"/>
              </w:rPr>
              <w:t>РА</w:t>
            </w:r>
          </w:p>
        </w:tc>
        <w:tc>
          <w:tcPr>
            <w:tcW w:w="302" w:type="pct"/>
            <w:tcBorders>
              <w:top w:val="nil"/>
              <w:left w:val="nil"/>
              <w:bottom w:val="single" w:sz="4" w:space="0" w:color="auto"/>
              <w:right w:val="single" w:sz="4" w:space="0" w:color="auto"/>
            </w:tcBorders>
            <w:shd w:val="clear" w:color="auto" w:fill="auto"/>
          </w:tcPr>
          <w:p w14:paraId="0CAB51EC" w14:textId="77777777" w:rsidR="0086182B" w:rsidRPr="005F65F7" w:rsidRDefault="0086182B" w:rsidP="002D495B">
            <w:pPr>
              <w:spacing w:before="0" w:after="0" w:line="240" w:lineRule="auto"/>
              <w:jc w:val="left"/>
              <w:rPr>
                <w:rFonts w:cs="Calibri"/>
                <w:color w:val="000000"/>
                <w:sz w:val="18"/>
                <w:szCs w:val="18"/>
                <w:lang w:eastAsia="en-US"/>
              </w:rPr>
            </w:pPr>
            <w:r w:rsidRPr="005F65F7">
              <w:rPr>
                <w:rFonts w:cs="Calibri"/>
                <w:color w:val="000000"/>
                <w:sz w:val="18"/>
                <w:szCs w:val="18"/>
                <w:lang w:eastAsia="en-US"/>
              </w:rPr>
              <w:t>НП</w:t>
            </w:r>
          </w:p>
        </w:tc>
        <w:tc>
          <w:tcPr>
            <w:tcW w:w="377" w:type="pct"/>
            <w:tcBorders>
              <w:top w:val="nil"/>
              <w:left w:val="nil"/>
              <w:bottom w:val="single" w:sz="4" w:space="0" w:color="auto"/>
              <w:right w:val="single" w:sz="4" w:space="0" w:color="auto"/>
            </w:tcBorders>
            <w:shd w:val="clear" w:color="auto" w:fill="auto"/>
          </w:tcPr>
          <w:p w14:paraId="23728482" w14:textId="77777777" w:rsidR="0086182B" w:rsidRPr="005F65F7" w:rsidRDefault="0086182B" w:rsidP="002D495B">
            <w:pPr>
              <w:spacing w:before="0" w:after="0" w:line="240" w:lineRule="auto"/>
              <w:jc w:val="left"/>
              <w:rPr>
                <w:rFonts w:cs="Calibri"/>
                <w:color w:val="000000"/>
                <w:sz w:val="18"/>
                <w:szCs w:val="18"/>
                <w:lang w:eastAsia="en-US"/>
              </w:rPr>
            </w:pPr>
            <w:r w:rsidRPr="005F65F7">
              <w:rPr>
                <w:rFonts w:cs="Calibri"/>
                <w:color w:val="000000"/>
                <w:sz w:val="18"/>
                <w:szCs w:val="18"/>
                <w:lang w:eastAsia="en-US"/>
              </w:rPr>
              <w:t>Министарство трговине, туризма и телекомуникација</w:t>
            </w:r>
          </w:p>
        </w:tc>
        <w:tc>
          <w:tcPr>
            <w:tcW w:w="490" w:type="pct"/>
            <w:tcBorders>
              <w:top w:val="nil"/>
              <w:left w:val="nil"/>
              <w:bottom w:val="single" w:sz="4" w:space="0" w:color="auto"/>
              <w:right w:val="single" w:sz="4" w:space="0" w:color="auto"/>
            </w:tcBorders>
            <w:shd w:val="clear" w:color="auto" w:fill="auto"/>
          </w:tcPr>
          <w:p w14:paraId="7B52246C" w14:textId="77777777" w:rsidR="0086182B" w:rsidRPr="005F65F7" w:rsidRDefault="0086182B" w:rsidP="002D495B">
            <w:pPr>
              <w:spacing w:before="0" w:after="0" w:line="240" w:lineRule="auto"/>
              <w:jc w:val="left"/>
              <w:rPr>
                <w:rFonts w:cs="Calibri"/>
                <w:color w:val="000000"/>
                <w:sz w:val="18"/>
                <w:szCs w:val="18"/>
                <w:lang w:eastAsia="en-US"/>
              </w:rPr>
            </w:pPr>
            <w:r w:rsidRPr="005F65F7">
              <w:rPr>
                <w:rFonts w:cs="Calibri"/>
                <w:color w:val="000000"/>
                <w:sz w:val="18"/>
                <w:szCs w:val="18"/>
                <w:lang w:eastAsia="en-US"/>
              </w:rPr>
              <w:t>Дирекција за електронску управу</w:t>
            </w:r>
          </w:p>
        </w:tc>
        <w:tc>
          <w:tcPr>
            <w:tcW w:w="1408" w:type="pct"/>
            <w:tcBorders>
              <w:top w:val="nil"/>
              <w:left w:val="nil"/>
              <w:bottom w:val="single" w:sz="4" w:space="0" w:color="auto"/>
              <w:right w:val="single" w:sz="4" w:space="0" w:color="auto"/>
            </w:tcBorders>
          </w:tcPr>
          <w:p w14:paraId="5D709558" w14:textId="1266EDB4" w:rsidR="0086182B" w:rsidRPr="009C3881" w:rsidRDefault="0086182B" w:rsidP="002C5CD9">
            <w:pPr>
              <w:spacing w:before="0" w:after="0" w:line="240" w:lineRule="auto"/>
              <w:jc w:val="left"/>
              <w:rPr>
                <w:sz w:val="18"/>
                <w:szCs w:val="18"/>
                <w:lang w:val="sr"/>
              </w:rPr>
            </w:pPr>
            <w:r w:rsidRPr="009C3881">
              <w:rPr>
                <w:sz w:val="18"/>
                <w:szCs w:val="18"/>
                <w:lang w:val="sr"/>
              </w:rPr>
              <w:t xml:space="preserve">Крајем 2015. је усвојена директива </w:t>
            </w:r>
            <w:r w:rsidRPr="009C3881">
              <w:rPr>
                <w:i/>
                <w:sz w:val="18"/>
                <w:szCs w:val="18"/>
                <w:lang w:val="sr"/>
              </w:rPr>
              <w:t xml:space="preserve">за </w:t>
            </w:r>
            <w:r w:rsidRPr="009C3881">
              <w:rPr>
                <w:i/>
                <w:sz w:val="18"/>
                <w:szCs w:val="18"/>
              </w:rPr>
              <w:t>Trusted Se</w:t>
            </w:r>
            <w:r w:rsidRPr="009C3881">
              <w:rPr>
                <w:i/>
                <w:sz w:val="18"/>
                <w:szCs w:val="18"/>
              </w:rPr>
              <w:t>r</w:t>
            </w:r>
            <w:r w:rsidRPr="009C3881">
              <w:rPr>
                <w:i/>
                <w:sz w:val="18"/>
                <w:szCs w:val="18"/>
              </w:rPr>
              <w:t>vice</w:t>
            </w:r>
            <w:r w:rsidRPr="009C3881">
              <w:rPr>
                <w:sz w:val="18"/>
                <w:szCs w:val="18"/>
              </w:rPr>
              <w:t xml:space="preserve"> </w:t>
            </w:r>
            <w:r w:rsidRPr="009C3881">
              <w:rPr>
                <w:sz w:val="18"/>
                <w:szCs w:val="18"/>
                <w:lang w:val="sr"/>
              </w:rPr>
              <w:t>листу</w:t>
            </w:r>
            <w:r w:rsidR="003262B1" w:rsidRPr="009C3881">
              <w:rPr>
                <w:sz w:val="18"/>
                <w:szCs w:val="18"/>
                <w:lang w:val="uz-Cyrl-UZ"/>
              </w:rPr>
              <w:t xml:space="preserve"> (ТСЛ)</w:t>
            </w:r>
            <w:r w:rsidRPr="009C3881">
              <w:rPr>
                <w:sz w:val="18"/>
                <w:szCs w:val="18"/>
                <w:lang w:val="sr"/>
              </w:rPr>
              <w:t xml:space="preserve">, а на основу новоусвојене регулативе </w:t>
            </w:r>
            <w:r w:rsidR="003262B1" w:rsidRPr="009C3881">
              <w:rPr>
                <w:sz w:val="18"/>
                <w:szCs w:val="18"/>
                <w:lang w:val="en-US"/>
              </w:rPr>
              <w:t>eIDAS.</w:t>
            </w:r>
            <w:r w:rsidRPr="009C3881">
              <w:rPr>
                <w:sz w:val="18"/>
                <w:szCs w:val="18"/>
              </w:rPr>
              <w:t xml:space="preserve"> У току је израда закона који треба да буде у потпуности усклађен са том регулативом, а на </w:t>
            </w:r>
            <w:r w:rsidRPr="009C3881">
              <w:rPr>
                <w:sz w:val="18"/>
                <w:szCs w:val="18"/>
                <w:lang w:val="sr"/>
              </w:rPr>
              <w:t xml:space="preserve">основу тога ће се донети </w:t>
            </w:r>
            <w:r w:rsidR="003262B1" w:rsidRPr="009C3881">
              <w:rPr>
                <w:sz w:val="18"/>
                <w:szCs w:val="18"/>
                <w:lang w:val="sr"/>
              </w:rPr>
              <w:t>Trusted</w:t>
            </w:r>
            <w:r w:rsidRPr="009C3881">
              <w:rPr>
                <w:sz w:val="18"/>
                <w:szCs w:val="18"/>
                <w:lang w:val="sr"/>
              </w:rPr>
              <w:t xml:space="preserve"> листа на основу нових техничких стандарда и спецификација. Због</w:t>
            </w:r>
            <w:r w:rsidR="003262B1" w:rsidRPr="009C3881">
              <w:rPr>
                <w:sz w:val="18"/>
                <w:szCs w:val="18"/>
                <w:lang w:val="sr"/>
              </w:rPr>
              <w:t xml:space="preserve"> очекиваног доношења</w:t>
            </w:r>
            <w:r w:rsidRPr="009C3881">
              <w:rPr>
                <w:sz w:val="18"/>
                <w:szCs w:val="18"/>
                <w:lang w:val="sr"/>
              </w:rPr>
              <w:t xml:space="preserve"> нове регулативе тј. подзаконских аката и техничких спецификација</w:t>
            </w:r>
            <w:r w:rsidR="003262B1" w:rsidRPr="009C3881">
              <w:rPr>
                <w:sz w:val="18"/>
                <w:szCs w:val="18"/>
                <w:lang w:val="sr"/>
              </w:rPr>
              <w:t>, чека се са</w:t>
            </w:r>
            <w:r w:rsidRPr="009C3881">
              <w:rPr>
                <w:sz w:val="18"/>
                <w:szCs w:val="18"/>
                <w:lang w:val="sr"/>
              </w:rPr>
              <w:t xml:space="preserve"> доношењем правних аката</w:t>
            </w:r>
            <w:r w:rsidR="003262B1" w:rsidRPr="009C3881">
              <w:rPr>
                <w:sz w:val="18"/>
                <w:szCs w:val="18"/>
                <w:lang w:val="sr"/>
              </w:rPr>
              <w:t xml:space="preserve"> како се посао не би </w:t>
            </w:r>
            <w:r w:rsidR="003262B1" w:rsidRPr="006C28C8">
              <w:rPr>
                <w:sz w:val="18"/>
                <w:szCs w:val="18"/>
                <w:lang w:val="sr"/>
              </w:rPr>
              <w:t>д</w:t>
            </w:r>
            <w:r w:rsidR="00D311E4" w:rsidRPr="006C28C8">
              <w:rPr>
                <w:sz w:val="18"/>
                <w:szCs w:val="18"/>
                <w:lang w:val="sr"/>
              </w:rPr>
              <w:t>уплирао,</w:t>
            </w:r>
            <w:r w:rsidR="00D311E4">
              <w:rPr>
                <w:sz w:val="18"/>
                <w:szCs w:val="18"/>
                <w:lang w:val="sr"/>
              </w:rPr>
              <w:t xml:space="preserve"> јер ће према новој регу</w:t>
            </w:r>
            <w:r w:rsidR="003262B1" w:rsidRPr="009C3881">
              <w:rPr>
                <w:sz w:val="18"/>
                <w:szCs w:val="18"/>
                <w:lang w:val="sr"/>
              </w:rPr>
              <w:t>л</w:t>
            </w:r>
            <w:r w:rsidR="00D311E4">
              <w:rPr>
                <w:sz w:val="18"/>
                <w:szCs w:val="18"/>
                <w:lang w:val="sr"/>
              </w:rPr>
              <w:t>a</w:t>
            </w:r>
            <w:r w:rsidR="003262B1" w:rsidRPr="009C3881">
              <w:rPr>
                <w:sz w:val="18"/>
                <w:szCs w:val="18"/>
                <w:lang w:val="sr"/>
              </w:rPr>
              <w:t xml:space="preserve">тиви ТСЛ </w:t>
            </w:r>
            <w:r w:rsidRPr="009C3881">
              <w:rPr>
                <w:sz w:val="18"/>
                <w:szCs w:val="18"/>
                <w:lang w:val="sr"/>
              </w:rPr>
              <w:t xml:space="preserve">садржати све пружаоце услуга од поверења као и услуге од поверења које они пружају. </w:t>
            </w:r>
          </w:p>
          <w:p w14:paraId="1ED9576E" w14:textId="462A4FD6" w:rsidR="0086182B" w:rsidRPr="006928EC" w:rsidRDefault="0086182B" w:rsidP="002C5CD9">
            <w:pPr>
              <w:spacing w:before="0" w:after="0" w:line="240" w:lineRule="auto"/>
              <w:jc w:val="left"/>
              <w:rPr>
                <w:rFonts w:cs="Calibri"/>
                <w:sz w:val="18"/>
                <w:szCs w:val="18"/>
                <w:lang w:val="uz-Cyrl-UZ" w:eastAsia="en-US"/>
              </w:rPr>
            </w:pPr>
          </w:p>
        </w:tc>
        <w:tc>
          <w:tcPr>
            <w:tcW w:w="382" w:type="pct"/>
            <w:tcBorders>
              <w:top w:val="nil"/>
              <w:left w:val="nil"/>
              <w:bottom w:val="single" w:sz="4" w:space="0" w:color="auto"/>
              <w:right w:val="single" w:sz="4" w:space="0" w:color="auto"/>
            </w:tcBorders>
            <w:shd w:val="clear" w:color="auto" w:fill="FF0000"/>
          </w:tcPr>
          <w:p w14:paraId="628D69C6" w14:textId="77777777" w:rsidR="0086182B" w:rsidRPr="004C4BAF" w:rsidRDefault="0086182B" w:rsidP="002C5CD9">
            <w:pPr>
              <w:spacing w:before="0" w:after="0" w:line="240" w:lineRule="auto"/>
              <w:jc w:val="left"/>
              <w:rPr>
                <w:color w:val="00B050"/>
                <w:sz w:val="18"/>
                <w:szCs w:val="18"/>
                <w:lang w:val="sr"/>
              </w:rPr>
            </w:pPr>
          </w:p>
        </w:tc>
      </w:tr>
      <w:tr w:rsidR="0086182B" w:rsidRPr="005F65F7" w14:paraId="498E1FF4" w14:textId="661FC345" w:rsidTr="00D5665F">
        <w:trPr>
          <w:cantSplit/>
          <w:trHeight w:val="3379"/>
          <w:jc w:val="center"/>
        </w:trPr>
        <w:tc>
          <w:tcPr>
            <w:tcW w:w="274" w:type="pct"/>
            <w:tcBorders>
              <w:top w:val="single" w:sz="4" w:space="0" w:color="auto"/>
              <w:left w:val="single" w:sz="4" w:space="0" w:color="auto"/>
              <w:bottom w:val="single" w:sz="4" w:space="0" w:color="auto"/>
              <w:right w:val="single" w:sz="4" w:space="0" w:color="auto"/>
            </w:tcBorders>
            <w:shd w:val="clear" w:color="auto" w:fill="auto"/>
          </w:tcPr>
          <w:p w14:paraId="1D9033C4" w14:textId="77777777" w:rsidR="0086182B" w:rsidRPr="005F65F7" w:rsidRDefault="0086182B" w:rsidP="002D495B">
            <w:pPr>
              <w:spacing w:before="0" w:after="0" w:line="240" w:lineRule="auto"/>
              <w:jc w:val="left"/>
              <w:rPr>
                <w:rFonts w:cs="Calibri"/>
                <w:color w:val="000000"/>
                <w:sz w:val="18"/>
                <w:szCs w:val="18"/>
                <w:lang w:eastAsia="en-US"/>
              </w:rPr>
            </w:pPr>
            <w:r>
              <w:rPr>
                <w:rFonts w:cs="Calibri"/>
                <w:color w:val="000000"/>
                <w:sz w:val="18"/>
                <w:szCs w:val="18"/>
                <w:lang w:val="uz-Cyrl-UZ" w:eastAsia="en-US"/>
              </w:rPr>
              <w:t>9</w:t>
            </w:r>
            <w:r w:rsidRPr="005F65F7">
              <w:rPr>
                <w:rFonts w:cs="Calibri"/>
                <w:color w:val="000000"/>
                <w:sz w:val="18"/>
                <w:szCs w:val="18"/>
                <w:lang w:eastAsia="en-US"/>
              </w:rPr>
              <w:t>.1.3.4.</w:t>
            </w:r>
          </w:p>
        </w:tc>
        <w:tc>
          <w:tcPr>
            <w:tcW w:w="374" w:type="pct"/>
            <w:tcBorders>
              <w:top w:val="single" w:sz="4" w:space="0" w:color="auto"/>
              <w:left w:val="nil"/>
              <w:bottom w:val="single" w:sz="4" w:space="0" w:color="auto"/>
              <w:right w:val="single" w:sz="4" w:space="0" w:color="auto"/>
            </w:tcBorders>
            <w:shd w:val="clear" w:color="auto" w:fill="auto"/>
          </w:tcPr>
          <w:p w14:paraId="401E9DA6" w14:textId="77777777" w:rsidR="0086182B" w:rsidRPr="00F46F7B" w:rsidRDefault="0086182B" w:rsidP="002D495B">
            <w:pPr>
              <w:spacing w:before="0" w:after="0" w:line="240" w:lineRule="auto"/>
              <w:jc w:val="left"/>
              <w:rPr>
                <w:rFonts w:cs="Calibri"/>
                <w:color w:val="000000"/>
                <w:sz w:val="16"/>
                <w:szCs w:val="16"/>
                <w:lang w:eastAsia="en-US"/>
              </w:rPr>
            </w:pPr>
            <w:r w:rsidRPr="00F46F7B">
              <w:rPr>
                <w:rFonts w:cs="Calibri"/>
                <w:color w:val="000000"/>
                <w:sz w:val="16"/>
                <w:szCs w:val="16"/>
                <w:lang w:eastAsia="en-US"/>
              </w:rPr>
              <w:t>Успостављање информационог система централног електронског регистра просторних и урбанистичких планова</w:t>
            </w:r>
          </w:p>
        </w:tc>
        <w:tc>
          <w:tcPr>
            <w:tcW w:w="187" w:type="pct"/>
            <w:gridSpan w:val="2"/>
            <w:tcBorders>
              <w:top w:val="single" w:sz="4" w:space="0" w:color="auto"/>
              <w:left w:val="nil"/>
              <w:bottom w:val="single" w:sz="4" w:space="0" w:color="auto"/>
              <w:right w:val="single" w:sz="4" w:space="0" w:color="auto"/>
            </w:tcBorders>
          </w:tcPr>
          <w:p w14:paraId="7192D307" w14:textId="77777777" w:rsidR="0086182B" w:rsidRPr="005F65F7" w:rsidRDefault="0086182B" w:rsidP="002D495B">
            <w:pPr>
              <w:spacing w:before="0" w:after="0" w:line="240" w:lineRule="auto"/>
              <w:jc w:val="center"/>
              <w:rPr>
                <w:rFonts w:cs="Calibri"/>
                <w:color w:val="000000"/>
                <w:sz w:val="18"/>
                <w:szCs w:val="18"/>
                <w:lang w:eastAsia="en-US"/>
              </w:rPr>
            </w:pPr>
            <w:r w:rsidRPr="005F65F7">
              <w:rPr>
                <w:rFonts w:cs="Calibri"/>
                <w:color w:val="000000"/>
                <w:sz w:val="18"/>
                <w:szCs w:val="18"/>
                <w:lang w:eastAsia="en-US"/>
              </w:rPr>
              <w:t>4.</w:t>
            </w:r>
            <w:r w:rsidRPr="005F65F7">
              <w:t xml:space="preserve"> </w:t>
            </w:r>
            <w:r w:rsidRPr="005F65F7">
              <w:rPr>
                <w:rFonts w:cs="Calibri"/>
                <w:color w:val="000000"/>
                <w:sz w:val="18"/>
                <w:szCs w:val="18"/>
                <w:lang w:eastAsia="en-US"/>
              </w:rPr>
              <w:t>квартал</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28B698B3" w14:textId="77777777" w:rsidR="0086182B" w:rsidRPr="005F65F7" w:rsidRDefault="0086182B" w:rsidP="002D495B">
            <w:pPr>
              <w:spacing w:before="0" w:after="0" w:line="240" w:lineRule="auto"/>
              <w:jc w:val="center"/>
              <w:rPr>
                <w:rFonts w:cs="Calibri"/>
                <w:color w:val="000000"/>
                <w:sz w:val="18"/>
                <w:szCs w:val="18"/>
                <w:lang w:eastAsia="en-US"/>
              </w:rPr>
            </w:pPr>
          </w:p>
        </w:tc>
        <w:tc>
          <w:tcPr>
            <w:tcW w:w="575" w:type="pct"/>
            <w:gridSpan w:val="2"/>
            <w:tcBorders>
              <w:top w:val="single" w:sz="4" w:space="0" w:color="auto"/>
              <w:left w:val="nil"/>
              <w:bottom w:val="single" w:sz="4" w:space="0" w:color="auto"/>
              <w:right w:val="single" w:sz="4" w:space="0" w:color="auto"/>
            </w:tcBorders>
            <w:shd w:val="clear" w:color="auto" w:fill="auto"/>
          </w:tcPr>
          <w:p w14:paraId="000CC6E6" w14:textId="77777777" w:rsidR="0086182B" w:rsidRPr="005F65F7" w:rsidRDefault="0086182B" w:rsidP="002D495B">
            <w:pPr>
              <w:spacing w:before="0" w:after="0" w:line="240" w:lineRule="auto"/>
              <w:jc w:val="left"/>
              <w:rPr>
                <w:rFonts w:cs="Calibri"/>
                <w:color w:val="000000"/>
                <w:sz w:val="18"/>
                <w:szCs w:val="18"/>
                <w:lang w:eastAsia="en-US"/>
              </w:rPr>
            </w:pPr>
            <w:r w:rsidRPr="005F65F7">
              <w:rPr>
                <w:rFonts w:cs="Calibri"/>
                <w:color w:val="000000"/>
                <w:sz w:val="18"/>
                <w:szCs w:val="18"/>
                <w:lang w:eastAsia="en-US"/>
              </w:rPr>
              <w:t>Успостављен електронски регистар просторних и урбанистичких планова</w:t>
            </w:r>
          </w:p>
          <w:p w14:paraId="05371E0E" w14:textId="77777777" w:rsidR="0086182B" w:rsidRPr="005F65F7" w:rsidRDefault="0086182B" w:rsidP="002D495B">
            <w:pPr>
              <w:spacing w:before="0" w:after="0" w:line="240" w:lineRule="auto"/>
              <w:jc w:val="left"/>
              <w:rPr>
                <w:rFonts w:cs="Calibri"/>
                <w:color w:val="000000"/>
                <w:sz w:val="18"/>
                <w:szCs w:val="18"/>
                <w:lang w:eastAsia="en-US"/>
              </w:rPr>
            </w:pPr>
            <w:r w:rsidRPr="005F65F7">
              <w:rPr>
                <w:rFonts w:cs="Calibri"/>
                <w:color w:val="000000"/>
                <w:sz w:val="18"/>
                <w:szCs w:val="18"/>
                <w:lang w:eastAsia="en-US"/>
              </w:rPr>
              <w:t>ПВ: „неуспостављен“</w:t>
            </w:r>
          </w:p>
          <w:p w14:paraId="34809B01" w14:textId="3769D84D" w:rsidR="0086182B" w:rsidRPr="00A36E78" w:rsidRDefault="0086182B" w:rsidP="00A36E78">
            <w:pPr>
              <w:spacing w:before="0" w:after="0" w:line="240" w:lineRule="auto"/>
              <w:jc w:val="left"/>
              <w:rPr>
                <w:rFonts w:cs="Calibri"/>
                <w:color w:val="000000"/>
                <w:sz w:val="18"/>
                <w:szCs w:val="18"/>
                <w:lang w:val="uz-Cyrl-UZ" w:eastAsia="en-US"/>
              </w:rPr>
            </w:pPr>
            <w:r w:rsidRPr="005F65F7">
              <w:rPr>
                <w:rFonts w:cs="Calibri"/>
                <w:color w:val="000000"/>
                <w:sz w:val="18"/>
                <w:szCs w:val="18"/>
                <w:lang w:eastAsia="en-US"/>
              </w:rPr>
              <w:t>ЦВ: „успостављен““</w:t>
            </w:r>
          </w:p>
        </w:tc>
        <w:tc>
          <w:tcPr>
            <w:tcW w:w="199" w:type="pct"/>
            <w:tcBorders>
              <w:top w:val="single" w:sz="4" w:space="0" w:color="auto"/>
              <w:left w:val="nil"/>
              <w:bottom w:val="single" w:sz="4" w:space="0" w:color="auto"/>
              <w:right w:val="single" w:sz="4" w:space="0" w:color="auto"/>
            </w:tcBorders>
          </w:tcPr>
          <w:p w14:paraId="4CF7E07C" w14:textId="77777777" w:rsidR="0086182B" w:rsidRPr="005F65F7" w:rsidRDefault="0086182B" w:rsidP="002D495B">
            <w:pPr>
              <w:spacing w:before="0" w:after="0" w:line="240" w:lineRule="auto"/>
              <w:jc w:val="left"/>
              <w:rPr>
                <w:rFonts w:cs="Calibri"/>
                <w:color w:val="000000"/>
                <w:sz w:val="18"/>
                <w:szCs w:val="18"/>
                <w:lang w:eastAsia="en-US"/>
              </w:rPr>
            </w:pP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5C6BD6C1" w14:textId="77777777" w:rsidR="0086182B" w:rsidRPr="005F65F7" w:rsidRDefault="0086182B" w:rsidP="002D495B">
            <w:pPr>
              <w:spacing w:before="0" w:after="0" w:line="240" w:lineRule="auto"/>
              <w:jc w:val="left"/>
              <w:rPr>
                <w:rFonts w:cs="Calibri"/>
                <w:color w:val="000000"/>
                <w:sz w:val="18"/>
                <w:szCs w:val="18"/>
                <w:lang w:eastAsia="en-US"/>
              </w:rPr>
            </w:pPr>
          </w:p>
        </w:tc>
        <w:tc>
          <w:tcPr>
            <w:tcW w:w="302" w:type="pct"/>
            <w:tcBorders>
              <w:top w:val="single" w:sz="4" w:space="0" w:color="auto"/>
              <w:left w:val="nil"/>
              <w:bottom w:val="single" w:sz="4" w:space="0" w:color="auto"/>
              <w:right w:val="single" w:sz="4" w:space="0" w:color="auto"/>
            </w:tcBorders>
            <w:shd w:val="clear" w:color="auto" w:fill="auto"/>
          </w:tcPr>
          <w:p w14:paraId="301A7E8F" w14:textId="77777777" w:rsidR="0086182B" w:rsidRDefault="0086182B" w:rsidP="002D495B">
            <w:pPr>
              <w:spacing w:before="0" w:after="0" w:line="240" w:lineRule="auto"/>
              <w:jc w:val="left"/>
              <w:rPr>
                <w:rFonts w:cs="Calibri"/>
                <w:color w:val="000000"/>
                <w:sz w:val="18"/>
                <w:szCs w:val="18"/>
                <w:lang w:val="uz-Cyrl-UZ" w:eastAsia="en-US"/>
              </w:rPr>
            </w:pPr>
            <w:r w:rsidRPr="005F65F7">
              <w:rPr>
                <w:rFonts w:cs="Calibri"/>
                <w:color w:val="000000"/>
                <w:sz w:val="18"/>
                <w:szCs w:val="18"/>
                <w:lang w:eastAsia="en-US"/>
              </w:rPr>
              <w:t>USAID Пројекат за боље услове пословања</w:t>
            </w:r>
          </w:p>
          <w:p w14:paraId="037602A1" w14:textId="77777777" w:rsidR="0086182B" w:rsidRPr="00DD6310" w:rsidRDefault="0086182B" w:rsidP="00DD6310">
            <w:pPr>
              <w:spacing w:before="0" w:after="0" w:line="240" w:lineRule="auto"/>
              <w:jc w:val="left"/>
              <w:rPr>
                <w:sz w:val="18"/>
                <w:szCs w:val="18"/>
                <w:lang w:val="en-US" w:eastAsia="en-US"/>
              </w:rPr>
            </w:pPr>
            <w:r w:rsidRPr="00DD6310">
              <w:rPr>
                <w:sz w:val="18"/>
                <w:szCs w:val="18"/>
                <w:lang w:val="en-US" w:eastAsia="en-US"/>
              </w:rPr>
              <w:t>7</w:t>
            </w:r>
            <w:r>
              <w:rPr>
                <w:sz w:val="18"/>
                <w:szCs w:val="18"/>
                <w:lang w:val="uz-Cyrl-UZ" w:eastAsia="en-US"/>
              </w:rPr>
              <w:t xml:space="preserve">. </w:t>
            </w:r>
            <w:r w:rsidRPr="00DD6310">
              <w:rPr>
                <w:sz w:val="18"/>
                <w:szCs w:val="18"/>
                <w:lang w:val="en-US" w:eastAsia="en-US"/>
              </w:rPr>
              <w:t>425</w:t>
            </w:r>
            <w:r>
              <w:rPr>
                <w:sz w:val="18"/>
                <w:szCs w:val="18"/>
                <w:lang w:val="uz-Cyrl-UZ" w:eastAsia="en-US"/>
              </w:rPr>
              <w:t>.</w:t>
            </w:r>
            <w:r w:rsidRPr="00DD6310">
              <w:rPr>
                <w:sz w:val="18"/>
                <w:szCs w:val="18"/>
                <w:lang w:val="en-US" w:eastAsia="en-US"/>
              </w:rPr>
              <w:t>577</w:t>
            </w:r>
          </w:p>
          <w:p w14:paraId="614F8353" w14:textId="77777777" w:rsidR="0086182B" w:rsidRPr="00DD6310" w:rsidRDefault="0086182B" w:rsidP="002D495B">
            <w:pPr>
              <w:spacing w:before="0" w:after="0" w:line="240" w:lineRule="auto"/>
              <w:jc w:val="left"/>
              <w:rPr>
                <w:rFonts w:cs="Calibri"/>
                <w:color w:val="000000"/>
                <w:sz w:val="18"/>
                <w:szCs w:val="18"/>
                <w:lang w:val="uz-Cyrl-UZ" w:eastAsia="en-US"/>
              </w:rPr>
            </w:pPr>
            <w:r>
              <w:rPr>
                <w:rFonts w:cs="Calibri"/>
                <w:color w:val="000000"/>
                <w:sz w:val="18"/>
                <w:szCs w:val="18"/>
                <w:lang w:val="uz-Cyrl-UZ" w:eastAsia="en-US"/>
              </w:rPr>
              <w:t>РСД</w:t>
            </w:r>
          </w:p>
          <w:p w14:paraId="426DE0C4" w14:textId="77777777" w:rsidR="0086182B" w:rsidRPr="00000569" w:rsidRDefault="0086182B" w:rsidP="002D495B">
            <w:pPr>
              <w:spacing w:before="0" w:after="0" w:line="240" w:lineRule="auto"/>
              <w:jc w:val="left"/>
              <w:rPr>
                <w:rFonts w:cs="Calibri"/>
                <w:color w:val="000000"/>
                <w:sz w:val="16"/>
                <w:szCs w:val="16"/>
                <w:lang w:val="uz-Cyrl-UZ" w:eastAsia="en-US"/>
              </w:rPr>
            </w:pPr>
            <w:r w:rsidRPr="00000569">
              <w:rPr>
                <w:sz w:val="16"/>
                <w:szCs w:val="16"/>
                <w:lang w:val="uz-Cyrl-UZ"/>
              </w:rPr>
              <w:t>(</w:t>
            </w:r>
            <w:r w:rsidRPr="00000569">
              <w:rPr>
                <w:sz w:val="16"/>
                <w:szCs w:val="16"/>
              </w:rPr>
              <w:t>67.965 USD</w:t>
            </w:r>
            <w:r w:rsidRPr="00000569">
              <w:rPr>
                <w:sz w:val="16"/>
                <w:szCs w:val="16"/>
                <w:lang w:val="uz-Cyrl-UZ"/>
              </w:rPr>
              <w:t>)*</w:t>
            </w:r>
          </w:p>
        </w:tc>
        <w:tc>
          <w:tcPr>
            <w:tcW w:w="377" w:type="pct"/>
            <w:tcBorders>
              <w:top w:val="single" w:sz="4" w:space="0" w:color="auto"/>
              <w:left w:val="nil"/>
              <w:bottom w:val="single" w:sz="4" w:space="0" w:color="auto"/>
              <w:right w:val="single" w:sz="4" w:space="0" w:color="auto"/>
            </w:tcBorders>
            <w:shd w:val="clear" w:color="auto" w:fill="auto"/>
          </w:tcPr>
          <w:p w14:paraId="0C54A256" w14:textId="77777777" w:rsidR="0086182B" w:rsidRPr="005F65F7" w:rsidRDefault="0086182B" w:rsidP="002D495B">
            <w:pPr>
              <w:spacing w:before="0" w:after="0" w:line="240" w:lineRule="auto"/>
              <w:jc w:val="left"/>
              <w:rPr>
                <w:sz w:val="18"/>
                <w:szCs w:val="18"/>
              </w:rPr>
            </w:pPr>
            <w:r w:rsidRPr="005F65F7">
              <w:rPr>
                <w:rFonts w:cs="Calibri"/>
                <w:color w:val="000000"/>
                <w:sz w:val="18"/>
                <w:szCs w:val="18"/>
                <w:lang w:eastAsia="en-US"/>
              </w:rPr>
              <w:t>Републички геодетски завод</w:t>
            </w:r>
          </w:p>
        </w:tc>
        <w:tc>
          <w:tcPr>
            <w:tcW w:w="490" w:type="pct"/>
            <w:tcBorders>
              <w:top w:val="single" w:sz="4" w:space="0" w:color="auto"/>
              <w:left w:val="nil"/>
              <w:bottom w:val="single" w:sz="4" w:space="0" w:color="auto"/>
              <w:right w:val="single" w:sz="4" w:space="0" w:color="auto"/>
            </w:tcBorders>
            <w:shd w:val="clear" w:color="auto" w:fill="auto"/>
          </w:tcPr>
          <w:p w14:paraId="25E47CA2" w14:textId="77777777" w:rsidR="0086182B" w:rsidRPr="005F65F7" w:rsidRDefault="0086182B" w:rsidP="007927C5">
            <w:pPr>
              <w:spacing w:before="0" w:after="0" w:line="240" w:lineRule="auto"/>
              <w:jc w:val="left"/>
              <w:rPr>
                <w:rFonts w:cs="Calibri"/>
                <w:color w:val="000000"/>
                <w:sz w:val="18"/>
                <w:szCs w:val="18"/>
                <w:lang w:eastAsia="en-US"/>
              </w:rPr>
            </w:pPr>
            <w:r w:rsidRPr="005F65F7">
              <w:rPr>
                <w:sz w:val="18"/>
                <w:szCs w:val="18"/>
              </w:rPr>
              <w:t xml:space="preserve">Министарство грађевинарства, саобраћаја и </w:t>
            </w:r>
            <w:r w:rsidRPr="00CE6955">
              <w:rPr>
                <w:sz w:val="18"/>
                <w:szCs w:val="18"/>
              </w:rPr>
              <w:t>инфраструктуре,</w:t>
            </w:r>
            <w:r w:rsidRPr="00CE6955">
              <w:rPr>
                <w:rFonts w:cs="Calibri"/>
                <w:color w:val="000000"/>
                <w:sz w:val="18"/>
                <w:szCs w:val="18"/>
                <w:lang w:eastAsia="en-US"/>
              </w:rPr>
              <w:t xml:space="preserve"> </w:t>
            </w:r>
            <w:r w:rsidRPr="00CE6955">
              <w:rPr>
                <w:rFonts w:cs="Calibri"/>
                <w:sz w:val="18"/>
                <w:szCs w:val="18"/>
                <w:lang w:val="uz-Cyrl-UZ" w:eastAsia="en-US"/>
              </w:rPr>
              <w:t>органи аутономне покрајине</w:t>
            </w:r>
            <w:r w:rsidRPr="00CE6955">
              <w:rPr>
                <w:rFonts w:cs="Calibri"/>
                <w:sz w:val="18"/>
                <w:szCs w:val="18"/>
                <w:lang w:eastAsia="en-US"/>
              </w:rPr>
              <w:t xml:space="preserve"> </w:t>
            </w:r>
            <w:r w:rsidRPr="00CE6955">
              <w:rPr>
                <w:rFonts w:cs="Calibri"/>
                <w:color w:val="000000"/>
                <w:sz w:val="18"/>
                <w:szCs w:val="18"/>
                <w:lang w:eastAsia="en-US"/>
              </w:rPr>
              <w:t>и јединице</w:t>
            </w:r>
            <w:r w:rsidRPr="005F65F7">
              <w:rPr>
                <w:rFonts w:cs="Calibri"/>
                <w:color w:val="000000"/>
                <w:sz w:val="18"/>
                <w:szCs w:val="18"/>
                <w:lang w:eastAsia="en-US"/>
              </w:rPr>
              <w:t xml:space="preserve"> локалне самоуправе</w:t>
            </w:r>
          </w:p>
        </w:tc>
        <w:tc>
          <w:tcPr>
            <w:tcW w:w="1408" w:type="pct"/>
            <w:tcBorders>
              <w:top w:val="single" w:sz="4" w:space="0" w:color="auto"/>
              <w:left w:val="nil"/>
              <w:bottom w:val="single" w:sz="4" w:space="0" w:color="auto"/>
              <w:right w:val="single" w:sz="4" w:space="0" w:color="auto"/>
            </w:tcBorders>
          </w:tcPr>
          <w:p w14:paraId="6A261B69" w14:textId="18FD207C" w:rsidR="0086182B" w:rsidRPr="00A5088B" w:rsidRDefault="009C3881" w:rsidP="007F2D8A">
            <w:pPr>
              <w:spacing w:before="0" w:after="0" w:line="240" w:lineRule="auto"/>
              <w:jc w:val="left"/>
              <w:rPr>
                <w:sz w:val="18"/>
                <w:szCs w:val="18"/>
                <w:lang w:val="uz-Cyrl-UZ" w:eastAsia="en-US"/>
              </w:rPr>
            </w:pPr>
            <w:r w:rsidRPr="00A5088B">
              <w:rPr>
                <w:sz w:val="18"/>
                <w:szCs w:val="18"/>
                <w:lang w:val="uz-Cyrl-UZ" w:eastAsia="en-US"/>
              </w:rPr>
              <w:t xml:space="preserve">Успостављен је </w:t>
            </w:r>
            <w:r w:rsidR="00A5088B" w:rsidRPr="00A5088B">
              <w:rPr>
                <w:sz w:val="18"/>
                <w:szCs w:val="18"/>
                <w:lang w:val="uz-Cyrl-UZ" w:eastAsia="en-US"/>
              </w:rPr>
              <w:t>информациони систем централног електронског регистра просторних и урбанистичких планова који је и</w:t>
            </w:r>
            <w:r w:rsidR="0086182B" w:rsidRPr="00A5088B">
              <w:rPr>
                <w:sz w:val="18"/>
                <w:szCs w:val="18"/>
                <w:lang w:val="uz-Cyrl-UZ" w:eastAsia="en-US"/>
              </w:rPr>
              <w:t>нцијално пуштен у рад 17.11.2015. године, а свечано пуштен у рад 25.05.2016. године.</w:t>
            </w:r>
          </w:p>
          <w:p w14:paraId="52F67DC9" w14:textId="68A0ED79" w:rsidR="0086182B" w:rsidRPr="00A5088B" w:rsidRDefault="0086182B" w:rsidP="007F2D8A">
            <w:pPr>
              <w:spacing w:before="0" w:after="0" w:line="240" w:lineRule="auto"/>
              <w:jc w:val="left"/>
              <w:rPr>
                <w:sz w:val="18"/>
                <w:szCs w:val="18"/>
                <w:lang w:val="uz-Cyrl-UZ" w:eastAsia="en-US"/>
              </w:rPr>
            </w:pPr>
            <w:r w:rsidRPr="00A5088B">
              <w:rPr>
                <w:sz w:val="18"/>
                <w:szCs w:val="18"/>
                <w:lang w:val="uz-Cyrl-UZ" w:eastAsia="en-US"/>
              </w:rPr>
              <w:t>Укупно</w:t>
            </w:r>
            <w:r w:rsidR="00A5088B" w:rsidRPr="00A5088B">
              <w:rPr>
                <w:sz w:val="18"/>
                <w:szCs w:val="18"/>
                <w:lang w:val="uz-Cyrl-UZ" w:eastAsia="en-US"/>
              </w:rPr>
              <w:t xml:space="preserve"> је</w:t>
            </w:r>
            <w:r w:rsidRPr="00A5088B">
              <w:rPr>
                <w:sz w:val="18"/>
                <w:szCs w:val="18"/>
                <w:lang w:val="uz-Cyrl-UZ" w:eastAsia="en-US"/>
              </w:rPr>
              <w:t xml:space="preserve"> објављено 444 планска документа. Просторни план Републике Србије</w:t>
            </w:r>
            <w:r w:rsidR="00A5088B" w:rsidRPr="00A5088B">
              <w:rPr>
                <w:sz w:val="18"/>
                <w:szCs w:val="18"/>
                <w:lang w:val="uz-Cyrl-UZ" w:eastAsia="en-US"/>
              </w:rPr>
              <w:t xml:space="preserve"> </w:t>
            </w:r>
            <w:r w:rsidR="00A5088B" w:rsidRPr="00A5088B">
              <w:rPr>
                <w:sz w:val="18"/>
                <w:szCs w:val="18"/>
                <w:lang w:val="uz-Cyrl-UZ" w:eastAsia="en-US"/>
              </w:rPr>
              <w:sym w:font="Symbol" w:char="F02D"/>
            </w:r>
            <w:r w:rsidR="00A5088B" w:rsidRPr="00A5088B">
              <w:rPr>
                <w:sz w:val="18"/>
                <w:szCs w:val="18"/>
                <w:lang w:val="uz-Cyrl-UZ" w:eastAsia="en-US"/>
              </w:rPr>
              <w:t xml:space="preserve"> 1, Регионални просторни план </w:t>
            </w:r>
            <w:r w:rsidR="00A5088B" w:rsidRPr="00A5088B">
              <w:rPr>
                <w:sz w:val="18"/>
                <w:szCs w:val="18"/>
                <w:lang w:val="uz-Cyrl-UZ" w:eastAsia="en-US"/>
              </w:rPr>
              <w:sym w:font="Symbol" w:char="F02D"/>
            </w:r>
            <w:r w:rsidR="00A5088B" w:rsidRPr="00A5088B">
              <w:rPr>
                <w:sz w:val="18"/>
                <w:szCs w:val="18"/>
                <w:lang w:val="uz-Cyrl-UZ" w:eastAsia="en-US"/>
              </w:rPr>
              <w:t xml:space="preserve"> </w:t>
            </w:r>
            <w:r w:rsidRPr="00A5088B">
              <w:rPr>
                <w:sz w:val="18"/>
                <w:szCs w:val="18"/>
                <w:lang w:val="uz-Cyrl-UZ" w:eastAsia="en-US"/>
              </w:rPr>
              <w:t>8, Просторни п</w:t>
            </w:r>
            <w:r w:rsidR="00A5088B" w:rsidRPr="00A5088B">
              <w:rPr>
                <w:sz w:val="18"/>
                <w:szCs w:val="18"/>
                <w:lang w:val="uz-Cyrl-UZ" w:eastAsia="en-US"/>
              </w:rPr>
              <w:t xml:space="preserve">лан јединице локалне самоуправе </w:t>
            </w:r>
            <w:r w:rsidR="00A5088B" w:rsidRPr="00A5088B">
              <w:rPr>
                <w:sz w:val="18"/>
                <w:szCs w:val="18"/>
                <w:lang w:val="uz-Cyrl-UZ" w:eastAsia="en-US"/>
              </w:rPr>
              <w:sym w:font="Symbol" w:char="F02D"/>
            </w:r>
            <w:r w:rsidR="00A5088B" w:rsidRPr="00A5088B">
              <w:rPr>
                <w:sz w:val="18"/>
                <w:szCs w:val="18"/>
                <w:lang w:val="uz-Cyrl-UZ" w:eastAsia="en-US"/>
              </w:rPr>
              <w:t xml:space="preserve"> </w:t>
            </w:r>
            <w:r w:rsidRPr="00A5088B">
              <w:rPr>
                <w:sz w:val="18"/>
                <w:szCs w:val="18"/>
                <w:lang w:val="uz-Cyrl-UZ" w:eastAsia="en-US"/>
              </w:rPr>
              <w:t>55, Простор</w:t>
            </w:r>
            <w:r w:rsidR="00A5088B" w:rsidRPr="00A5088B">
              <w:rPr>
                <w:sz w:val="18"/>
                <w:szCs w:val="18"/>
                <w:lang w:val="uz-Cyrl-UZ" w:eastAsia="en-US"/>
              </w:rPr>
              <w:t xml:space="preserve">ни план подручја посебне намене </w:t>
            </w:r>
            <w:r w:rsidR="00A5088B" w:rsidRPr="00A5088B">
              <w:rPr>
                <w:sz w:val="18"/>
                <w:szCs w:val="18"/>
                <w:lang w:val="uz-Cyrl-UZ" w:eastAsia="en-US"/>
              </w:rPr>
              <w:sym w:font="Symbol" w:char="F02D"/>
            </w:r>
            <w:r w:rsidR="00A5088B" w:rsidRPr="00A5088B">
              <w:rPr>
                <w:sz w:val="18"/>
                <w:szCs w:val="18"/>
                <w:lang w:val="uz-Cyrl-UZ" w:eastAsia="en-US"/>
              </w:rPr>
              <w:t xml:space="preserve"> 47, Генерални урбанистички план </w:t>
            </w:r>
            <w:r w:rsidR="00A5088B" w:rsidRPr="00A5088B">
              <w:rPr>
                <w:sz w:val="18"/>
                <w:szCs w:val="18"/>
                <w:lang w:val="uz-Cyrl-UZ" w:eastAsia="en-US"/>
              </w:rPr>
              <w:sym w:font="Symbol" w:char="F02D"/>
            </w:r>
            <w:r w:rsidR="00A5088B" w:rsidRPr="00A5088B">
              <w:rPr>
                <w:sz w:val="18"/>
                <w:szCs w:val="18"/>
                <w:lang w:val="uz-Cyrl-UZ" w:eastAsia="en-US"/>
              </w:rPr>
              <w:t xml:space="preserve"> </w:t>
            </w:r>
            <w:r w:rsidRPr="00A5088B">
              <w:rPr>
                <w:sz w:val="18"/>
                <w:szCs w:val="18"/>
                <w:lang w:val="uz-Cyrl-UZ" w:eastAsia="en-US"/>
              </w:rPr>
              <w:t>11, План генералне регулације</w:t>
            </w:r>
            <w:r w:rsidR="00A5088B" w:rsidRPr="00A5088B">
              <w:rPr>
                <w:sz w:val="18"/>
                <w:szCs w:val="18"/>
                <w:lang w:val="uz-Cyrl-UZ" w:eastAsia="en-US"/>
              </w:rPr>
              <w:t xml:space="preserve"> </w:t>
            </w:r>
            <w:r w:rsidR="00A5088B" w:rsidRPr="00A5088B">
              <w:rPr>
                <w:sz w:val="18"/>
                <w:szCs w:val="18"/>
                <w:lang w:val="uz-Cyrl-UZ" w:eastAsia="en-US"/>
              </w:rPr>
              <w:sym w:font="Symbol" w:char="F02D"/>
            </w:r>
            <w:r w:rsidR="00A5088B" w:rsidRPr="00A5088B">
              <w:rPr>
                <w:sz w:val="18"/>
                <w:szCs w:val="18"/>
                <w:lang w:val="uz-Cyrl-UZ" w:eastAsia="en-US"/>
              </w:rPr>
              <w:t xml:space="preserve"> </w:t>
            </w:r>
            <w:r w:rsidRPr="00A5088B">
              <w:rPr>
                <w:sz w:val="18"/>
                <w:szCs w:val="18"/>
                <w:lang w:val="uz-Cyrl-UZ" w:eastAsia="en-US"/>
              </w:rPr>
              <w:t>130, План детаљне регулације</w:t>
            </w:r>
            <w:r w:rsidR="00A5088B" w:rsidRPr="00A5088B">
              <w:rPr>
                <w:sz w:val="18"/>
                <w:szCs w:val="18"/>
                <w:lang w:val="uz-Cyrl-UZ" w:eastAsia="en-US"/>
              </w:rPr>
              <w:t xml:space="preserve"> </w:t>
            </w:r>
            <w:r w:rsidR="00A5088B" w:rsidRPr="00A5088B">
              <w:rPr>
                <w:sz w:val="18"/>
                <w:szCs w:val="18"/>
                <w:lang w:val="uz-Cyrl-UZ" w:eastAsia="en-US"/>
              </w:rPr>
              <w:sym w:font="Symbol" w:char="F02D"/>
            </w:r>
            <w:r w:rsidR="00A5088B" w:rsidRPr="00A5088B">
              <w:rPr>
                <w:sz w:val="18"/>
                <w:szCs w:val="18"/>
                <w:lang w:val="uz-Cyrl-UZ" w:eastAsia="en-US"/>
              </w:rPr>
              <w:t xml:space="preserve"> </w:t>
            </w:r>
            <w:r w:rsidRPr="00A5088B">
              <w:rPr>
                <w:sz w:val="18"/>
                <w:szCs w:val="18"/>
                <w:lang w:val="uz-Cyrl-UZ" w:eastAsia="en-US"/>
              </w:rPr>
              <w:t>377.</w:t>
            </w:r>
          </w:p>
          <w:p w14:paraId="64DA0694" w14:textId="77777777" w:rsidR="0086182B" w:rsidRDefault="00096A29" w:rsidP="007F2D8A">
            <w:pPr>
              <w:spacing w:before="0" w:after="0" w:line="240" w:lineRule="auto"/>
              <w:jc w:val="left"/>
              <w:rPr>
                <w:rStyle w:val="Hyperlink"/>
                <w:sz w:val="18"/>
                <w:szCs w:val="18"/>
                <w:lang w:val="uz-Cyrl-UZ" w:eastAsia="en-US"/>
              </w:rPr>
            </w:pPr>
            <w:hyperlink r:id="rId13" w:history="1">
              <w:r w:rsidR="0086182B" w:rsidRPr="00A16E62">
                <w:rPr>
                  <w:rStyle w:val="Hyperlink"/>
                  <w:sz w:val="18"/>
                  <w:szCs w:val="18"/>
                  <w:lang w:val="uz-Cyrl-UZ" w:eastAsia="en-US"/>
                </w:rPr>
                <w:t>http://crpd.gov.rs/RegistarPlanskihDokumenata/Default.aspx</w:t>
              </w:r>
            </w:hyperlink>
          </w:p>
          <w:p w14:paraId="6515885E" w14:textId="7F104DEA" w:rsidR="00A5088B" w:rsidRPr="007C4874" w:rsidRDefault="00A5088B" w:rsidP="007F2D8A">
            <w:pPr>
              <w:spacing w:before="0" w:after="0" w:line="240" w:lineRule="auto"/>
              <w:jc w:val="left"/>
              <w:rPr>
                <w:color w:val="0070C0"/>
                <w:sz w:val="18"/>
                <w:szCs w:val="18"/>
                <w:u w:val="single"/>
                <w:lang w:val="uz-Cyrl-UZ" w:eastAsia="en-US"/>
              </w:rPr>
            </w:pPr>
            <w:r w:rsidRPr="00A5088B">
              <w:t>Д</w:t>
            </w:r>
            <w:r w:rsidRPr="00A5088B">
              <w:rPr>
                <w:sz w:val="18"/>
                <w:szCs w:val="18"/>
                <w:lang w:val="uz-Cyrl-UZ" w:eastAsia="en-US"/>
              </w:rPr>
              <w:t>В: „успостављен”</w:t>
            </w:r>
          </w:p>
        </w:tc>
        <w:tc>
          <w:tcPr>
            <w:tcW w:w="382" w:type="pct"/>
            <w:tcBorders>
              <w:top w:val="single" w:sz="4" w:space="0" w:color="auto"/>
              <w:left w:val="nil"/>
              <w:bottom w:val="single" w:sz="4" w:space="0" w:color="auto"/>
              <w:right w:val="single" w:sz="4" w:space="0" w:color="auto"/>
            </w:tcBorders>
            <w:shd w:val="clear" w:color="auto" w:fill="92D050"/>
          </w:tcPr>
          <w:p w14:paraId="6B930EF2" w14:textId="77777777" w:rsidR="0086182B" w:rsidRPr="001F6190" w:rsidRDefault="0086182B" w:rsidP="007F2D8A">
            <w:pPr>
              <w:spacing w:before="0" w:after="0" w:line="240" w:lineRule="auto"/>
              <w:jc w:val="left"/>
              <w:rPr>
                <w:b/>
                <w:color w:val="0070C0"/>
                <w:sz w:val="18"/>
                <w:szCs w:val="18"/>
                <w:lang w:val="uz-Cyrl-UZ" w:eastAsia="en-US"/>
              </w:rPr>
            </w:pPr>
          </w:p>
        </w:tc>
      </w:tr>
      <w:tr w:rsidR="0086182B" w:rsidRPr="005F65F7" w14:paraId="0A6B3A21" w14:textId="03B154CD" w:rsidTr="00D5665F">
        <w:trPr>
          <w:cantSplit/>
          <w:trHeight w:val="615"/>
          <w:jc w:val="center"/>
        </w:trPr>
        <w:tc>
          <w:tcPr>
            <w:tcW w:w="274" w:type="pct"/>
            <w:tcBorders>
              <w:top w:val="single" w:sz="4" w:space="0" w:color="auto"/>
              <w:left w:val="single" w:sz="4" w:space="0" w:color="auto"/>
              <w:bottom w:val="single" w:sz="4" w:space="0" w:color="auto"/>
              <w:right w:val="single" w:sz="4" w:space="0" w:color="auto"/>
            </w:tcBorders>
            <w:shd w:val="clear" w:color="auto" w:fill="auto"/>
          </w:tcPr>
          <w:p w14:paraId="6C6CA9F5" w14:textId="1BCB19ED" w:rsidR="0086182B" w:rsidRPr="005F65F7" w:rsidRDefault="0086182B" w:rsidP="002D495B">
            <w:pPr>
              <w:spacing w:before="0" w:after="0" w:line="240" w:lineRule="auto"/>
              <w:jc w:val="left"/>
              <w:rPr>
                <w:rFonts w:cs="Calibri"/>
                <w:color w:val="000000"/>
                <w:sz w:val="18"/>
                <w:szCs w:val="18"/>
                <w:lang w:eastAsia="en-US"/>
              </w:rPr>
            </w:pPr>
            <w:r>
              <w:rPr>
                <w:rFonts w:cs="Calibri"/>
                <w:color w:val="000000"/>
                <w:sz w:val="18"/>
                <w:szCs w:val="18"/>
                <w:lang w:val="uz-Cyrl-UZ" w:eastAsia="en-US"/>
              </w:rPr>
              <w:lastRenderedPageBreak/>
              <w:t>9</w:t>
            </w:r>
            <w:r w:rsidRPr="005F65F7">
              <w:rPr>
                <w:rFonts w:cs="Calibri"/>
                <w:color w:val="000000"/>
                <w:sz w:val="18"/>
                <w:szCs w:val="18"/>
                <w:lang w:eastAsia="en-US"/>
              </w:rPr>
              <w:t>.1.3.5.</w:t>
            </w:r>
          </w:p>
        </w:tc>
        <w:tc>
          <w:tcPr>
            <w:tcW w:w="374" w:type="pct"/>
            <w:tcBorders>
              <w:top w:val="single" w:sz="4" w:space="0" w:color="auto"/>
              <w:left w:val="nil"/>
              <w:bottom w:val="single" w:sz="4" w:space="0" w:color="auto"/>
              <w:right w:val="single" w:sz="4" w:space="0" w:color="auto"/>
            </w:tcBorders>
            <w:shd w:val="clear" w:color="auto" w:fill="auto"/>
          </w:tcPr>
          <w:p w14:paraId="1FC0FF70" w14:textId="77777777" w:rsidR="0086182B" w:rsidRPr="00DB7162" w:rsidRDefault="0086182B" w:rsidP="002D495B">
            <w:pPr>
              <w:spacing w:before="0" w:after="0" w:line="240" w:lineRule="auto"/>
              <w:jc w:val="left"/>
              <w:rPr>
                <w:rFonts w:cs="Calibri"/>
                <w:color w:val="000000"/>
                <w:sz w:val="18"/>
                <w:szCs w:val="18"/>
                <w:lang w:eastAsia="en-US"/>
              </w:rPr>
            </w:pPr>
            <w:r w:rsidRPr="00DB7162">
              <w:rPr>
                <w:rFonts w:cs="Calibri"/>
                <w:color w:val="000000"/>
                <w:sz w:val="18"/>
                <w:szCs w:val="18"/>
                <w:lang w:eastAsia="en-US"/>
              </w:rPr>
              <w:t>Успостављање електронског Регистра имаоца јавних овлашћења - I фаза</w:t>
            </w:r>
          </w:p>
        </w:tc>
        <w:tc>
          <w:tcPr>
            <w:tcW w:w="187" w:type="pct"/>
            <w:gridSpan w:val="2"/>
            <w:tcBorders>
              <w:top w:val="single" w:sz="4" w:space="0" w:color="auto"/>
              <w:left w:val="nil"/>
              <w:bottom w:val="single" w:sz="4" w:space="0" w:color="auto"/>
              <w:right w:val="single" w:sz="4" w:space="0" w:color="auto"/>
            </w:tcBorders>
          </w:tcPr>
          <w:p w14:paraId="4A1420A9" w14:textId="77777777" w:rsidR="0086182B" w:rsidRPr="005F65F7" w:rsidRDefault="0086182B" w:rsidP="002D495B">
            <w:pPr>
              <w:spacing w:before="0" w:after="0" w:line="240" w:lineRule="auto"/>
              <w:jc w:val="center"/>
              <w:rPr>
                <w:rFonts w:cs="Calibri"/>
                <w:color w:val="000000"/>
                <w:sz w:val="18"/>
                <w:szCs w:val="18"/>
                <w:lang w:eastAsia="en-US"/>
              </w:rPr>
            </w:pP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0135DD59" w14:textId="77777777" w:rsidR="0086182B" w:rsidRPr="005F65F7" w:rsidRDefault="0086182B" w:rsidP="002D495B">
            <w:pPr>
              <w:spacing w:before="0" w:after="0" w:line="240" w:lineRule="auto"/>
              <w:jc w:val="center"/>
              <w:rPr>
                <w:rFonts w:cs="Calibri"/>
                <w:color w:val="000000"/>
                <w:sz w:val="18"/>
                <w:szCs w:val="18"/>
                <w:lang w:eastAsia="en-US"/>
              </w:rPr>
            </w:pPr>
            <w:r w:rsidRPr="005F65F7">
              <w:rPr>
                <w:rFonts w:cs="Calibri"/>
                <w:color w:val="000000"/>
                <w:sz w:val="18"/>
                <w:szCs w:val="18"/>
                <w:lang w:eastAsia="en-US"/>
              </w:rPr>
              <w:t>4.</w:t>
            </w:r>
            <w:r w:rsidRPr="005F65F7">
              <w:t xml:space="preserve"> </w:t>
            </w:r>
            <w:r w:rsidRPr="005F65F7">
              <w:rPr>
                <w:rFonts w:cs="Calibri"/>
                <w:color w:val="000000"/>
                <w:sz w:val="18"/>
                <w:szCs w:val="18"/>
                <w:lang w:eastAsia="en-US"/>
              </w:rPr>
              <w:t>квартал</w:t>
            </w:r>
          </w:p>
        </w:tc>
        <w:tc>
          <w:tcPr>
            <w:tcW w:w="575" w:type="pct"/>
            <w:gridSpan w:val="2"/>
            <w:tcBorders>
              <w:top w:val="single" w:sz="4" w:space="0" w:color="auto"/>
              <w:left w:val="nil"/>
              <w:bottom w:val="single" w:sz="4" w:space="0" w:color="auto"/>
              <w:right w:val="single" w:sz="4" w:space="0" w:color="auto"/>
            </w:tcBorders>
            <w:shd w:val="clear" w:color="auto" w:fill="auto"/>
          </w:tcPr>
          <w:p w14:paraId="0A794CAB" w14:textId="77777777" w:rsidR="0086182B" w:rsidRPr="005F65F7" w:rsidRDefault="0086182B" w:rsidP="002D495B">
            <w:pPr>
              <w:spacing w:before="0" w:after="0" w:line="240" w:lineRule="auto"/>
              <w:jc w:val="left"/>
              <w:rPr>
                <w:rFonts w:cs="Calibri"/>
                <w:color w:val="000000"/>
                <w:sz w:val="18"/>
                <w:szCs w:val="18"/>
                <w:lang w:eastAsia="en-US"/>
              </w:rPr>
            </w:pPr>
            <w:r w:rsidRPr="005F65F7">
              <w:rPr>
                <w:rFonts w:cs="Calibri"/>
                <w:color w:val="000000"/>
                <w:sz w:val="18"/>
                <w:szCs w:val="18"/>
                <w:lang w:eastAsia="en-US"/>
              </w:rPr>
              <w:t>Број органа који се налазе у електронском Регистру имаоца јавних овлашћења</w:t>
            </w:r>
          </w:p>
          <w:p w14:paraId="6A7EEB7A" w14:textId="77777777" w:rsidR="0086182B" w:rsidRPr="005F65F7" w:rsidRDefault="0086182B" w:rsidP="002D495B">
            <w:pPr>
              <w:spacing w:before="0" w:after="0" w:line="240" w:lineRule="auto"/>
              <w:jc w:val="left"/>
              <w:rPr>
                <w:rFonts w:cs="Calibri"/>
                <w:color w:val="000000"/>
                <w:sz w:val="18"/>
                <w:szCs w:val="18"/>
                <w:lang w:eastAsia="en-US"/>
              </w:rPr>
            </w:pPr>
            <w:r w:rsidRPr="005F65F7">
              <w:rPr>
                <w:rFonts w:cs="Calibri"/>
                <w:color w:val="000000"/>
                <w:sz w:val="18"/>
                <w:szCs w:val="18"/>
                <w:lang w:eastAsia="en-US"/>
              </w:rPr>
              <w:t>ПВ: 0</w:t>
            </w:r>
          </w:p>
          <w:p w14:paraId="221C84DF" w14:textId="77777777" w:rsidR="0086182B" w:rsidRPr="005F65F7" w:rsidRDefault="0086182B" w:rsidP="00860A1C">
            <w:pPr>
              <w:spacing w:before="0" w:after="0" w:line="240" w:lineRule="auto"/>
              <w:jc w:val="left"/>
              <w:rPr>
                <w:rFonts w:cs="Calibri"/>
                <w:color w:val="000000"/>
                <w:sz w:val="18"/>
                <w:szCs w:val="18"/>
                <w:lang w:eastAsia="en-US"/>
              </w:rPr>
            </w:pPr>
            <w:r w:rsidRPr="005F65F7">
              <w:rPr>
                <w:rFonts w:cs="Calibri"/>
                <w:color w:val="000000"/>
                <w:sz w:val="18"/>
                <w:szCs w:val="18"/>
                <w:lang w:eastAsia="en-US"/>
              </w:rPr>
              <w:t>ЦВ: 200</w:t>
            </w:r>
          </w:p>
        </w:tc>
        <w:tc>
          <w:tcPr>
            <w:tcW w:w="199" w:type="pct"/>
            <w:tcBorders>
              <w:top w:val="single" w:sz="4" w:space="0" w:color="auto"/>
              <w:left w:val="nil"/>
              <w:bottom w:val="single" w:sz="4" w:space="0" w:color="auto"/>
              <w:right w:val="single" w:sz="4" w:space="0" w:color="auto"/>
            </w:tcBorders>
          </w:tcPr>
          <w:p w14:paraId="3B221D34" w14:textId="77777777" w:rsidR="0086182B" w:rsidRPr="005F65F7" w:rsidRDefault="0086182B" w:rsidP="002D495B">
            <w:pPr>
              <w:spacing w:before="0" w:after="0" w:line="240" w:lineRule="auto"/>
              <w:jc w:val="left"/>
              <w:rPr>
                <w:rFonts w:cs="Calibri"/>
                <w:color w:val="000000"/>
                <w:sz w:val="18"/>
                <w:szCs w:val="18"/>
                <w:lang w:eastAsia="en-US"/>
              </w:rPr>
            </w:pPr>
            <w:r w:rsidRPr="005F65F7">
              <w:rPr>
                <w:rFonts w:cs="Calibri"/>
                <w:color w:val="000000"/>
                <w:sz w:val="18"/>
                <w:szCs w:val="18"/>
                <w:lang w:eastAsia="en-US"/>
              </w:rPr>
              <w:t>300.000 РСД</w:t>
            </w: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26C72497" w14:textId="77777777" w:rsidR="0086182B" w:rsidRPr="005F65F7" w:rsidRDefault="0086182B" w:rsidP="002D495B">
            <w:pPr>
              <w:spacing w:before="0" w:after="0" w:line="240" w:lineRule="auto"/>
              <w:jc w:val="left"/>
              <w:rPr>
                <w:rFonts w:cs="Calibri"/>
                <w:color w:val="000000"/>
                <w:sz w:val="18"/>
                <w:szCs w:val="18"/>
                <w:lang w:eastAsia="en-US"/>
              </w:rPr>
            </w:pPr>
          </w:p>
        </w:tc>
        <w:tc>
          <w:tcPr>
            <w:tcW w:w="302" w:type="pct"/>
            <w:tcBorders>
              <w:top w:val="single" w:sz="4" w:space="0" w:color="auto"/>
              <w:left w:val="nil"/>
              <w:bottom w:val="single" w:sz="4" w:space="0" w:color="auto"/>
              <w:right w:val="single" w:sz="4" w:space="0" w:color="auto"/>
            </w:tcBorders>
            <w:shd w:val="clear" w:color="auto" w:fill="auto"/>
          </w:tcPr>
          <w:p w14:paraId="40D38062" w14:textId="77777777" w:rsidR="0086182B" w:rsidRPr="00F46F7B" w:rsidRDefault="0086182B" w:rsidP="00DD6310">
            <w:pPr>
              <w:spacing w:before="0" w:after="0" w:line="240" w:lineRule="auto"/>
              <w:jc w:val="left"/>
              <w:rPr>
                <w:sz w:val="16"/>
                <w:szCs w:val="16"/>
                <w:lang w:val="en-US" w:eastAsia="en-US"/>
              </w:rPr>
            </w:pPr>
            <w:r w:rsidRPr="00F46F7B">
              <w:rPr>
                <w:sz w:val="16"/>
                <w:szCs w:val="16"/>
                <w:lang w:val="en-US" w:eastAsia="en-US"/>
              </w:rPr>
              <w:t>240</w:t>
            </w:r>
            <w:r w:rsidRPr="00F46F7B">
              <w:rPr>
                <w:sz w:val="16"/>
                <w:szCs w:val="16"/>
                <w:lang w:val="uz-Cyrl-UZ" w:eastAsia="en-US"/>
              </w:rPr>
              <w:t>.</w:t>
            </w:r>
            <w:r w:rsidRPr="00F46F7B">
              <w:rPr>
                <w:sz w:val="16"/>
                <w:szCs w:val="16"/>
                <w:lang w:val="en-US" w:eastAsia="en-US"/>
              </w:rPr>
              <w:t>756</w:t>
            </w:r>
            <w:r w:rsidRPr="00F46F7B">
              <w:rPr>
                <w:sz w:val="16"/>
                <w:szCs w:val="16"/>
                <w:lang w:val="uz-Cyrl-UZ" w:eastAsia="en-US"/>
              </w:rPr>
              <w:t>.</w:t>
            </w:r>
            <w:r w:rsidRPr="00F46F7B">
              <w:rPr>
                <w:sz w:val="16"/>
                <w:szCs w:val="16"/>
                <w:lang w:val="en-US" w:eastAsia="en-US"/>
              </w:rPr>
              <w:t xml:space="preserve">200 </w:t>
            </w:r>
          </w:p>
          <w:p w14:paraId="0CF10D0A" w14:textId="77777777" w:rsidR="0086182B" w:rsidRPr="00F46F7B" w:rsidRDefault="0086182B" w:rsidP="0012717A">
            <w:pPr>
              <w:spacing w:before="0" w:after="0" w:line="240" w:lineRule="auto"/>
              <w:jc w:val="left"/>
              <w:rPr>
                <w:rFonts w:cs="Calibri"/>
                <w:color w:val="000000"/>
                <w:sz w:val="16"/>
                <w:szCs w:val="16"/>
                <w:lang w:val="uz-Cyrl-UZ" w:eastAsia="en-US"/>
              </w:rPr>
            </w:pPr>
            <w:r w:rsidRPr="00F46F7B">
              <w:rPr>
                <w:rFonts w:cs="Calibri"/>
                <w:color w:val="000000"/>
                <w:sz w:val="16"/>
                <w:szCs w:val="16"/>
                <w:lang w:val="uz-Cyrl-UZ" w:eastAsia="en-US"/>
              </w:rPr>
              <w:t>РСД</w:t>
            </w:r>
          </w:p>
          <w:p w14:paraId="168DFF85" w14:textId="77777777" w:rsidR="0086182B" w:rsidRPr="00F46F7B" w:rsidRDefault="0086182B" w:rsidP="0012717A">
            <w:pPr>
              <w:spacing w:before="0" w:after="0" w:line="240" w:lineRule="auto"/>
              <w:jc w:val="left"/>
              <w:rPr>
                <w:rFonts w:cs="Calibri"/>
                <w:color w:val="000000"/>
                <w:sz w:val="16"/>
                <w:szCs w:val="16"/>
                <w:lang w:val="uz-Cyrl-UZ" w:eastAsia="en-US"/>
              </w:rPr>
            </w:pPr>
            <w:r w:rsidRPr="00F46F7B">
              <w:rPr>
                <w:rFonts w:cs="Calibri"/>
                <w:color w:val="000000"/>
                <w:sz w:val="16"/>
                <w:szCs w:val="16"/>
                <w:lang w:val="uz-Cyrl-UZ" w:eastAsia="en-US"/>
              </w:rPr>
              <w:t>(</w:t>
            </w:r>
            <w:r w:rsidRPr="00F46F7B">
              <w:rPr>
                <w:rFonts w:cs="Calibri"/>
                <w:color w:val="000000"/>
                <w:sz w:val="16"/>
                <w:szCs w:val="16"/>
                <w:lang w:eastAsia="en-US"/>
              </w:rPr>
              <w:t>2.000.000 ЕУР</w:t>
            </w:r>
            <w:r w:rsidRPr="00F46F7B">
              <w:rPr>
                <w:rFonts w:cs="Calibri"/>
                <w:color w:val="000000"/>
                <w:sz w:val="16"/>
                <w:szCs w:val="16"/>
                <w:lang w:val="uz-Cyrl-UZ" w:eastAsia="en-US"/>
              </w:rPr>
              <w:t>)*</w:t>
            </w:r>
          </w:p>
          <w:p w14:paraId="60903E59" w14:textId="77777777" w:rsidR="0086182B" w:rsidRPr="005F65F7" w:rsidRDefault="0086182B" w:rsidP="00860A1C">
            <w:pPr>
              <w:spacing w:before="0" w:after="0" w:line="240" w:lineRule="auto"/>
              <w:jc w:val="left"/>
              <w:rPr>
                <w:rFonts w:cs="Calibri"/>
                <w:color w:val="000000"/>
                <w:sz w:val="18"/>
                <w:szCs w:val="18"/>
                <w:lang w:eastAsia="en-US"/>
              </w:rPr>
            </w:pPr>
            <w:r w:rsidRPr="00F46F7B">
              <w:rPr>
                <w:rFonts w:cs="Calibri"/>
                <w:color w:val="000000"/>
                <w:sz w:val="16"/>
                <w:szCs w:val="16"/>
                <w:lang w:eastAsia="en-US"/>
              </w:rPr>
              <w:t>Секторска буџетска подршка</w:t>
            </w:r>
          </w:p>
        </w:tc>
        <w:tc>
          <w:tcPr>
            <w:tcW w:w="377" w:type="pct"/>
            <w:tcBorders>
              <w:top w:val="single" w:sz="4" w:space="0" w:color="auto"/>
              <w:left w:val="nil"/>
              <w:bottom w:val="single" w:sz="4" w:space="0" w:color="auto"/>
              <w:right w:val="single" w:sz="4" w:space="0" w:color="auto"/>
            </w:tcBorders>
            <w:shd w:val="clear" w:color="auto" w:fill="auto"/>
          </w:tcPr>
          <w:p w14:paraId="18B4BC8B" w14:textId="77777777" w:rsidR="0086182B" w:rsidRPr="005F65F7" w:rsidRDefault="0086182B" w:rsidP="00860A1C">
            <w:pPr>
              <w:spacing w:before="0" w:after="0" w:line="240" w:lineRule="auto"/>
              <w:jc w:val="left"/>
              <w:rPr>
                <w:rFonts w:cs="Calibri"/>
                <w:color w:val="000000"/>
                <w:sz w:val="18"/>
                <w:szCs w:val="18"/>
                <w:lang w:eastAsia="en-US"/>
              </w:rPr>
            </w:pPr>
            <w:r w:rsidRPr="005F65F7">
              <w:rPr>
                <w:rFonts w:cs="Calibri"/>
                <w:color w:val="000000"/>
                <w:sz w:val="18"/>
                <w:szCs w:val="18"/>
                <w:lang w:eastAsia="en-US"/>
              </w:rPr>
              <w:t>Министарство државне управе и локалне самоуправе</w:t>
            </w:r>
          </w:p>
        </w:tc>
        <w:tc>
          <w:tcPr>
            <w:tcW w:w="490" w:type="pct"/>
            <w:tcBorders>
              <w:top w:val="single" w:sz="4" w:space="0" w:color="auto"/>
              <w:left w:val="nil"/>
              <w:bottom w:val="single" w:sz="4" w:space="0" w:color="auto"/>
              <w:right w:val="single" w:sz="4" w:space="0" w:color="auto"/>
            </w:tcBorders>
            <w:shd w:val="clear" w:color="auto" w:fill="auto"/>
          </w:tcPr>
          <w:p w14:paraId="68B1DCA9" w14:textId="77777777" w:rsidR="0086182B" w:rsidRPr="00F46F7B" w:rsidRDefault="0086182B" w:rsidP="00860A1C">
            <w:pPr>
              <w:spacing w:before="0" w:after="0" w:line="240" w:lineRule="auto"/>
              <w:jc w:val="left"/>
              <w:rPr>
                <w:rFonts w:cs="Calibri"/>
                <w:b/>
                <w:color w:val="000000"/>
                <w:sz w:val="16"/>
                <w:szCs w:val="16"/>
                <w:lang w:eastAsia="en-US"/>
              </w:rPr>
            </w:pPr>
            <w:r w:rsidRPr="00F46F7B">
              <w:rPr>
                <w:rFonts w:cs="Calibri"/>
                <w:color w:val="000000"/>
                <w:sz w:val="16"/>
                <w:szCs w:val="16"/>
                <w:lang w:eastAsia="en-US"/>
              </w:rPr>
              <w:t>Дирекција за електронску управу, Државна ревизорска институција, Служба за управљање кадровима, Министарство финансија</w:t>
            </w:r>
          </w:p>
        </w:tc>
        <w:tc>
          <w:tcPr>
            <w:tcW w:w="1408" w:type="pct"/>
            <w:tcBorders>
              <w:top w:val="single" w:sz="4" w:space="0" w:color="auto"/>
              <w:left w:val="nil"/>
              <w:bottom w:val="single" w:sz="4" w:space="0" w:color="auto"/>
              <w:right w:val="single" w:sz="4" w:space="0" w:color="auto"/>
            </w:tcBorders>
          </w:tcPr>
          <w:p w14:paraId="4C3ED95C" w14:textId="3AD230B6" w:rsidR="00921678" w:rsidRDefault="00921678" w:rsidP="00860A1C">
            <w:pPr>
              <w:spacing w:before="0" w:after="0" w:line="240" w:lineRule="auto"/>
              <w:jc w:val="left"/>
              <w:rPr>
                <w:color w:val="000000"/>
                <w:sz w:val="18"/>
                <w:szCs w:val="18"/>
                <w:lang w:val="uz-Cyrl-UZ" w:eastAsia="en-US"/>
              </w:rPr>
            </w:pPr>
            <w:r>
              <w:rPr>
                <w:color w:val="000000"/>
                <w:sz w:val="18"/>
                <w:szCs w:val="18"/>
                <w:lang w:val="uz-Cyrl-UZ" w:eastAsia="en-US"/>
              </w:rPr>
              <w:t xml:space="preserve">Започето је повезивање шест државних органа, имаоца највећих база података на сервисну магистралу, као почетна фаза у успостављању регистра имаоца јавних овлашћења као базе за оркестрацију права приступа сервисној магистрали. Регистар није успостављен услед </w:t>
            </w:r>
            <w:r w:rsidR="005273CF">
              <w:rPr>
                <w:color w:val="000000"/>
                <w:sz w:val="18"/>
                <w:szCs w:val="18"/>
                <w:lang w:val="uz-Cyrl-UZ" w:eastAsia="en-US"/>
              </w:rPr>
              <w:t xml:space="preserve">измене </w:t>
            </w:r>
            <w:r>
              <w:rPr>
                <w:color w:val="000000"/>
                <w:sz w:val="18"/>
                <w:szCs w:val="18"/>
                <w:lang w:val="uz-Cyrl-UZ" w:eastAsia="en-US"/>
              </w:rPr>
              <w:t>приоритета нове Владе да се најпре успостави подршка за примену новог Закона</w:t>
            </w:r>
            <w:r w:rsidR="00D311E4">
              <w:rPr>
                <w:color w:val="000000"/>
                <w:sz w:val="18"/>
                <w:szCs w:val="18"/>
                <w:lang w:val="uz-Cyrl-UZ" w:eastAsia="en-US"/>
              </w:rPr>
              <w:t xml:space="preserve"> о општем управном поступку, о</w:t>
            </w:r>
            <w:r w:rsidR="00D311E4">
              <w:rPr>
                <w:rFonts w:ascii="Times New Roman" w:hAnsi="Times New Roman"/>
                <w:color w:val="000000"/>
                <w:sz w:val="18"/>
                <w:szCs w:val="18"/>
                <w:lang w:val="sr" w:eastAsia="en-US"/>
              </w:rPr>
              <w:t>д</w:t>
            </w:r>
            <w:r>
              <w:rPr>
                <w:color w:val="000000"/>
                <w:sz w:val="18"/>
                <w:szCs w:val="18"/>
                <w:lang w:val="uz-Cyrl-UZ" w:eastAsia="en-US"/>
              </w:rPr>
              <w:t>носно повезивање првих шест органа на сервисну магистралу.</w:t>
            </w:r>
          </w:p>
          <w:p w14:paraId="3365A14D" w14:textId="326F1BA7" w:rsidR="00921678" w:rsidRPr="00975D70" w:rsidRDefault="00921678" w:rsidP="00860A1C">
            <w:pPr>
              <w:spacing w:before="0" w:after="0" w:line="240" w:lineRule="auto"/>
              <w:jc w:val="left"/>
              <w:rPr>
                <w:color w:val="000000"/>
                <w:sz w:val="18"/>
                <w:szCs w:val="18"/>
                <w:lang w:val="uz-Cyrl-UZ" w:eastAsia="en-US"/>
              </w:rPr>
            </w:pPr>
            <w:r>
              <w:rPr>
                <w:color w:val="000000"/>
                <w:sz w:val="18"/>
                <w:szCs w:val="18"/>
                <w:lang w:val="uz-Cyrl-UZ" w:eastAsia="en-US"/>
              </w:rPr>
              <w:t>ЦВ: 0</w:t>
            </w:r>
          </w:p>
        </w:tc>
        <w:tc>
          <w:tcPr>
            <w:tcW w:w="382" w:type="pct"/>
            <w:tcBorders>
              <w:top w:val="single" w:sz="4" w:space="0" w:color="auto"/>
              <w:left w:val="nil"/>
              <w:bottom w:val="single" w:sz="4" w:space="0" w:color="auto"/>
              <w:right w:val="single" w:sz="4" w:space="0" w:color="auto"/>
            </w:tcBorders>
            <w:shd w:val="clear" w:color="auto" w:fill="FF0000"/>
          </w:tcPr>
          <w:p w14:paraId="450EEBC1" w14:textId="77777777" w:rsidR="0086182B" w:rsidRPr="002306D8" w:rsidRDefault="0086182B" w:rsidP="00964323">
            <w:pPr>
              <w:spacing w:before="0" w:after="0" w:line="240" w:lineRule="auto"/>
              <w:jc w:val="left"/>
              <w:rPr>
                <w:rFonts w:cs="Calibri"/>
                <w:color w:val="FF0000"/>
                <w:sz w:val="18"/>
                <w:szCs w:val="18"/>
                <w:lang w:val="uz-Cyrl-UZ" w:eastAsia="en-US"/>
              </w:rPr>
            </w:pPr>
          </w:p>
        </w:tc>
      </w:tr>
      <w:tr w:rsidR="0086182B" w:rsidRPr="005F65F7" w14:paraId="7695E1A6" w14:textId="68771630" w:rsidTr="00D5665F">
        <w:trPr>
          <w:cantSplit/>
          <w:trHeight w:val="626"/>
          <w:jc w:val="center"/>
        </w:trPr>
        <w:tc>
          <w:tcPr>
            <w:tcW w:w="274" w:type="pct"/>
            <w:tcBorders>
              <w:top w:val="single" w:sz="4" w:space="0" w:color="auto"/>
              <w:left w:val="single" w:sz="4" w:space="0" w:color="auto"/>
              <w:bottom w:val="single" w:sz="4" w:space="0" w:color="auto"/>
              <w:right w:val="single" w:sz="4" w:space="0" w:color="auto"/>
            </w:tcBorders>
            <w:shd w:val="clear" w:color="auto" w:fill="auto"/>
          </w:tcPr>
          <w:p w14:paraId="4EA1CBB2" w14:textId="5165D8FD" w:rsidR="0086182B" w:rsidRPr="005F65F7" w:rsidRDefault="0086182B" w:rsidP="009859D7">
            <w:pPr>
              <w:spacing w:before="0" w:after="0" w:line="240" w:lineRule="auto"/>
              <w:jc w:val="left"/>
              <w:rPr>
                <w:rFonts w:cs="Calibri"/>
                <w:color w:val="000000"/>
                <w:sz w:val="18"/>
                <w:szCs w:val="18"/>
                <w:lang w:eastAsia="en-US"/>
              </w:rPr>
            </w:pPr>
            <w:r>
              <w:rPr>
                <w:rFonts w:cs="Calibri"/>
                <w:color w:val="000000"/>
                <w:sz w:val="18"/>
                <w:szCs w:val="18"/>
                <w:lang w:val="uz-Cyrl-UZ" w:eastAsia="en-US"/>
              </w:rPr>
              <w:t>9</w:t>
            </w:r>
            <w:r w:rsidRPr="005F65F7">
              <w:rPr>
                <w:rFonts w:cs="Calibri"/>
                <w:color w:val="000000"/>
                <w:sz w:val="18"/>
                <w:szCs w:val="18"/>
                <w:lang w:eastAsia="en-US"/>
              </w:rPr>
              <w:t>.1.3.</w:t>
            </w:r>
            <w:r>
              <w:rPr>
                <w:rFonts w:cs="Calibri"/>
                <w:color w:val="000000"/>
                <w:sz w:val="18"/>
                <w:szCs w:val="18"/>
                <w:lang w:eastAsia="en-US"/>
              </w:rPr>
              <w:t>6.</w:t>
            </w:r>
          </w:p>
        </w:tc>
        <w:tc>
          <w:tcPr>
            <w:tcW w:w="374" w:type="pct"/>
            <w:tcBorders>
              <w:top w:val="single" w:sz="4" w:space="0" w:color="auto"/>
              <w:left w:val="nil"/>
              <w:bottom w:val="single" w:sz="4" w:space="0" w:color="auto"/>
              <w:right w:val="single" w:sz="4" w:space="0" w:color="auto"/>
            </w:tcBorders>
            <w:shd w:val="clear" w:color="auto" w:fill="auto"/>
          </w:tcPr>
          <w:p w14:paraId="30103EFC" w14:textId="77777777" w:rsidR="0086182B" w:rsidRPr="00CE6955" w:rsidRDefault="0086182B" w:rsidP="002D495B">
            <w:pPr>
              <w:spacing w:before="0" w:after="0" w:line="240" w:lineRule="auto"/>
              <w:jc w:val="left"/>
              <w:rPr>
                <w:rFonts w:cs="Calibri"/>
                <w:color w:val="000000"/>
                <w:sz w:val="18"/>
                <w:szCs w:val="18"/>
                <w:lang w:eastAsia="en-US"/>
              </w:rPr>
            </w:pPr>
            <w:r w:rsidRPr="00CE6955">
              <w:rPr>
                <w:rFonts w:cs="Calibri"/>
                <w:color w:val="000000"/>
                <w:sz w:val="18"/>
                <w:szCs w:val="18"/>
                <w:lang w:eastAsia="en-US"/>
              </w:rPr>
              <w:t>Успостављање електронског регистра грађана</w:t>
            </w:r>
            <w:r w:rsidRPr="00CE6955">
              <w:rPr>
                <w:rFonts w:cs="Calibri"/>
                <w:color w:val="000000"/>
                <w:sz w:val="18"/>
                <w:szCs w:val="18"/>
                <w:lang w:val="uz-Cyrl-UZ" w:eastAsia="en-US"/>
              </w:rPr>
              <w:t xml:space="preserve"> (Прва фаза)</w:t>
            </w:r>
            <w:r w:rsidRPr="00CE6955">
              <w:rPr>
                <w:rFonts w:cs="Calibri"/>
                <w:color w:val="000000"/>
                <w:sz w:val="18"/>
                <w:szCs w:val="18"/>
                <w:lang w:eastAsia="en-US"/>
              </w:rPr>
              <w:t xml:space="preserve"> </w:t>
            </w:r>
          </w:p>
        </w:tc>
        <w:tc>
          <w:tcPr>
            <w:tcW w:w="187" w:type="pct"/>
            <w:gridSpan w:val="2"/>
            <w:tcBorders>
              <w:top w:val="single" w:sz="4" w:space="0" w:color="auto"/>
              <w:left w:val="nil"/>
              <w:bottom w:val="single" w:sz="4" w:space="0" w:color="auto"/>
              <w:right w:val="single" w:sz="4" w:space="0" w:color="auto"/>
            </w:tcBorders>
          </w:tcPr>
          <w:p w14:paraId="7A4D22C9" w14:textId="77777777" w:rsidR="0086182B" w:rsidRPr="00CE6955" w:rsidRDefault="0086182B" w:rsidP="002D495B">
            <w:pPr>
              <w:spacing w:before="0" w:after="0" w:line="240" w:lineRule="auto"/>
              <w:jc w:val="center"/>
              <w:rPr>
                <w:rFonts w:cs="Calibri"/>
                <w:color w:val="000000"/>
                <w:sz w:val="18"/>
                <w:szCs w:val="18"/>
                <w:lang w:eastAsia="en-US"/>
              </w:rPr>
            </w:pP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7C3C5FAB" w14:textId="77777777" w:rsidR="0086182B" w:rsidRPr="00CE6955" w:rsidRDefault="0086182B" w:rsidP="005B6A7A">
            <w:pPr>
              <w:spacing w:before="0" w:after="0" w:line="240" w:lineRule="auto"/>
              <w:jc w:val="center"/>
              <w:rPr>
                <w:rFonts w:cs="Calibri"/>
                <w:sz w:val="18"/>
                <w:szCs w:val="18"/>
                <w:lang w:eastAsia="en-US"/>
              </w:rPr>
            </w:pPr>
            <w:r w:rsidRPr="00CE6955">
              <w:rPr>
                <w:rFonts w:cs="Calibri"/>
                <w:sz w:val="18"/>
                <w:szCs w:val="18"/>
                <w:lang w:eastAsia="en-US"/>
              </w:rPr>
              <w:t>4.</w:t>
            </w:r>
            <w:r w:rsidRPr="00CE6955">
              <w:t xml:space="preserve"> </w:t>
            </w:r>
            <w:r w:rsidRPr="00CE6955">
              <w:rPr>
                <w:rFonts w:cs="Calibri"/>
                <w:sz w:val="18"/>
                <w:szCs w:val="18"/>
                <w:lang w:eastAsia="en-US"/>
              </w:rPr>
              <w:t>квартал</w:t>
            </w:r>
          </w:p>
          <w:p w14:paraId="332F1DA1" w14:textId="45E9E012" w:rsidR="0086182B" w:rsidRPr="00CE6955" w:rsidRDefault="0086182B" w:rsidP="002E7378">
            <w:pPr>
              <w:spacing w:before="0" w:after="0" w:line="240" w:lineRule="auto"/>
              <w:jc w:val="center"/>
              <w:rPr>
                <w:rFonts w:cs="Calibri"/>
                <w:color w:val="000000"/>
                <w:sz w:val="18"/>
                <w:szCs w:val="18"/>
                <w:lang w:eastAsia="en-US"/>
              </w:rPr>
            </w:pPr>
            <w:r w:rsidRPr="00CE6955">
              <w:rPr>
                <w:rStyle w:val="FootnoteReference"/>
                <w:rFonts w:cs="Calibri"/>
                <w:color w:val="000000"/>
                <w:sz w:val="18"/>
                <w:szCs w:val="18"/>
                <w:lang w:eastAsia="en-US"/>
              </w:rPr>
              <w:footnoteReference w:id="1"/>
            </w:r>
          </w:p>
        </w:tc>
        <w:tc>
          <w:tcPr>
            <w:tcW w:w="575" w:type="pct"/>
            <w:gridSpan w:val="2"/>
            <w:tcBorders>
              <w:top w:val="single" w:sz="4" w:space="0" w:color="auto"/>
              <w:left w:val="nil"/>
              <w:bottom w:val="single" w:sz="4" w:space="0" w:color="auto"/>
              <w:right w:val="single" w:sz="4" w:space="0" w:color="auto"/>
            </w:tcBorders>
            <w:shd w:val="clear" w:color="auto" w:fill="auto"/>
          </w:tcPr>
          <w:p w14:paraId="319082BB" w14:textId="77777777" w:rsidR="0086182B" w:rsidRPr="00CE6955" w:rsidRDefault="0086182B" w:rsidP="00C631E4">
            <w:pPr>
              <w:spacing w:before="0" w:after="0" w:line="240" w:lineRule="auto"/>
              <w:jc w:val="left"/>
              <w:rPr>
                <w:rFonts w:cs="Calibri"/>
                <w:color w:val="000000"/>
                <w:sz w:val="18"/>
                <w:szCs w:val="18"/>
                <w:lang w:eastAsia="en-US"/>
              </w:rPr>
            </w:pPr>
            <w:r w:rsidRPr="00CE6955">
              <w:rPr>
                <w:rFonts w:cs="Calibri"/>
                <w:color w:val="000000"/>
                <w:sz w:val="18"/>
                <w:szCs w:val="18"/>
                <w:lang w:eastAsia="en-US"/>
              </w:rPr>
              <w:t xml:space="preserve">Број органа државне управе, </w:t>
            </w:r>
            <w:r w:rsidRPr="00CE6955">
              <w:rPr>
                <w:rFonts w:cs="Calibri"/>
                <w:sz w:val="18"/>
                <w:szCs w:val="18"/>
                <w:lang w:val="uz-Cyrl-UZ" w:eastAsia="en-US"/>
              </w:rPr>
              <w:t>органа аутономне покрајине</w:t>
            </w:r>
            <w:r w:rsidRPr="00CE6955">
              <w:rPr>
                <w:rFonts w:cs="Calibri"/>
                <w:sz w:val="18"/>
                <w:szCs w:val="18"/>
                <w:lang w:eastAsia="en-US"/>
              </w:rPr>
              <w:t xml:space="preserve"> </w:t>
            </w:r>
            <w:r w:rsidRPr="00CE6955">
              <w:rPr>
                <w:rFonts w:cs="Calibri"/>
                <w:color w:val="000000"/>
                <w:sz w:val="18"/>
                <w:szCs w:val="18"/>
                <w:lang w:eastAsia="en-US"/>
              </w:rPr>
              <w:t>и јединица локалне самоуправе који врши електронске упите у регистар грађана</w:t>
            </w:r>
            <w:r w:rsidRPr="00CE6955">
              <w:rPr>
                <w:rFonts w:cs="Calibri"/>
                <w:color w:val="000000"/>
                <w:sz w:val="18"/>
                <w:szCs w:val="18"/>
                <w:lang w:eastAsia="en-US"/>
              </w:rPr>
              <w:br/>
              <w:t>ПВ: 0</w:t>
            </w:r>
            <w:r w:rsidRPr="00CE6955">
              <w:rPr>
                <w:rFonts w:cs="Calibri"/>
                <w:color w:val="000000"/>
                <w:sz w:val="18"/>
                <w:szCs w:val="18"/>
                <w:lang w:eastAsia="en-US"/>
              </w:rPr>
              <w:br/>
              <w:t>ЦВ: 40</w:t>
            </w:r>
          </w:p>
        </w:tc>
        <w:tc>
          <w:tcPr>
            <w:tcW w:w="199" w:type="pct"/>
            <w:tcBorders>
              <w:top w:val="single" w:sz="4" w:space="0" w:color="auto"/>
              <w:left w:val="nil"/>
              <w:bottom w:val="single" w:sz="4" w:space="0" w:color="auto"/>
              <w:right w:val="single" w:sz="4" w:space="0" w:color="auto"/>
            </w:tcBorders>
          </w:tcPr>
          <w:p w14:paraId="0FF4003A" w14:textId="77777777" w:rsidR="0086182B" w:rsidRPr="005F65F7" w:rsidRDefault="0086182B" w:rsidP="002D495B">
            <w:pPr>
              <w:spacing w:before="0" w:after="0" w:line="240" w:lineRule="auto"/>
              <w:jc w:val="left"/>
              <w:rPr>
                <w:rFonts w:cs="Calibri"/>
                <w:color w:val="000000"/>
                <w:sz w:val="18"/>
                <w:szCs w:val="18"/>
                <w:lang w:eastAsia="en-US"/>
              </w:rPr>
            </w:pP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1EB95EB4" w14:textId="52C084E7" w:rsidR="0086182B" w:rsidRPr="005F65F7" w:rsidRDefault="0086182B" w:rsidP="002D495B">
            <w:pPr>
              <w:spacing w:before="0" w:after="0" w:line="240" w:lineRule="auto"/>
              <w:jc w:val="left"/>
              <w:rPr>
                <w:rFonts w:cs="Calibri"/>
                <w:color w:val="000000"/>
                <w:sz w:val="18"/>
                <w:szCs w:val="18"/>
                <w:lang w:eastAsia="en-US"/>
              </w:rPr>
            </w:pPr>
          </w:p>
        </w:tc>
        <w:tc>
          <w:tcPr>
            <w:tcW w:w="302" w:type="pct"/>
            <w:tcBorders>
              <w:top w:val="single" w:sz="4" w:space="0" w:color="auto"/>
              <w:left w:val="nil"/>
              <w:bottom w:val="single" w:sz="4" w:space="0" w:color="auto"/>
              <w:right w:val="single" w:sz="4" w:space="0" w:color="auto"/>
            </w:tcBorders>
            <w:shd w:val="clear" w:color="auto" w:fill="auto"/>
          </w:tcPr>
          <w:p w14:paraId="4872EA9E" w14:textId="214E3961" w:rsidR="0086182B" w:rsidRPr="005F65F7" w:rsidRDefault="002C3852" w:rsidP="002D495B">
            <w:pPr>
              <w:spacing w:before="0" w:after="0" w:line="240" w:lineRule="auto"/>
              <w:jc w:val="left"/>
              <w:rPr>
                <w:rFonts w:cs="Calibri"/>
                <w:color w:val="000000"/>
                <w:sz w:val="18"/>
                <w:szCs w:val="18"/>
                <w:lang w:eastAsia="en-US"/>
              </w:rPr>
            </w:pPr>
            <w:r>
              <w:rPr>
                <w:rFonts w:cs="Calibri"/>
                <w:color w:val="000000"/>
                <w:sz w:val="18"/>
                <w:szCs w:val="18"/>
                <w:lang w:eastAsia="en-US"/>
              </w:rPr>
              <w:t>ИПА 2014</w:t>
            </w:r>
          </w:p>
          <w:p w14:paraId="7B9F9752" w14:textId="0EC90840" w:rsidR="0086182B" w:rsidRDefault="0086182B" w:rsidP="002D495B">
            <w:pPr>
              <w:spacing w:before="0" w:after="0" w:line="240" w:lineRule="auto"/>
              <w:jc w:val="left"/>
              <w:rPr>
                <w:rFonts w:cs="Calibri"/>
                <w:color w:val="000000"/>
                <w:sz w:val="18"/>
                <w:szCs w:val="18"/>
                <w:lang w:eastAsia="en-US"/>
              </w:rPr>
            </w:pPr>
            <w:r w:rsidRPr="005F65F7">
              <w:rPr>
                <w:rFonts w:cs="Calibri"/>
                <w:color w:val="000000"/>
                <w:sz w:val="18"/>
                <w:szCs w:val="18"/>
                <w:lang w:eastAsia="en-US"/>
              </w:rPr>
              <w:t>Пројекат: „Припрема и имплементација инфраструктуре еУправе“</w:t>
            </w:r>
          </w:p>
          <w:p w14:paraId="7F9CE79D" w14:textId="77777777" w:rsidR="00DA7A13" w:rsidRPr="00DA7A13" w:rsidRDefault="00DA7A13" w:rsidP="00DA7A13">
            <w:pPr>
              <w:spacing w:before="0" w:after="0" w:line="240" w:lineRule="auto"/>
              <w:jc w:val="left"/>
              <w:rPr>
                <w:rFonts w:cs="Calibri"/>
                <w:color w:val="000000"/>
                <w:sz w:val="18"/>
                <w:szCs w:val="18"/>
                <w:lang w:val="sr-Cyrl-RS" w:eastAsia="en-US"/>
              </w:rPr>
            </w:pPr>
            <w:r>
              <w:rPr>
                <w:rFonts w:cs="Calibri"/>
                <w:color w:val="000000"/>
                <w:sz w:val="18"/>
                <w:szCs w:val="18"/>
                <w:lang w:eastAsia="en-US"/>
              </w:rPr>
              <w:t>(</w:t>
            </w:r>
            <w:r>
              <w:rPr>
                <w:rFonts w:cs="Calibri"/>
                <w:color w:val="000000"/>
                <w:sz w:val="18"/>
                <w:szCs w:val="18"/>
                <w:lang w:val="sr-Cyrl-RS" w:eastAsia="en-US"/>
              </w:rPr>
              <w:t>пројекат је у фази одобравања)</w:t>
            </w:r>
          </w:p>
          <w:p w14:paraId="514E2E28" w14:textId="77777777" w:rsidR="00DA7A13" w:rsidRPr="005F65F7" w:rsidRDefault="00DA7A13" w:rsidP="002D495B">
            <w:pPr>
              <w:spacing w:before="0" w:after="0" w:line="240" w:lineRule="auto"/>
              <w:jc w:val="left"/>
              <w:rPr>
                <w:rFonts w:cs="Calibri"/>
                <w:color w:val="000000"/>
                <w:sz w:val="18"/>
                <w:szCs w:val="18"/>
                <w:lang w:eastAsia="en-US"/>
              </w:rPr>
            </w:pPr>
          </w:p>
          <w:p w14:paraId="347D2285" w14:textId="77777777" w:rsidR="0086182B" w:rsidRPr="005F65F7" w:rsidRDefault="0086182B" w:rsidP="002D495B">
            <w:pPr>
              <w:spacing w:before="0" w:after="0" w:line="240" w:lineRule="auto"/>
              <w:jc w:val="left"/>
              <w:rPr>
                <w:rFonts w:cs="Calibri"/>
                <w:color w:val="000000"/>
                <w:sz w:val="18"/>
                <w:szCs w:val="18"/>
                <w:lang w:eastAsia="en-US"/>
              </w:rPr>
            </w:pPr>
          </w:p>
        </w:tc>
        <w:tc>
          <w:tcPr>
            <w:tcW w:w="377" w:type="pct"/>
            <w:tcBorders>
              <w:top w:val="single" w:sz="4" w:space="0" w:color="auto"/>
              <w:left w:val="nil"/>
              <w:bottom w:val="single" w:sz="4" w:space="0" w:color="auto"/>
              <w:right w:val="single" w:sz="4" w:space="0" w:color="auto"/>
            </w:tcBorders>
            <w:shd w:val="clear" w:color="auto" w:fill="auto"/>
          </w:tcPr>
          <w:p w14:paraId="3FA21A5D" w14:textId="77777777" w:rsidR="0086182B" w:rsidRPr="005F65F7" w:rsidRDefault="0086182B" w:rsidP="00190148">
            <w:pPr>
              <w:spacing w:before="0" w:after="0" w:line="240" w:lineRule="auto"/>
              <w:jc w:val="left"/>
              <w:rPr>
                <w:rFonts w:cs="Calibri"/>
                <w:color w:val="000000"/>
                <w:sz w:val="18"/>
                <w:szCs w:val="18"/>
                <w:lang w:eastAsia="en-US"/>
              </w:rPr>
            </w:pPr>
            <w:r w:rsidRPr="005F65F7">
              <w:rPr>
                <w:rFonts w:cs="Calibri"/>
                <w:color w:val="000000"/>
                <w:sz w:val="18"/>
                <w:szCs w:val="18"/>
                <w:lang w:eastAsia="en-US"/>
              </w:rPr>
              <w:t>Министарство државне управе и локалне самоуправе</w:t>
            </w:r>
          </w:p>
        </w:tc>
        <w:tc>
          <w:tcPr>
            <w:tcW w:w="490" w:type="pct"/>
            <w:tcBorders>
              <w:top w:val="single" w:sz="4" w:space="0" w:color="auto"/>
              <w:left w:val="nil"/>
              <w:bottom w:val="single" w:sz="4" w:space="0" w:color="auto"/>
              <w:right w:val="single" w:sz="4" w:space="0" w:color="auto"/>
            </w:tcBorders>
            <w:shd w:val="clear" w:color="auto" w:fill="auto"/>
          </w:tcPr>
          <w:p w14:paraId="48DA37A7" w14:textId="77777777" w:rsidR="0086182B" w:rsidRPr="005F65F7" w:rsidRDefault="0086182B" w:rsidP="002D495B">
            <w:pPr>
              <w:spacing w:before="0" w:after="0" w:line="240" w:lineRule="auto"/>
              <w:jc w:val="left"/>
              <w:rPr>
                <w:rFonts w:cs="Calibri"/>
                <w:color w:val="000000"/>
                <w:sz w:val="18"/>
                <w:szCs w:val="18"/>
                <w:lang w:eastAsia="en-US"/>
              </w:rPr>
            </w:pPr>
            <w:r w:rsidRPr="005F65F7">
              <w:rPr>
                <w:rFonts w:cs="Calibri"/>
                <w:color w:val="000000"/>
                <w:sz w:val="18"/>
                <w:szCs w:val="18"/>
                <w:lang w:eastAsia="en-US"/>
              </w:rPr>
              <w:t>Министарство унутрашњих послова,  Дирекција за електронску управу,  Републички завод за статистику</w:t>
            </w:r>
          </w:p>
        </w:tc>
        <w:tc>
          <w:tcPr>
            <w:tcW w:w="1408" w:type="pct"/>
            <w:tcBorders>
              <w:top w:val="single" w:sz="4" w:space="0" w:color="auto"/>
              <w:left w:val="nil"/>
              <w:bottom w:val="single" w:sz="4" w:space="0" w:color="auto"/>
              <w:right w:val="single" w:sz="4" w:space="0" w:color="auto"/>
            </w:tcBorders>
          </w:tcPr>
          <w:p w14:paraId="3347BA79" w14:textId="4FFDC0D8" w:rsidR="0086182B" w:rsidRDefault="0086182B" w:rsidP="00964323">
            <w:pPr>
              <w:spacing w:before="0" w:after="0" w:line="240" w:lineRule="auto"/>
              <w:jc w:val="left"/>
              <w:rPr>
                <w:sz w:val="18"/>
                <w:szCs w:val="18"/>
                <w:lang w:val="uz-Cyrl-UZ" w:eastAsia="en-US"/>
              </w:rPr>
            </w:pPr>
            <w:r w:rsidRPr="00A5088B">
              <w:rPr>
                <w:sz w:val="18"/>
                <w:szCs w:val="18"/>
                <w:lang w:val="uz-Cyrl-UZ" w:eastAsia="en-US"/>
              </w:rPr>
              <w:t xml:space="preserve">Започета је реализација пројекта израде регистра грађана. Израђена је радна везија </w:t>
            </w:r>
            <w:r w:rsidR="00A5088B" w:rsidRPr="00A5088B">
              <w:rPr>
                <w:sz w:val="18"/>
                <w:szCs w:val="18"/>
                <w:lang w:val="uz-Cyrl-UZ" w:eastAsia="en-US"/>
              </w:rPr>
              <w:t xml:space="preserve">пројектног задатка </w:t>
            </w:r>
            <w:r w:rsidRPr="00A5088B">
              <w:rPr>
                <w:sz w:val="18"/>
                <w:szCs w:val="18"/>
                <w:lang w:val="uz-Cyrl-UZ" w:eastAsia="en-US"/>
              </w:rPr>
              <w:t>(</w:t>
            </w:r>
            <w:r w:rsidRPr="00A5088B">
              <w:rPr>
                <w:i/>
                <w:sz w:val="18"/>
                <w:szCs w:val="18"/>
                <w:lang w:val="uz-Cyrl-UZ" w:eastAsia="en-US"/>
              </w:rPr>
              <w:t>Terms of reference</w:t>
            </w:r>
            <w:r w:rsidRPr="00A5088B">
              <w:rPr>
                <w:sz w:val="18"/>
                <w:szCs w:val="18"/>
                <w:lang w:val="uz-Cyrl-UZ" w:eastAsia="en-US"/>
              </w:rPr>
              <w:t xml:space="preserve"> ) у којем су детаљно описани циљеви и активности пројекта и израђен је буџет пројекта. </w:t>
            </w:r>
            <w:r w:rsidR="00A5088B">
              <w:rPr>
                <w:sz w:val="18"/>
                <w:szCs w:val="18"/>
                <w:lang w:val="uz-Cyrl-UZ" w:eastAsia="en-US"/>
              </w:rPr>
              <w:t>Регистар грађана није успо</w:t>
            </w:r>
            <w:r w:rsidR="00D311E4">
              <w:rPr>
                <w:rFonts w:ascii="Times New Roman" w:hAnsi="Times New Roman"/>
                <w:sz w:val="18"/>
                <w:szCs w:val="18"/>
                <w:lang w:val="sr" w:eastAsia="en-US"/>
              </w:rPr>
              <w:t>с</w:t>
            </w:r>
            <w:r w:rsidR="00A5088B">
              <w:rPr>
                <w:sz w:val="18"/>
                <w:szCs w:val="18"/>
                <w:lang w:val="uz-Cyrl-UZ" w:eastAsia="en-US"/>
              </w:rPr>
              <w:t>тављен.</w:t>
            </w:r>
          </w:p>
          <w:p w14:paraId="7310E168" w14:textId="7C6121B5" w:rsidR="00A5088B" w:rsidRPr="00A5088B" w:rsidRDefault="00A5088B" w:rsidP="00964323">
            <w:pPr>
              <w:spacing w:before="0" w:after="0" w:line="240" w:lineRule="auto"/>
              <w:jc w:val="left"/>
              <w:rPr>
                <w:sz w:val="18"/>
                <w:szCs w:val="18"/>
                <w:lang w:val="uz-Cyrl-UZ" w:eastAsia="en-US"/>
              </w:rPr>
            </w:pPr>
            <w:r>
              <w:rPr>
                <w:sz w:val="18"/>
                <w:szCs w:val="18"/>
                <w:lang w:val="uz-Cyrl-UZ" w:eastAsia="en-US"/>
              </w:rPr>
              <w:t>ДВ: 0</w:t>
            </w:r>
          </w:p>
          <w:p w14:paraId="4025CFCB" w14:textId="7F29F16A" w:rsidR="0086182B" w:rsidRPr="00D311E4" w:rsidRDefault="0086182B" w:rsidP="002D495B">
            <w:pPr>
              <w:spacing w:before="0" w:after="0" w:line="240" w:lineRule="auto"/>
              <w:jc w:val="left"/>
              <w:rPr>
                <w:color w:val="00B050"/>
                <w:sz w:val="18"/>
                <w:szCs w:val="18"/>
                <w:lang w:val="en-US" w:eastAsia="en-US"/>
              </w:rPr>
            </w:pPr>
          </w:p>
          <w:p w14:paraId="11D5AF16" w14:textId="449E75AE" w:rsidR="0086182B" w:rsidRPr="00D06B83" w:rsidRDefault="0086182B" w:rsidP="002D495B">
            <w:pPr>
              <w:spacing w:before="0" w:after="0" w:line="240" w:lineRule="auto"/>
              <w:jc w:val="left"/>
              <w:rPr>
                <w:color w:val="000000"/>
                <w:sz w:val="18"/>
                <w:szCs w:val="18"/>
                <w:lang w:val="uz-Cyrl-UZ" w:eastAsia="en-US"/>
              </w:rPr>
            </w:pPr>
          </w:p>
        </w:tc>
        <w:tc>
          <w:tcPr>
            <w:tcW w:w="382" w:type="pct"/>
            <w:tcBorders>
              <w:top w:val="single" w:sz="4" w:space="0" w:color="auto"/>
              <w:left w:val="nil"/>
              <w:bottom w:val="single" w:sz="4" w:space="0" w:color="auto"/>
              <w:right w:val="single" w:sz="4" w:space="0" w:color="auto"/>
            </w:tcBorders>
            <w:shd w:val="clear" w:color="auto" w:fill="FF0000"/>
          </w:tcPr>
          <w:p w14:paraId="3B9B2FCA" w14:textId="77777777" w:rsidR="0086182B" w:rsidRPr="00964323" w:rsidRDefault="0086182B" w:rsidP="00D06B83">
            <w:pPr>
              <w:spacing w:before="0" w:after="0" w:line="240" w:lineRule="auto"/>
              <w:jc w:val="left"/>
              <w:rPr>
                <w:color w:val="00B050"/>
                <w:sz w:val="18"/>
                <w:szCs w:val="18"/>
                <w:lang w:val="uz-Cyrl-UZ" w:eastAsia="en-US"/>
              </w:rPr>
            </w:pPr>
          </w:p>
        </w:tc>
      </w:tr>
      <w:tr w:rsidR="0086182B" w:rsidRPr="005F65F7" w14:paraId="73C7AA79" w14:textId="4B8537FE" w:rsidTr="005A1ECC">
        <w:trPr>
          <w:cantSplit/>
          <w:trHeight w:val="468"/>
          <w:jc w:val="center"/>
        </w:trPr>
        <w:tc>
          <w:tcPr>
            <w:tcW w:w="274" w:type="pct"/>
            <w:tcBorders>
              <w:top w:val="single" w:sz="4" w:space="0" w:color="auto"/>
              <w:left w:val="single" w:sz="4" w:space="0" w:color="auto"/>
              <w:bottom w:val="single" w:sz="4" w:space="0" w:color="auto"/>
              <w:right w:val="single" w:sz="4" w:space="0" w:color="auto"/>
            </w:tcBorders>
            <w:shd w:val="clear" w:color="auto" w:fill="auto"/>
          </w:tcPr>
          <w:p w14:paraId="6EFE914B" w14:textId="0CCA575A" w:rsidR="0086182B" w:rsidRPr="005F65F7" w:rsidRDefault="0086182B" w:rsidP="009859D7">
            <w:pPr>
              <w:spacing w:before="0" w:after="0" w:line="240" w:lineRule="auto"/>
              <w:jc w:val="left"/>
              <w:rPr>
                <w:rFonts w:cs="Calibri"/>
                <w:color w:val="000000"/>
                <w:sz w:val="18"/>
                <w:szCs w:val="18"/>
                <w:lang w:eastAsia="en-US"/>
              </w:rPr>
            </w:pPr>
            <w:r>
              <w:rPr>
                <w:rFonts w:cs="Calibri"/>
                <w:color w:val="000000"/>
                <w:sz w:val="18"/>
                <w:szCs w:val="18"/>
                <w:lang w:val="uz-Cyrl-UZ" w:eastAsia="en-US"/>
              </w:rPr>
              <w:lastRenderedPageBreak/>
              <w:t>9</w:t>
            </w:r>
            <w:r w:rsidRPr="005F65F7">
              <w:rPr>
                <w:rFonts w:cs="Calibri"/>
                <w:color w:val="000000"/>
                <w:sz w:val="18"/>
                <w:szCs w:val="18"/>
                <w:lang w:eastAsia="en-US"/>
              </w:rPr>
              <w:t>.1.3.</w:t>
            </w:r>
            <w:r>
              <w:rPr>
                <w:rFonts w:cs="Calibri"/>
                <w:color w:val="000000"/>
                <w:sz w:val="18"/>
                <w:szCs w:val="18"/>
                <w:lang w:eastAsia="en-US"/>
              </w:rPr>
              <w:t>7</w:t>
            </w:r>
            <w:r w:rsidRPr="005F65F7">
              <w:rPr>
                <w:rFonts w:cs="Calibri"/>
                <w:color w:val="000000"/>
                <w:sz w:val="18"/>
                <w:szCs w:val="18"/>
                <w:lang w:eastAsia="en-US"/>
              </w:rPr>
              <w:t>.</w:t>
            </w:r>
          </w:p>
        </w:tc>
        <w:tc>
          <w:tcPr>
            <w:tcW w:w="374" w:type="pct"/>
            <w:tcBorders>
              <w:top w:val="single" w:sz="4" w:space="0" w:color="auto"/>
              <w:left w:val="nil"/>
              <w:bottom w:val="single" w:sz="4" w:space="0" w:color="auto"/>
              <w:right w:val="single" w:sz="4" w:space="0" w:color="auto"/>
            </w:tcBorders>
            <w:shd w:val="clear" w:color="auto" w:fill="auto"/>
          </w:tcPr>
          <w:p w14:paraId="3718CAFB" w14:textId="77777777" w:rsidR="0086182B" w:rsidRPr="00CF1EDA" w:rsidRDefault="0086182B" w:rsidP="002D495B">
            <w:pPr>
              <w:spacing w:before="0" w:after="0" w:line="240" w:lineRule="auto"/>
              <w:jc w:val="left"/>
              <w:rPr>
                <w:rFonts w:cs="Calibri"/>
                <w:color w:val="000000"/>
                <w:sz w:val="16"/>
                <w:szCs w:val="16"/>
                <w:lang w:eastAsia="en-US"/>
              </w:rPr>
            </w:pPr>
            <w:r w:rsidRPr="00CF1EDA">
              <w:rPr>
                <w:rFonts w:cs="Calibri"/>
                <w:color w:val="000000"/>
                <w:sz w:val="16"/>
                <w:szCs w:val="16"/>
                <w:lang w:eastAsia="en-US"/>
              </w:rPr>
              <w:t>Унапређење регистра привредних субјеката и других статусних регистара Агенције за привредне регистре:</w:t>
            </w:r>
          </w:p>
          <w:p w14:paraId="4D2FC5D7" w14:textId="77777777" w:rsidR="0086182B" w:rsidRPr="00CF1EDA" w:rsidRDefault="0086182B" w:rsidP="002D495B">
            <w:pPr>
              <w:spacing w:before="0" w:after="0" w:line="240" w:lineRule="auto"/>
              <w:jc w:val="left"/>
              <w:rPr>
                <w:rFonts w:cs="Calibri"/>
                <w:color w:val="000000"/>
                <w:sz w:val="16"/>
                <w:szCs w:val="16"/>
                <w:lang w:eastAsia="en-US"/>
              </w:rPr>
            </w:pPr>
            <w:r w:rsidRPr="00CF1EDA">
              <w:rPr>
                <w:rFonts w:cs="Calibri"/>
                <w:color w:val="000000"/>
                <w:sz w:val="16"/>
                <w:szCs w:val="16"/>
                <w:lang w:eastAsia="en-US"/>
              </w:rPr>
              <w:t>- Унапређен квалитет података повезивањем са другим расположивим регистрима;</w:t>
            </w:r>
          </w:p>
          <w:p w14:paraId="3CC5ADF6" w14:textId="77777777" w:rsidR="0086182B" w:rsidRPr="00CF1EDA" w:rsidRDefault="0086182B" w:rsidP="002D495B">
            <w:pPr>
              <w:spacing w:before="0" w:after="0" w:line="240" w:lineRule="auto"/>
              <w:jc w:val="left"/>
              <w:rPr>
                <w:rFonts w:cs="Calibri"/>
                <w:color w:val="000000"/>
                <w:sz w:val="16"/>
                <w:szCs w:val="16"/>
                <w:lang w:eastAsia="en-US"/>
              </w:rPr>
            </w:pPr>
            <w:r w:rsidRPr="00CF1EDA">
              <w:rPr>
                <w:rFonts w:cs="Calibri"/>
                <w:color w:val="000000"/>
                <w:sz w:val="16"/>
                <w:szCs w:val="16"/>
                <w:lang w:eastAsia="en-US"/>
              </w:rPr>
              <w:t xml:space="preserve">- Унапређена расположивост података из регистара и услуге испоруке података; </w:t>
            </w:r>
          </w:p>
          <w:p w14:paraId="06AF7C94" w14:textId="77777777" w:rsidR="0086182B" w:rsidRPr="005F65F7" w:rsidRDefault="0086182B" w:rsidP="002D495B">
            <w:pPr>
              <w:spacing w:before="0" w:after="0" w:line="240" w:lineRule="auto"/>
              <w:jc w:val="left"/>
              <w:rPr>
                <w:rFonts w:cs="Calibri"/>
                <w:color w:val="000000"/>
                <w:sz w:val="18"/>
                <w:szCs w:val="18"/>
                <w:lang w:eastAsia="en-US"/>
              </w:rPr>
            </w:pPr>
            <w:proofErr w:type="gramStart"/>
            <w:r w:rsidRPr="00CF1EDA">
              <w:rPr>
                <w:rFonts w:cs="Calibri"/>
                <w:color w:val="000000"/>
                <w:sz w:val="16"/>
                <w:szCs w:val="16"/>
                <w:lang w:eastAsia="en-US"/>
              </w:rPr>
              <w:t>- Унапређен обим и садржина података у регистрима на основу усвојених закона.</w:t>
            </w:r>
            <w:proofErr w:type="gramEnd"/>
          </w:p>
        </w:tc>
        <w:tc>
          <w:tcPr>
            <w:tcW w:w="187" w:type="pct"/>
            <w:gridSpan w:val="2"/>
            <w:tcBorders>
              <w:top w:val="single" w:sz="4" w:space="0" w:color="auto"/>
              <w:left w:val="nil"/>
              <w:bottom w:val="single" w:sz="4" w:space="0" w:color="auto"/>
              <w:right w:val="single" w:sz="4" w:space="0" w:color="auto"/>
            </w:tcBorders>
            <w:shd w:val="clear" w:color="auto" w:fill="auto"/>
          </w:tcPr>
          <w:p w14:paraId="154AF4D0" w14:textId="77777777" w:rsidR="0086182B" w:rsidRPr="005F65F7" w:rsidRDefault="0086182B" w:rsidP="002D495B">
            <w:pPr>
              <w:spacing w:before="0" w:after="0" w:line="240" w:lineRule="auto"/>
              <w:jc w:val="center"/>
              <w:rPr>
                <w:rFonts w:cs="Calibri"/>
                <w:color w:val="000000"/>
                <w:sz w:val="18"/>
                <w:szCs w:val="18"/>
                <w:lang w:eastAsia="en-US"/>
              </w:rPr>
            </w:pPr>
            <w:r w:rsidRPr="005F65F7">
              <w:rPr>
                <w:rFonts w:cs="Calibri"/>
                <w:color w:val="000000"/>
                <w:sz w:val="18"/>
                <w:szCs w:val="18"/>
                <w:lang w:eastAsia="en-US"/>
              </w:rPr>
              <w:t>4.</w:t>
            </w:r>
            <w:r w:rsidRPr="005F65F7">
              <w:t xml:space="preserve"> </w:t>
            </w:r>
            <w:r w:rsidRPr="005F65F7">
              <w:rPr>
                <w:rFonts w:cs="Calibri"/>
                <w:color w:val="000000"/>
                <w:sz w:val="18"/>
                <w:szCs w:val="18"/>
                <w:lang w:eastAsia="en-US"/>
              </w:rPr>
              <w:t>квартал</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779E8821" w14:textId="77777777" w:rsidR="0086182B" w:rsidRPr="005F65F7" w:rsidRDefault="0086182B" w:rsidP="002D495B">
            <w:pPr>
              <w:spacing w:before="0" w:after="0" w:line="240" w:lineRule="auto"/>
              <w:jc w:val="center"/>
              <w:rPr>
                <w:rFonts w:cs="Calibri"/>
                <w:color w:val="000000"/>
                <w:sz w:val="18"/>
                <w:szCs w:val="18"/>
                <w:lang w:eastAsia="en-US"/>
              </w:rPr>
            </w:pPr>
          </w:p>
        </w:tc>
        <w:tc>
          <w:tcPr>
            <w:tcW w:w="575" w:type="pct"/>
            <w:gridSpan w:val="2"/>
            <w:tcBorders>
              <w:top w:val="single" w:sz="4" w:space="0" w:color="auto"/>
              <w:left w:val="nil"/>
              <w:bottom w:val="single" w:sz="4" w:space="0" w:color="auto"/>
              <w:right w:val="single" w:sz="4" w:space="0" w:color="auto"/>
            </w:tcBorders>
            <w:shd w:val="clear" w:color="auto" w:fill="auto"/>
          </w:tcPr>
          <w:p w14:paraId="17D95F83" w14:textId="77777777" w:rsidR="0086182B" w:rsidRPr="005F65F7" w:rsidRDefault="0086182B" w:rsidP="002D495B">
            <w:pPr>
              <w:spacing w:before="0" w:after="0" w:line="240" w:lineRule="auto"/>
              <w:jc w:val="left"/>
              <w:rPr>
                <w:rFonts w:cs="Calibri"/>
                <w:color w:val="000000"/>
                <w:sz w:val="18"/>
                <w:szCs w:val="18"/>
                <w:lang w:eastAsia="en-US"/>
              </w:rPr>
            </w:pPr>
            <w:r w:rsidRPr="005F65F7">
              <w:rPr>
                <w:rFonts w:cs="Calibri"/>
                <w:color w:val="000000"/>
                <w:sz w:val="18"/>
                <w:szCs w:val="18"/>
                <w:lang w:eastAsia="en-US"/>
              </w:rPr>
              <w:t xml:space="preserve">Број органа држевне </w:t>
            </w:r>
            <w:r w:rsidRPr="007A67C3">
              <w:rPr>
                <w:rFonts w:cs="Calibri"/>
                <w:color w:val="000000"/>
                <w:sz w:val="18"/>
                <w:szCs w:val="18"/>
                <w:lang w:eastAsia="en-US"/>
              </w:rPr>
              <w:t xml:space="preserve">управе, </w:t>
            </w:r>
            <w:r w:rsidRPr="007A67C3">
              <w:rPr>
                <w:rFonts w:cs="Calibri"/>
                <w:sz w:val="18"/>
                <w:szCs w:val="18"/>
                <w:lang w:val="uz-Cyrl-UZ" w:eastAsia="en-US"/>
              </w:rPr>
              <w:t>органа аутономне покрајине</w:t>
            </w:r>
            <w:r w:rsidRPr="007A67C3">
              <w:rPr>
                <w:rFonts w:cs="Calibri"/>
                <w:sz w:val="18"/>
                <w:szCs w:val="18"/>
                <w:lang w:eastAsia="en-US"/>
              </w:rPr>
              <w:t xml:space="preserve"> </w:t>
            </w:r>
            <w:r w:rsidRPr="007A67C3">
              <w:rPr>
                <w:rFonts w:cs="Calibri"/>
                <w:color w:val="000000"/>
                <w:sz w:val="18"/>
                <w:szCs w:val="18"/>
                <w:lang w:eastAsia="en-US"/>
              </w:rPr>
              <w:t>и јединица локалне</w:t>
            </w:r>
            <w:r w:rsidRPr="005F65F7">
              <w:rPr>
                <w:rFonts w:cs="Calibri"/>
                <w:color w:val="000000"/>
                <w:sz w:val="18"/>
                <w:szCs w:val="18"/>
                <w:lang w:eastAsia="en-US"/>
              </w:rPr>
              <w:t xml:space="preserve"> самоуправе који врши аутоматизован упит у регистар привредних субјеката</w:t>
            </w:r>
          </w:p>
          <w:p w14:paraId="0931F272" w14:textId="77777777" w:rsidR="0086182B" w:rsidRPr="005F65F7" w:rsidRDefault="0086182B" w:rsidP="002D495B">
            <w:pPr>
              <w:spacing w:before="0" w:after="0" w:line="240" w:lineRule="auto"/>
              <w:jc w:val="left"/>
              <w:rPr>
                <w:rFonts w:cs="Calibri"/>
                <w:color w:val="000000"/>
                <w:sz w:val="18"/>
                <w:szCs w:val="18"/>
                <w:lang w:eastAsia="en-US"/>
              </w:rPr>
            </w:pPr>
            <w:r w:rsidRPr="005F65F7">
              <w:rPr>
                <w:rFonts w:cs="Calibri"/>
                <w:color w:val="000000"/>
                <w:sz w:val="18"/>
                <w:szCs w:val="18"/>
                <w:lang w:eastAsia="en-US"/>
              </w:rPr>
              <w:t>ПВ: 10</w:t>
            </w:r>
          </w:p>
          <w:p w14:paraId="0FDEFD76" w14:textId="77777777" w:rsidR="0086182B" w:rsidRDefault="0086182B" w:rsidP="002D495B">
            <w:pPr>
              <w:spacing w:before="0" w:after="0" w:line="240" w:lineRule="auto"/>
              <w:jc w:val="left"/>
              <w:rPr>
                <w:rFonts w:cs="Calibri"/>
                <w:color w:val="000000"/>
                <w:sz w:val="18"/>
                <w:szCs w:val="18"/>
                <w:lang w:eastAsia="en-US"/>
              </w:rPr>
            </w:pPr>
            <w:r w:rsidRPr="005F65F7">
              <w:rPr>
                <w:rFonts w:cs="Calibri"/>
                <w:color w:val="000000"/>
                <w:sz w:val="18"/>
                <w:szCs w:val="18"/>
                <w:lang w:eastAsia="en-US"/>
              </w:rPr>
              <w:t>ЦВ:  20</w:t>
            </w:r>
          </w:p>
          <w:p w14:paraId="78AE5980" w14:textId="77777777" w:rsidR="0086182B" w:rsidRDefault="0086182B" w:rsidP="002D495B">
            <w:pPr>
              <w:spacing w:before="0" w:after="0" w:line="240" w:lineRule="auto"/>
              <w:jc w:val="left"/>
              <w:rPr>
                <w:rFonts w:cs="Calibri"/>
                <w:color w:val="000000"/>
                <w:sz w:val="18"/>
                <w:szCs w:val="18"/>
                <w:lang w:eastAsia="en-US"/>
              </w:rPr>
            </w:pPr>
          </w:p>
          <w:p w14:paraId="5C2EA853" w14:textId="77777777" w:rsidR="0086182B" w:rsidRPr="005F65F7" w:rsidRDefault="0086182B" w:rsidP="00CD0FB6">
            <w:pPr>
              <w:spacing w:before="0" w:after="0" w:line="240" w:lineRule="auto"/>
              <w:jc w:val="left"/>
              <w:rPr>
                <w:rFonts w:cs="Calibri"/>
                <w:color w:val="000000"/>
                <w:sz w:val="18"/>
                <w:szCs w:val="18"/>
                <w:lang w:eastAsia="en-US"/>
              </w:rPr>
            </w:pPr>
          </w:p>
        </w:tc>
        <w:tc>
          <w:tcPr>
            <w:tcW w:w="199" w:type="pct"/>
            <w:tcBorders>
              <w:top w:val="single" w:sz="4" w:space="0" w:color="auto"/>
              <w:left w:val="nil"/>
              <w:bottom w:val="single" w:sz="4" w:space="0" w:color="auto"/>
              <w:right w:val="single" w:sz="4" w:space="0" w:color="auto"/>
            </w:tcBorders>
            <w:shd w:val="clear" w:color="auto" w:fill="auto"/>
          </w:tcPr>
          <w:p w14:paraId="04FC58BD" w14:textId="77777777" w:rsidR="0086182B" w:rsidRPr="005F65F7" w:rsidRDefault="0086182B" w:rsidP="002D495B">
            <w:pPr>
              <w:spacing w:before="0" w:after="0" w:line="240" w:lineRule="auto"/>
              <w:jc w:val="left"/>
              <w:rPr>
                <w:rFonts w:cs="Calibri"/>
                <w:color w:val="000000"/>
                <w:sz w:val="18"/>
                <w:szCs w:val="18"/>
                <w:lang w:eastAsia="en-US"/>
              </w:rPr>
            </w:pP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5FE5034E" w14:textId="77777777" w:rsidR="0086182B" w:rsidRPr="005F65F7" w:rsidRDefault="0086182B" w:rsidP="002D495B">
            <w:pPr>
              <w:spacing w:before="0" w:after="0" w:line="240" w:lineRule="auto"/>
              <w:jc w:val="left"/>
              <w:rPr>
                <w:rFonts w:cs="Calibri"/>
                <w:color w:val="000000"/>
                <w:sz w:val="18"/>
                <w:szCs w:val="18"/>
                <w:lang w:eastAsia="en-US"/>
              </w:rPr>
            </w:pPr>
            <w:r w:rsidRPr="005F65F7">
              <w:rPr>
                <w:rFonts w:cs="Calibri"/>
                <w:color w:val="000000"/>
                <w:sz w:val="18"/>
                <w:szCs w:val="18"/>
                <w:lang w:eastAsia="en-US"/>
              </w:rPr>
              <w:t>РА</w:t>
            </w:r>
          </w:p>
        </w:tc>
        <w:tc>
          <w:tcPr>
            <w:tcW w:w="302" w:type="pct"/>
            <w:tcBorders>
              <w:top w:val="single" w:sz="4" w:space="0" w:color="auto"/>
              <w:left w:val="nil"/>
              <w:bottom w:val="single" w:sz="4" w:space="0" w:color="auto"/>
              <w:right w:val="single" w:sz="4" w:space="0" w:color="auto"/>
            </w:tcBorders>
            <w:shd w:val="clear" w:color="auto" w:fill="auto"/>
          </w:tcPr>
          <w:p w14:paraId="6FBCAD76" w14:textId="77777777" w:rsidR="0086182B" w:rsidRPr="005F65F7" w:rsidRDefault="0086182B" w:rsidP="002D495B">
            <w:pPr>
              <w:spacing w:before="0" w:after="0" w:line="240" w:lineRule="auto"/>
              <w:jc w:val="left"/>
              <w:rPr>
                <w:rFonts w:cs="Calibri"/>
                <w:color w:val="000000"/>
                <w:sz w:val="18"/>
                <w:szCs w:val="18"/>
                <w:lang w:eastAsia="en-US"/>
              </w:rPr>
            </w:pPr>
            <w:r w:rsidRPr="005F65F7">
              <w:rPr>
                <w:rFonts w:cs="Calibri"/>
                <w:color w:val="000000"/>
                <w:sz w:val="18"/>
                <w:szCs w:val="18"/>
                <w:lang w:eastAsia="en-US"/>
              </w:rPr>
              <w:t>НП</w:t>
            </w:r>
          </w:p>
        </w:tc>
        <w:tc>
          <w:tcPr>
            <w:tcW w:w="377" w:type="pct"/>
            <w:tcBorders>
              <w:top w:val="single" w:sz="4" w:space="0" w:color="auto"/>
              <w:left w:val="nil"/>
              <w:bottom w:val="single" w:sz="4" w:space="0" w:color="auto"/>
              <w:right w:val="single" w:sz="4" w:space="0" w:color="auto"/>
            </w:tcBorders>
            <w:shd w:val="clear" w:color="auto" w:fill="auto"/>
          </w:tcPr>
          <w:p w14:paraId="345777D0" w14:textId="77777777" w:rsidR="0086182B" w:rsidRPr="005F65F7" w:rsidRDefault="0086182B" w:rsidP="00210D5C">
            <w:pPr>
              <w:spacing w:before="0" w:after="0" w:line="240" w:lineRule="auto"/>
              <w:jc w:val="left"/>
              <w:rPr>
                <w:rFonts w:cs="Calibri"/>
                <w:color w:val="000000"/>
                <w:sz w:val="18"/>
                <w:szCs w:val="18"/>
                <w:highlight w:val="yellow"/>
                <w:lang w:eastAsia="en-US"/>
              </w:rPr>
            </w:pPr>
            <w:r w:rsidRPr="005F65F7">
              <w:rPr>
                <w:rFonts w:cs="Calibri"/>
                <w:color w:val="000000"/>
                <w:sz w:val="18"/>
                <w:szCs w:val="18"/>
                <w:lang w:eastAsia="en-US"/>
              </w:rPr>
              <w:t>Агенција за привредне регистре</w:t>
            </w:r>
            <w:r w:rsidRPr="005F65F7">
              <w:rPr>
                <w:rFonts w:cs="Calibri"/>
                <w:color w:val="000000"/>
                <w:sz w:val="18"/>
                <w:szCs w:val="18"/>
                <w:highlight w:val="yellow"/>
                <w:lang w:eastAsia="en-US"/>
              </w:rPr>
              <w:br/>
            </w:r>
          </w:p>
        </w:tc>
        <w:tc>
          <w:tcPr>
            <w:tcW w:w="490" w:type="pct"/>
            <w:tcBorders>
              <w:top w:val="single" w:sz="4" w:space="0" w:color="auto"/>
              <w:left w:val="nil"/>
              <w:bottom w:val="single" w:sz="4" w:space="0" w:color="auto"/>
              <w:right w:val="single" w:sz="4" w:space="0" w:color="auto"/>
            </w:tcBorders>
            <w:shd w:val="clear" w:color="auto" w:fill="auto"/>
          </w:tcPr>
          <w:p w14:paraId="1A9C286D" w14:textId="77777777" w:rsidR="0086182B" w:rsidRPr="005F65F7" w:rsidRDefault="0086182B" w:rsidP="002D495B">
            <w:pPr>
              <w:spacing w:before="0" w:after="0" w:line="240" w:lineRule="auto"/>
              <w:jc w:val="left"/>
              <w:rPr>
                <w:rFonts w:cs="Calibri"/>
                <w:color w:val="000000"/>
                <w:sz w:val="18"/>
                <w:szCs w:val="18"/>
                <w:lang w:eastAsia="en-US"/>
              </w:rPr>
            </w:pPr>
            <w:r w:rsidRPr="005F65F7">
              <w:rPr>
                <w:rFonts w:cs="Calibri"/>
                <w:color w:val="000000"/>
                <w:sz w:val="18"/>
                <w:szCs w:val="18"/>
                <w:lang w:eastAsia="en-US"/>
              </w:rPr>
              <w:t>Дирекција за електронску управу, Републички завод за статистику, Министарство привреде,</w:t>
            </w:r>
            <w:r w:rsidRPr="005F65F7">
              <w:rPr>
                <w:rFonts w:cs="Calibri"/>
                <w:color w:val="000000"/>
                <w:sz w:val="18"/>
                <w:szCs w:val="18"/>
                <w:lang w:eastAsia="en-US"/>
              </w:rPr>
              <w:br/>
              <w:t xml:space="preserve">Министарство унутрашњих послова, </w:t>
            </w:r>
            <w:r w:rsidRPr="005F65F7">
              <w:rPr>
                <w:rFonts w:cs="Calibri"/>
                <w:color w:val="000000"/>
                <w:sz w:val="18"/>
                <w:szCs w:val="18"/>
                <w:lang w:eastAsia="en-US"/>
              </w:rPr>
              <w:br/>
              <w:t>Републички геодетски завод</w:t>
            </w:r>
          </w:p>
        </w:tc>
        <w:tc>
          <w:tcPr>
            <w:tcW w:w="1408" w:type="pct"/>
            <w:tcBorders>
              <w:top w:val="single" w:sz="4" w:space="0" w:color="auto"/>
              <w:left w:val="nil"/>
              <w:bottom w:val="single" w:sz="4" w:space="0" w:color="auto"/>
              <w:right w:val="single" w:sz="4" w:space="0" w:color="auto"/>
            </w:tcBorders>
          </w:tcPr>
          <w:p w14:paraId="1AA80AFF" w14:textId="4C1CC3B0" w:rsidR="0086182B" w:rsidRPr="005273CF" w:rsidRDefault="0086182B" w:rsidP="00493321">
            <w:pPr>
              <w:spacing w:before="0" w:after="0" w:line="240" w:lineRule="auto"/>
              <w:jc w:val="left"/>
              <w:rPr>
                <w:rFonts w:cs="Calibri"/>
                <w:sz w:val="18"/>
                <w:szCs w:val="18"/>
                <w:lang w:val="uz-Cyrl-UZ" w:eastAsia="en-US"/>
              </w:rPr>
            </w:pPr>
            <w:proofErr w:type="gramStart"/>
            <w:r w:rsidRPr="005273CF">
              <w:rPr>
                <w:rFonts w:cs="Calibri"/>
                <w:sz w:val="18"/>
                <w:szCs w:val="18"/>
                <w:lang w:eastAsia="en-US"/>
              </w:rPr>
              <w:t xml:space="preserve">Статусни подаци из регистара Агенције за </w:t>
            </w:r>
            <w:r w:rsidR="00CD0FB6" w:rsidRPr="005273CF">
              <w:rPr>
                <w:rFonts w:cs="Calibri"/>
                <w:sz w:val="18"/>
                <w:szCs w:val="18"/>
                <w:lang w:eastAsia="en-US"/>
              </w:rPr>
              <w:t>привредне регистре су од 2013.</w:t>
            </w:r>
            <w:proofErr w:type="gramEnd"/>
            <w:r w:rsidR="00CD0FB6" w:rsidRPr="005273CF">
              <w:rPr>
                <w:rFonts w:cs="Calibri"/>
                <w:sz w:val="18"/>
                <w:szCs w:val="18"/>
                <w:lang w:eastAsia="en-US"/>
              </w:rPr>
              <w:t xml:space="preserve"> </w:t>
            </w:r>
            <w:proofErr w:type="gramStart"/>
            <w:r w:rsidR="00CD0FB6" w:rsidRPr="005273CF">
              <w:rPr>
                <w:rFonts w:cs="Calibri"/>
                <w:sz w:val="18"/>
                <w:szCs w:val="18"/>
                <w:lang w:eastAsia="en-US"/>
              </w:rPr>
              <w:t>године</w:t>
            </w:r>
            <w:proofErr w:type="gramEnd"/>
            <w:r w:rsidRPr="005273CF">
              <w:rPr>
                <w:rFonts w:cs="Calibri"/>
                <w:sz w:val="18"/>
                <w:szCs w:val="18"/>
                <w:lang w:eastAsia="en-US"/>
              </w:rPr>
              <w:t xml:space="preserve"> расположиви путем веб сервиса, стандардизованог и једноставног за коришћење, уз квалитетну техничку подршку. </w:t>
            </w:r>
            <w:proofErr w:type="gramStart"/>
            <w:r w:rsidRPr="005273CF">
              <w:rPr>
                <w:rFonts w:cs="Calibri"/>
                <w:sz w:val="18"/>
                <w:szCs w:val="18"/>
                <w:lang w:eastAsia="en-US"/>
              </w:rPr>
              <w:t>Број корисника стално расте, као и количина података и ра</w:t>
            </w:r>
            <w:r w:rsidR="00CD0FB6" w:rsidRPr="005273CF">
              <w:rPr>
                <w:rFonts w:cs="Calibri"/>
                <w:sz w:val="18"/>
                <w:szCs w:val="18"/>
                <w:lang w:eastAsia="en-US"/>
              </w:rPr>
              <w:t>зноврсност њиховог коришћења.</w:t>
            </w:r>
            <w:proofErr w:type="gramEnd"/>
            <w:r w:rsidR="00CD0FB6" w:rsidRPr="005273CF">
              <w:rPr>
                <w:rFonts w:cs="Calibri"/>
                <w:sz w:val="18"/>
                <w:szCs w:val="18"/>
                <w:lang w:eastAsia="en-US"/>
              </w:rPr>
              <w:t xml:space="preserve"> </w:t>
            </w:r>
            <w:proofErr w:type="gramStart"/>
            <w:r w:rsidR="00CD0FB6" w:rsidRPr="005273CF">
              <w:rPr>
                <w:rFonts w:cs="Calibri"/>
                <w:sz w:val="18"/>
                <w:szCs w:val="18"/>
                <w:lang w:eastAsia="en-US"/>
              </w:rPr>
              <w:t>Т</w:t>
            </w:r>
            <w:r w:rsidRPr="005273CF">
              <w:rPr>
                <w:rFonts w:cs="Calibri"/>
                <w:sz w:val="18"/>
                <w:szCs w:val="18"/>
                <w:lang w:eastAsia="en-US"/>
              </w:rPr>
              <w:t xml:space="preserve">ако преузети изворни статусни подаци из регистара АПР су битан део базе података ЦРОСО и других информационих система у државној управи, као и позадина неких од најквалитетнијих електронских услуга преко Портала </w:t>
            </w:r>
            <w:r w:rsidR="005273CF">
              <w:rPr>
                <w:rFonts w:cs="Calibri"/>
                <w:sz w:val="18"/>
                <w:szCs w:val="18"/>
                <w:lang w:val="sr-Cyrl-RS" w:eastAsia="en-US"/>
              </w:rPr>
              <w:t>еУправа</w:t>
            </w:r>
            <w:r w:rsidRPr="005273CF">
              <w:rPr>
                <w:rFonts w:cs="Calibri"/>
                <w:sz w:val="18"/>
                <w:szCs w:val="18"/>
                <w:lang w:eastAsia="en-US"/>
              </w:rPr>
              <w:t>.</w:t>
            </w:r>
            <w:proofErr w:type="gramEnd"/>
            <w:r w:rsidR="00CD0FB6" w:rsidRPr="005273CF">
              <w:rPr>
                <w:rFonts w:cs="Calibri"/>
                <w:sz w:val="18"/>
                <w:szCs w:val="18"/>
                <w:lang w:val="uz-Cyrl-UZ" w:eastAsia="en-US"/>
              </w:rPr>
              <w:t xml:space="preserve"> Аутоматизован упит у Регистар привредних субјеката врши 20 органа државне управе, органа аутономне покрајине</w:t>
            </w:r>
            <w:r w:rsidR="005273CF">
              <w:rPr>
                <w:rFonts w:cs="Calibri"/>
                <w:sz w:val="18"/>
                <w:szCs w:val="18"/>
                <w:lang w:val="uz-Cyrl-UZ" w:eastAsia="en-US"/>
              </w:rPr>
              <w:t xml:space="preserve"> и јединица локалне самоуправе</w:t>
            </w:r>
            <w:r w:rsidR="00CD0FB6" w:rsidRPr="005273CF">
              <w:rPr>
                <w:rFonts w:cs="Calibri"/>
                <w:sz w:val="18"/>
                <w:szCs w:val="18"/>
                <w:lang w:eastAsia="en-US"/>
              </w:rPr>
              <w:t>.</w:t>
            </w:r>
          </w:p>
          <w:p w14:paraId="0ADFC99A" w14:textId="5841F27E" w:rsidR="0086182B" w:rsidRPr="005273CF" w:rsidRDefault="00CD0FB6" w:rsidP="00C871AD">
            <w:pPr>
              <w:spacing w:before="0" w:after="0" w:line="240" w:lineRule="auto"/>
              <w:jc w:val="left"/>
              <w:rPr>
                <w:rFonts w:cs="Calibri"/>
                <w:sz w:val="18"/>
                <w:szCs w:val="18"/>
                <w:lang w:val="uz-Cyrl-UZ" w:eastAsia="en-US"/>
              </w:rPr>
            </w:pPr>
            <w:r w:rsidRPr="005273CF">
              <w:rPr>
                <w:rFonts w:cs="Calibri"/>
                <w:sz w:val="18"/>
                <w:szCs w:val="18"/>
                <w:lang w:val="uz-Cyrl-UZ" w:eastAsia="en-US"/>
              </w:rPr>
              <w:t>ДВ: 20</w:t>
            </w:r>
          </w:p>
          <w:p w14:paraId="15C392B4" w14:textId="11372748" w:rsidR="0086182B" w:rsidRPr="00493321" w:rsidRDefault="0086182B" w:rsidP="00C871AD">
            <w:pPr>
              <w:spacing w:before="0" w:after="0" w:line="240" w:lineRule="auto"/>
              <w:jc w:val="left"/>
              <w:rPr>
                <w:rFonts w:asciiTheme="majorHAnsi" w:hAnsiTheme="majorHAnsi" w:cs="Calibri"/>
                <w:color w:val="0070C0"/>
                <w:sz w:val="18"/>
                <w:szCs w:val="18"/>
                <w:lang w:eastAsia="en-US"/>
              </w:rPr>
            </w:pPr>
            <w:r w:rsidRPr="00493321">
              <w:rPr>
                <w:rFonts w:asciiTheme="majorHAnsi" w:hAnsiTheme="majorHAnsi" w:cs="Calibri"/>
                <w:color w:val="0070C0"/>
                <w:sz w:val="18"/>
                <w:szCs w:val="18"/>
                <w:lang w:eastAsia="en-US"/>
              </w:rPr>
              <w:t xml:space="preserve"> </w:t>
            </w:r>
          </w:p>
          <w:p w14:paraId="22ADE3AF" w14:textId="2E1BE62E" w:rsidR="0086182B" w:rsidRPr="00D06B83" w:rsidRDefault="0086182B" w:rsidP="00CD0FB6">
            <w:pPr>
              <w:spacing w:before="0" w:after="0" w:line="240" w:lineRule="auto"/>
              <w:jc w:val="left"/>
              <w:rPr>
                <w:rFonts w:ascii="Times New Roman" w:hAnsi="Times New Roman" w:cs="Calibri"/>
                <w:color w:val="000000"/>
                <w:sz w:val="18"/>
                <w:szCs w:val="18"/>
                <w:lang w:val="uz-Cyrl-UZ" w:eastAsia="en-US"/>
              </w:rPr>
            </w:pPr>
          </w:p>
        </w:tc>
        <w:tc>
          <w:tcPr>
            <w:tcW w:w="382" w:type="pct"/>
            <w:tcBorders>
              <w:top w:val="single" w:sz="4" w:space="0" w:color="auto"/>
              <w:left w:val="nil"/>
              <w:bottom w:val="single" w:sz="4" w:space="0" w:color="auto"/>
              <w:right w:val="single" w:sz="4" w:space="0" w:color="auto"/>
            </w:tcBorders>
            <w:shd w:val="clear" w:color="auto" w:fill="92D050"/>
          </w:tcPr>
          <w:p w14:paraId="50C1DC6C" w14:textId="77777777" w:rsidR="0086182B" w:rsidRPr="00493321" w:rsidRDefault="0086182B" w:rsidP="00493321">
            <w:pPr>
              <w:spacing w:before="0" w:after="0" w:line="240" w:lineRule="auto"/>
              <w:jc w:val="left"/>
              <w:rPr>
                <w:rFonts w:asciiTheme="majorHAnsi" w:hAnsiTheme="majorHAnsi" w:cs="Calibri"/>
                <w:b/>
                <w:color w:val="0070C0"/>
                <w:sz w:val="18"/>
                <w:szCs w:val="18"/>
                <w:highlight w:val="yellow"/>
                <w:lang w:eastAsia="en-US"/>
              </w:rPr>
            </w:pPr>
          </w:p>
        </w:tc>
      </w:tr>
      <w:tr w:rsidR="0086182B" w:rsidRPr="005F65F7" w14:paraId="023ABB67" w14:textId="3831EA36" w:rsidTr="006B5524">
        <w:trPr>
          <w:cantSplit/>
          <w:trHeight w:val="815"/>
          <w:jc w:val="center"/>
        </w:trPr>
        <w:tc>
          <w:tcPr>
            <w:tcW w:w="274" w:type="pct"/>
            <w:tcBorders>
              <w:top w:val="single" w:sz="4" w:space="0" w:color="auto"/>
              <w:left w:val="single" w:sz="4" w:space="0" w:color="auto"/>
              <w:bottom w:val="single" w:sz="4" w:space="0" w:color="auto"/>
              <w:right w:val="single" w:sz="4" w:space="0" w:color="auto"/>
            </w:tcBorders>
            <w:shd w:val="clear" w:color="auto" w:fill="auto"/>
          </w:tcPr>
          <w:p w14:paraId="4DE3CBBB" w14:textId="244FB3C3" w:rsidR="0086182B" w:rsidRPr="005F65F7" w:rsidRDefault="0086182B" w:rsidP="009859D7">
            <w:pPr>
              <w:spacing w:before="0" w:after="0" w:line="240" w:lineRule="auto"/>
              <w:jc w:val="left"/>
              <w:rPr>
                <w:rFonts w:cs="Calibri"/>
                <w:color w:val="000000"/>
                <w:sz w:val="18"/>
                <w:szCs w:val="18"/>
                <w:lang w:eastAsia="en-US"/>
              </w:rPr>
            </w:pPr>
            <w:r>
              <w:rPr>
                <w:rFonts w:cs="Calibri"/>
                <w:color w:val="000000"/>
                <w:sz w:val="18"/>
                <w:szCs w:val="18"/>
                <w:lang w:val="uz-Cyrl-UZ" w:eastAsia="en-US"/>
              </w:rPr>
              <w:lastRenderedPageBreak/>
              <w:t>9</w:t>
            </w:r>
            <w:r w:rsidRPr="005F65F7">
              <w:rPr>
                <w:rFonts w:cs="Calibri"/>
                <w:color w:val="000000"/>
                <w:sz w:val="18"/>
                <w:szCs w:val="18"/>
                <w:lang w:eastAsia="en-US"/>
              </w:rPr>
              <w:t>.1.3.</w:t>
            </w:r>
            <w:r>
              <w:rPr>
                <w:rFonts w:cs="Calibri"/>
                <w:color w:val="000000"/>
                <w:sz w:val="18"/>
                <w:szCs w:val="18"/>
                <w:lang w:eastAsia="en-US"/>
              </w:rPr>
              <w:t>8</w:t>
            </w:r>
            <w:r w:rsidRPr="005F65F7">
              <w:rPr>
                <w:rFonts w:cs="Calibri"/>
                <w:color w:val="000000"/>
                <w:sz w:val="18"/>
                <w:szCs w:val="18"/>
                <w:lang w:eastAsia="en-US"/>
              </w:rPr>
              <w:t>.</w:t>
            </w:r>
          </w:p>
        </w:tc>
        <w:tc>
          <w:tcPr>
            <w:tcW w:w="374" w:type="pct"/>
            <w:tcBorders>
              <w:top w:val="single" w:sz="4" w:space="0" w:color="auto"/>
              <w:left w:val="nil"/>
              <w:bottom w:val="single" w:sz="4" w:space="0" w:color="auto"/>
              <w:right w:val="single" w:sz="4" w:space="0" w:color="auto"/>
            </w:tcBorders>
            <w:shd w:val="clear" w:color="auto" w:fill="auto"/>
          </w:tcPr>
          <w:p w14:paraId="370BB4CD" w14:textId="77777777" w:rsidR="0086182B" w:rsidRPr="005F65F7" w:rsidRDefault="0086182B" w:rsidP="002D495B">
            <w:pPr>
              <w:spacing w:before="0" w:after="0" w:line="240" w:lineRule="auto"/>
              <w:jc w:val="left"/>
              <w:rPr>
                <w:rFonts w:cs="Calibri"/>
                <w:color w:val="000000"/>
                <w:sz w:val="18"/>
                <w:szCs w:val="18"/>
                <w:lang w:eastAsia="en-US"/>
              </w:rPr>
            </w:pPr>
            <w:r w:rsidRPr="005F65F7">
              <w:rPr>
                <w:rFonts w:cs="Calibri"/>
                <w:color w:val="000000"/>
                <w:sz w:val="18"/>
                <w:szCs w:val="18"/>
                <w:lang w:eastAsia="en-US"/>
              </w:rPr>
              <w:t>Примена  Услова коришћење сервиса еУправе који се налазе на националном Порталу еУправа</w:t>
            </w:r>
          </w:p>
        </w:tc>
        <w:tc>
          <w:tcPr>
            <w:tcW w:w="187" w:type="pct"/>
            <w:gridSpan w:val="2"/>
            <w:tcBorders>
              <w:top w:val="single" w:sz="4" w:space="0" w:color="auto"/>
              <w:left w:val="nil"/>
              <w:bottom w:val="single" w:sz="4" w:space="0" w:color="auto"/>
              <w:right w:val="single" w:sz="4" w:space="0" w:color="auto"/>
            </w:tcBorders>
          </w:tcPr>
          <w:p w14:paraId="5723FD94" w14:textId="576B6580" w:rsidR="0086182B" w:rsidRPr="005F65F7" w:rsidRDefault="0086182B" w:rsidP="002D495B">
            <w:pPr>
              <w:spacing w:before="0" w:after="0" w:line="240" w:lineRule="auto"/>
              <w:jc w:val="center"/>
              <w:rPr>
                <w:rFonts w:cs="Calibri"/>
                <w:color w:val="000000"/>
                <w:sz w:val="18"/>
                <w:szCs w:val="18"/>
                <w:lang w:eastAsia="en-US"/>
              </w:rPr>
            </w:pPr>
            <w:r>
              <w:rPr>
                <w:rFonts w:cs="Calibri"/>
                <w:color w:val="000000"/>
                <w:sz w:val="18"/>
                <w:szCs w:val="18"/>
                <w:lang w:eastAsia="en-US"/>
              </w:rPr>
              <w:t>4</w:t>
            </w:r>
            <w:r w:rsidRPr="00617AA9">
              <w:rPr>
                <w:rFonts w:cs="Calibri"/>
                <w:color w:val="000000"/>
                <w:sz w:val="18"/>
                <w:szCs w:val="18"/>
                <w:lang w:eastAsia="en-US"/>
              </w:rPr>
              <w:t>. квартал</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1AC40031" w14:textId="38B50AAB" w:rsidR="0086182B" w:rsidRPr="005F65F7" w:rsidRDefault="0086182B" w:rsidP="002D495B">
            <w:pPr>
              <w:spacing w:before="0" w:after="0" w:line="240" w:lineRule="auto"/>
              <w:jc w:val="center"/>
              <w:rPr>
                <w:rFonts w:cs="Calibri"/>
                <w:color w:val="000000"/>
                <w:sz w:val="18"/>
                <w:szCs w:val="18"/>
                <w:lang w:eastAsia="en-US"/>
              </w:rPr>
            </w:pPr>
          </w:p>
        </w:tc>
        <w:tc>
          <w:tcPr>
            <w:tcW w:w="575" w:type="pct"/>
            <w:gridSpan w:val="2"/>
            <w:tcBorders>
              <w:top w:val="single" w:sz="4" w:space="0" w:color="auto"/>
              <w:left w:val="nil"/>
              <w:bottom w:val="single" w:sz="4" w:space="0" w:color="auto"/>
              <w:right w:val="single" w:sz="4" w:space="0" w:color="auto"/>
            </w:tcBorders>
            <w:shd w:val="clear" w:color="auto" w:fill="auto"/>
          </w:tcPr>
          <w:p w14:paraId="6C482114" w14:textId="77777777" w:rsidR="0086182B" w:rsidRPr="007A67C3" w:rsidRDefault="0086182B" w:rsidP="002D495B">
            <w:pPr>
              <w:spacing w:before="0" w:after="0" w:line="240" w:lineRule="auto"/>
              <w:jc w:val="left"/>
              <w:rPr>
                <w:rFonts w:cs="Calibri"/>
                <w:color w:val="000000"/>
                <w:sz w:val="18"/>
                <w:szCs w:val="18"/>
                <w:lang w:eastAsia="en-US"/>
              </w:rPr>
            </w:pPr>
            <w:r w:rsidRPr="007A67C3">
              <w:rPr>
                <w:rFonts w:cs="Calibri"/>
                <w:color w:val="000000"/>
                <w:sz w:val="18"/>
                <w:szCs w:val="18"/>
                <w:lang w:eastAsia="en-US"/>
              </w:rPr>
              <w:t xml:space="preserve">Број органа државне управе, </w:t>
            </w:r>
            <w:r w:rsidRPr="007A67C3">
              <w:rPr>
                <w:rFonts w:cs="Calibri"/>
                <w:sz w:val="18"/>
                <w:szCs w:val="18"/>
                <w:lang w:val="uz-Cyrl-UZ" w:eastAsia="en-US"/>
              </w:rPr>
              <w:t>органа аутономне покрајине</w:t>
            </w:r>
            <w:r w:rsidRPr="007A67C3">
              <w:rPr>
                <w:rFonts w:cs="Calibri"/>
                <w:color w:val="000000"/>
                <w:sz w:val="18"/>
                <w:szCs w:val="18"/>
                <w:lang w:eastAsia="en-US"/>
              </w:rPr>
              <w:t xml:space="preserve"> и јединица локалне самоуправе који примењују Услове за коришћење националног Портала еУправа</w:t>
            </w:r>
          </w:p>
          <w:p w14:paraId="2629EED5" w14:textId="77777777" w:rsidR="0086182B" w:rsidRPr="007A67C3" w:rsidRDefault="0086182B" w:rsidP="002D495B">
            <w:pPr>
              <w:spacing w:before="0" w:after="0" w:line="240" w:lineRule="auto"/>
              <w:jc w:val="left"/>
              <w:rPr>
                <w:rFonts w:cs="Calibri"/>
                <w:color w:val="000000"/>
                <w:sz w:val="18"/>
                <w:szCs w:val="18"/>
                <w:lang w:eastAsia="en-US"/>
              </w:rPr>
            </w:pPr>
            <w:r w:rsidRPr="007A67C3">
              <w:rPr>
                <w:rFonts w:cs="Calibri"/>
                <w:color w:val="000000"/>
                <w:sz w:val="18"/>
                <w:szCs w:val="18"/>
                <w:lang w:eastAsia="en-US"/>
              </w:rPr>
              <w:t>ПВ: 100</w:t>
            </w:r>
          </w:p>
          <w:p w14:paraId="31BC30E1" w14:textId="77777777" w:rsidR="0086182B" w:rsidRPr="007A67C3" w:rsidRDefault="0086182B" w:rsidP="002D495B">
            <w:pPr>
              <w:spacing w:before="0" w:after="0" w:line="240" w:lineRule="auto"/>
              <w:jc w:val="left"/>
              <w:rPr>
                <w:rFonts w:cs="Calibri"/>
                <w:color w:val="000000"/>
                <w:sz w:val="18"/>
                <w:szCs w:val="18"/>
                <w:lang w:eastAsia="en-US"/>
              </w:rPr>
            </w:pPr>
            <w:r w:rsidRPr="007A67C3">
              <w:rPr>
                <w:rFonts w:cs="Calibri"/>
                <w:color w:val="000000"/>
                <w:sz w:val="18"/>
                <w:szCs w:val="18"/>
                <w:lang w:eastAsia="en-US"/>
              </w:rPr>
              <w:t>ЦВ: 160</w:t>
            </w:r>
          </w:p>
        </w:tc>
        <w:tc>
          <w:tcPr>
            <w:tcW w:w="199" w:type="pct"/>
            <w:tcBorders>
              <w:top w:val="single" w:sz="4" w:space="0" w:color="auto"/>
              <w:left w:val="nil"/>
              <w:bottom w:val="single" w:sz="4" w:space="0" w:color="auto"/>
              <w:right w:val="single" w:sz="4" w:space="0" w:color="auto"/>
            </w:tcBorders>
          </w:tcPr>
          <w:p w14:paraId="1BABF6DD" w14:textId="77777777" w:rsidR="0086182B" w:rsidRPr="007A67C3" w:rsidRDefault="0086182B" w:rsidP="002D495B">
            <w:pPr>
              <w:spacing w:before="0" w:after="0" w:line="240" w:lineRule="auto"/>
              <w:jc w:val="left"/>
              <w:rPr>
                <w:rFonts w:cs="Calibri"/>
                <w:color w:val="000000"/>
                <w:sz w:val="18"/>
                <w:szCs w:val="18"/>
                <w:lang w:eastAsia="en-US"/>
              </w:rPr>
            </w:pP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2F2A4EEF" w14:textId="77777777" w:rsidR="0086182B" w:rsidRPr="007A67C3" w:rsidRDefault="0086182B" w:rsidP="002D495B">
            <w:pPr>
              <w:spacing w:before="0" w:after="0" w:line="240" w:lineRule="auto"/>
              <w:jc w:val="left"/>
              <w:rPr>
                <w:rFonts w:cs="Calibri"/>
                <w:color w:val="000000"/>
                <w:sz w:val="18"/>
                <w:szCs w:val="18"/>
                <w:lang w:eastAsia="en-US"/>
              </w:rPr>
            </w:pPr>
            <w:r w:rsidRPr="007A67C3">
              <w:rPr>
                <w:rFonts w:cs="Calibri"/>
                <w:color w:val="000000"/>
                <w:sz w:val="18"/>
                <w:szCs w:val="18"/>
                <w:lang w:eastAsia="en-US"/>
              </w:rPr>
              <w:t>РА</w:t>
            </w:r>
          </w:p>
        </w:tc>
        <w:tc>
          <w:tcPr>
            <w:tcW w:w="302" w:type="pct"/>
            <w:tcBorders>
              <w:top w:val="single" w:sz="4" w:space="0" w:color="auto"/>
              <w:left w:val="nil"/>
              <w:bottom w:val="single" w:sz="4" w:space="0" w:color="auto"/>
              <w:right w:val="single" w:sz="4" w:space="0" w:color="auto"/>
            </w:tcBorders>
            <w:shd w:val="clear" w:color="auto" w:fill="auto"/>
          </w:tcPr>
          <w:p w14:paraId="0522E7B7" w14:textId="77777777" w:rsidR="0086182B" w:rsidRPr="007A67C3" w:rsidRDefault="0086182B" w:rsidP="002D495B">
            <w:pPr>
              <w:spacing w:before="0" w:after="0" w:line="240" w:lineRule="auto"/>
              <w:jc w:val="left"/>
              <w:rPr>
                <w:rFonts w:cs="Calibri"/>
                <w:color w:val="000000"/>
                <w:sz w:val="18"/>
                <w:szCs w:val="18"/>
                <w:lang w:eastAsia="en-US"/>
              </w:rPr>
            </w:pPr>
            <w:r w:rsidRPr="007A67C3">
              <w:rPr>
                <w:rFonts w:cs="Calibri"/>
                <w:color w:val="000000"/>
                <w:sz w:val="18"/>
                <w:szCs w:val="18"/>
                <w:lang w:eastAsia="en-US"/>
              </w:rPr>
              <w:t>НП</w:t>
            </w:r>
          </w:p>
        </w:tc>
        <w:tc>
          <w:tcPr>
            <w:tcW w:w="377" w:type="pct"/>
            <w:tcBorders>
              <w:top w:val="single" w:sz="4" w:space="0" w:color="auto"/>
              <w:left w:val="nil"/>
              <w:bottom w:val="single" w:sz="4" w:space="0" w:color="auto"/>
              <w:right w:val="single" w:sz="4" w:space="0" w:color="auto"/>
            </w:tcBorders>
            <w:shd w:val="clear" w:color="auto" w:fill="auto"/>
          </w:tcPr>
          <w:p w14:paraId="2720167F" w14:textId="77777777" w:rsidR="0086182B" w:rsidRPr="007A67C3" w:rsidRDefault="0086182B" w:rsidP="002D495B">
            <w:pPr>
              <w:spacing w:before="0" w:after="0" w:line="240" w:lineRule="auto"/>
              <w:jc w:val="left"/>
              <w:rPr>
                <w:rFonts w:cs="Calibri"/>
                <w:color w:val="000000"/>
                <w:sz w:val="18"/>
                <w:szCs w:val="18"/>
                <w:lang w:eastAsia="en-US"/>
              </w:rPr>
            </w:pPr>
            <w:r w:rsidRPr="007A67C3">
              <w:rPr>
                <w:rFonts w:cs="Calibri"/>
                <w:color w:val="000000"/>
                <w:sz w:val="18"/>
                <w:szCs w:val="18"/>
                <w:lang w:eastAsia="en-US"/>
              </w:rPr>
              <w:t>Дирекција за електронску управу</w:t>
            </w:r>
          </w:p>
        </w:tc>
        <w:tc>
          <w:tcPr>
            <w:tcW w:w="490" w:type="pct"/>
            <w:tcBorders>
              <w:top w:val="single" w:sz="4" w:space="0" w:color="auto"/>
              <w:left w:val="nil"/>
              <w:bottom w:val="single" w:sz="4" w:space="0" w:color="auto"/>
              <w:right w:val="single" w:sz="4" w:space="0" w:color="auto"/>
            </w:tcBorders>
            <w:shd w:val="clear" w:color="auto" w:fill="auto"/>
          </w:tcPr>
          <w:p w14:paraId="150BD6C3" w14:textId="77777777" w:rsidR="0086182B" w:rsidRPr="007A67C3" w:rsidRDefault="0086182B" w:rsidP="002D495B">
            <w:pPr>
              <w:spacing w:before="0" w:after="0" w:line="240" w:lineRule="auto"/>
              <w:jc w:val="left"/>
              <w:rPr>
                <w:rFonts w:cs="Calibri"/>
                <w:color w:val="000000"/>
                <w:sz w:val="18"/>
                <w:szCs w:val="18"/>
                <w:lang w:eastAsia="en-US"/>
              </w:rPr>
            </w:pPr>
            <w:r w:rsidRPr="007A67C3">
              <w:rPr>
                <w:rFonts w:cs="Calibri"/>
                <w:color w:val="000000"/>
                <w:sz w:val="18"/>
                <w:szCs w:val="18"/>
                <w:lang w:eastAsia="en-US"/>
              </w:rPr>
              <w:t xml:space="preserve">Сви државни органи, </w:t>
            </w:r>
            <w:r w:rsidRPr="007A67C3">
              <w:rPr>
                <w:rFonts w:cs="Calibri"/>
                <w:sz w:val="18"/>
                <w:szCs w:val="18"/>
                <w:lang w:val="uz-Cyrl-UZ" w:eastAsia="en-US"/>
              </w:rPr>
              <w:t>органи аутономне покрајине</w:t>
            </w:r>
            <w:r w:rsidRPr="007A67C3">
              <w:rPr>
                <w:rFonts w:cs="Calibri"/>
                <w:sz w:val="18"/>
                <w:szCs w:val="18"/>
                <w:lang w:eastAsia="en-US"/>
              </w:rPr>
              <w:t xml:space="preserve"> </w:t>
            </w:r>
            <w:r w:rsidRPr="007A67C3">
              <w:rPr>
                <w:rFonts w:cs="Calibri"/>
                <w:color w:val="000000"/>
                <w:sz w:val="18"/>
                <w:szCs w:val="18"/>
                <w:lang w:eastAsia="en-US"/>
              </w:rPr>
              <w:t>и јединице локалне самоуправе, организације цивилног друштва</w:t>
            </w:r>
          </w:p>
        </w:tc>
        <w:tc>
          <w:tcPr>
            <w:tcW w:w="1408" w:type="pct"/>
            <w:tcBorders>
              <w:top w:val="single" w:sz="4" w:space="0" w:color="auto"/>
              <w:left w:val="nil"/>
              <w:bottom w:val="single" w:sz="4" w:space="0" w:color="auto"/>
              <w:right w:val="single" w:sz="4" w:space="0" w:color="auto"/>
            </w:tcBorders>
          </w:tcPr>
          <w:p w14:paraId="1271BEBD" w14:textId="4DB267DD" w:rsidR="0086182B" w:rsidRDefault="005A1ECC" w:rsidP="005A1ECC">
            <w:pPr>
              <w:spacing w:before="0" w:after="0" w:line="240" w:lineRule="auto"/>
              <w:jc w:val="left"/>
              <w:rPr>
                <w:rFonts w:cs="Calibri"/>
                <w:color w:val="000000"/>
                <w:sz w:val="18"/>
                <w:szCs w:val="18"/>
                <w:lang w:val="uz-Cyrl-UZ" w:eastAsia="en-US"/>
              </w:rPr>
            </w:pPr>
            <w:r>
              <w:rPr>
                <w:sz w:val="18"/>
                <w:szCs w:val="18"/>
                <w:lang w:val="uz-Cyrl-UZ"/>
              </w:rPr>
              <w:t xml:space="preserve">Објављени су услови за коришћење </w:t>
            </w:r>
            <w:r w:rsidRPr="007A67C3">
              <w:rPr>
                <w:rFonts w:cs="Calibri"/>
                <w:color w:val="000000"/>
                <w:sz w:val="18"/>
                <w:szCs w:val="18"/>
                <w:lang w:eastAsia="en-US"/>
              </w:rPr>
              <w:t>националног Портала еУправа</w:t>
            </w:r>
            <w:r w:rsidR="0086182B" w:rsidRPr="004C4BAF">
              <w:rPr>
                <w:sz w:val="18"/>
                <w:szCs w:val="18"/>
                <w:lang w:val="uz-Cyrl-UZ"/>
              </w:rPr>
              <w:t>.</w:t>
            </w:r>
            <w:r>
              <w:rPr>
                <w:sz w:val="18"/>
                <w:szCs w:val="18"/>
                <w:lang w:val="uz-Cyrl-UZ"/>
              </w:rPr>
              <w:t xml:space="preserve"> Сви органи који објављују услуге на Порталу су у обавези да прихвате постављене </w:t>
            </w:r>
            <w:r w:rsidR="005273CF">
              <w:rPr>
                <w:sz w:val="18"/>
                <w:szCs w:val="18"/>
                <w:lang w:val="uz-Cyrl-UZ"/>
              </w:rPr>
              <w:t>услове</w:t>
            </w:r>
            <w:r>
              <w:rPr>
                <w:sz w:val="18"/>
                <w:szCs w:val="18"/>
                <w:lang w:val="uz-Cyrl-UZ"/>
              </w:rPr>
              <w:t>. Органима који се не придржавају постављених услова се најпре упути упозорење за и</w:t>
            </w:r>
            <w:r w:rsidR="00D311E4">
              <w:rPr>
                <w:rFonts w:ascii="Times New Roman" w:hAnsi="Times New Roman"/>
                <w:sz w:val="18"/>
                <w:szCs w:val="18"/>
                <w:lang w:val="sr"/>
              </w:rPr>
              <w:t>с</w:t>
            </w:r>
            <w:r>
              <w:rPr>
                <w:sz w:val="18"/>
                <w:szCs w:val="18"/>
                <w:lang w:val="uz-Cyrl-UZ"/>
              </w:rPr>
              <w:t>прав</w:t>
            </w:r>
            <w:r w:rsidR="00D311E4">
              <w:rPr>
                <w:rFonts w:ascii="Times New Roman" w:hAnsi="Times New Roman"/>
                <w:sz w:val="18"/>
                <w:szCs w:val="18"/>
                <w:lang w:val="sr"/>
              </w:rPr>
              <w:t>љ</w:t>
            </w:r>
            <w:r>
              <w:rPr>
                <w:sz w:val="18"/>
                <w:szCs w:val="18"/>
                <w:lang w:val="uz-Cyrl-UZ"/>
              </w:rPr>
              <w:t xml:space="preserve">ање неправилности, а уколико то не испоштују укидају се </w:t>
            </w:r>
            <w:r w:rsidR="005273CF">
              <w:rPr>
                <w:sz w:val="18"/>
                <w:szCs w:val="18"/>
                <w:lang w:val="uz-Cyrl-UZ"/>
              </w:rPr>
              <w:t xml:space="preserve">услуге </w:t>
            </w:r>
            <w:r>
              <w:rPr>
                <w:sz w:val="18"/>
                <w:szCs w:val="18"/>
                <w:lang w:val="uz-Cyrl-UZ"/>
              </w:rPr>
              <w:t>на Порталу, тако да број органа на Порталу стално варира у зависно</w:t>
            </w:r>
            <w:r w:rsidR="006B5524">
              <w:rPr>
                <w:sz w:val="18"/>
                <w:szCs w:val="18"/>
                <w:lang w:val="uz-Cyrl-UZ"/>
              </w:rPr>
              <w:t>с</w:t>
            </w:r>
            <w:r>
              <w:rPr>
                <w:sz w:val="18"/>
                <w:szCs w:val="18"/>
                <w:lang w:val="uz-Cyrl-UZ"/>
              </w:rPr>
              <w:t xml:space="preserve">ти од броја </w:t>
            </w:r>
            <w:r w:rsidR="006B5524">
              <w:rPr>
                <w:sz w:val="18"/>
                <w:szCs w:val="18"/>
                <w:lang w:val="uz-Cyrl-UZ"/>
              </w:rPr>
              <w:t>нових</w:t>
            </w:r>
            <w:r>
              <w:rPr>
                <w:sz w:val="18"/>
                <w:szCs w:val="18"/>
                <w:lang w:val="uz-Cyrl-UZ"/>
              </w:rPr>
              <w:t xml:space="preserve"> органа који приступају Порталу ради објављивања </w:t>
            </w:r>
            <w:r w:rsidR="00F547FC">
              <w:rPr>
                <w:sz w:val="18"/>
                <w:szCs w:val="18"/>
                <w:lang w:val="uz-Cyrl-UZ"/>
              </w:rPr>
              <w:t xml:space="preserve">својих </w:t>
            </w:r>
            <w:r>
              <w:rPr>
                <w:sz w:val="18"/>
                <w:szCs w:val="18"/>
                <w:lang w:val="uz-Cyrl-UZ"/>
              </w:rPr>
              <w:t>услуга и органа чије се услуге привремено или трајно суспендују. На крају 2016. године број орг</w:t>
            </w:r>
            <w:r w:rsidR="006B5524">
              <w:rPr>
                <w:sz w:val="18"/>
                <w:szCs w:val="18"/>
                <w:lang w:val="uz-Cyrl-UZ"/>
              </w:rPr>
              <w:t>а</w:t>
            </w:r>
            <w:r>
              <w:rPr>
                <w:sz w:val="18"/>
                <w:szCs w:val="18"/>
                <w:lang w:val="uz-Cyrl-UZ"/>
              </w:rPr>
              <w:t xml:space="preserve">на који поштују услове коришћења Портала је </w:t>
            </w:r>
            <w:r w:rsidR="0086182B" w:rsidRPr="00964323">
              <w:rPr>
                <w:sz w:val="18"/>
                <w:szCs w:val="18"/>
                <w:lang w:val="uz-Cyrl-UZ"/>
              </w:rPr>
              <w:t>износи</w:t>
            </w:r>
            <w:r>
              <w:rPr>
                <w:sz w:val="18"/>
                <w:szCs w:val="18"/>
                <w:lang w:val="uz-Cyrl-UZ"/>
              </w:rPr>
              <w:t>о</w:t>
            </w:r>
            <w:r w:rsidR="0086182B" w:rsidRPr="00964323">
              <w:rPr>
                <w:sz w:val="18"/>
                <w:szCs w:val="18"/>
                <w:lang w:val="uz-Cyrl-UZ"/>
              </w:rPr>
              <w:t xml:space="preserve"> </w:t>
            </w:r>
            <w:r w:rsidRPr="005A1ECC">
              <w:rPr>
                <w:sz w:val="18"/>
                <w:szCs w:val="18"/>
                <w:lang w:val="uz-Cyrl-UZ"/>
              </w:rPr>
              <w:t>152</w:t>
            </w:r>
            <w:r w:rsidR="0086182B" w:rsidRPr="005A1ECC">
              <w:rPr>
                <w:rFonts w:cs="Calibri"/>
                <w:color w:val="000000"/>
                <w:sz w:val="18"/>
                <w:szCs w:val="18"/>
                <w:lang w:val="uz-Cyrl-UZ" w:eastAsia="en-US"/>
              </w:rPr>
              <w:t>.</w:t>
            </w:r>
            <w:r w:rsidR="0086182B" w:rsidRPr="00964323">
              <w:rPr>
                <w:rFonts w:cs="Calibri"/>
                <w:color w:val="000000"/>
                <w:sz w:val="18"/>
                <w:szCs w:val="18"/>
                <w:lang w:val="uz-Cyrl-UZ" w:eastAsia="en-US"/>
              </w:rPr>
              <w:t xml:space="preserve"> </w:t>
            </w:r>
          </w:p>
          <w:p w14:paraId="69EFA5D8" w14:textId="3225A383" w:rsidR="005A1ECC" w:rsidRDefault="005A1ECC" w:rsidP="005A1ECC">
            <w:pPr>
              <w:spacing w:before="0" w:after="0" w:line="240" w:lineRule="auto"/>
              <w:jc w:val="left"/>
              <w:rPr>
                <w:rFonts w:cs="Calibri"/>
                <w:color w:val="000000"/>
                <w:sz w:val="18"/>
                <w:szCs w:val="18"/>
                <w:lang w:val="uz-Cyrl-UZ" w:eastAsia="en-US"/>
              </w:rPr>
            </w:pPr>
            <w:r>
              <w:rPr>
                <w:rFonts w:cs="Calibri"/>
                <w:color w:val="000000"/>
                <w:sz w:val="18"/>
                <w:szCs w:val="18"/>
                <w:lang w:val="uz-Cyrl-UZ" w:eastAsia="en-US"/>
              </w:rPr>
              <w:t>ДВ: 52</w:t>
            </w:r>
          </w:p>
          <w:p w14:paraId="49AE9C2D" w14:textId="77777777" w:rsidR="005A1ECC" w:rsidRDefault="005A1ECC" w:rsidP="005A1ECC">
            <w:pPr>
              <w:spacing w:before="0" w:after="0" w:line="240" w:lineRule="auto"/>
              <w:jc w:val="left"/>
              <w:rPr>
                <w:rFonts w:cs="Calibri"/>
                <w:color w:val="000000"/>
                <w:sz w:val="18"/>
                <w:szCs w:val="18"/>
                <w:lang w:val="uz-Cyrl-UZ" w:eastAsia="en-US"/>
              </w:rPr>
            </w:pPr>
          </w:p>
          <w:p w14:paraId="3939C47B" w14:textId="07545787" w:rsidR="005A1ECC" w:rsidRPr="00144968" w:rsidRDefault="005A1ECC" w:rsidP="005A1ECC">
            <w:pPr>
              <w:spacing w:before="0" w:after="0" w:line="240" w:lineRule="auto"/>
              <w:jc w:val="left"/>
              <w:rPr>
                <w:rFonts w:cs="Calibri"/>
                <w:color w:val="000000"/>
                <w:sz w:val="18"/>
                <w:szCs w:val="18"/>
                <w:lang w:val="uz-Cyrl-UZ" w:eastAsia="en-US"/>
              </w:rPr>
            </w:pPr>
          </w:p>
        </w:tc>
        <w:tc>
          <w:tcPr>
            <w:tcW w:w="382" w:type="pct"/>
            <w:tcBorders>
              <w:top w:val="single" w:sz="4" w:space="0" w:color="auto"/>
              <w:left w:val="nil"/>
              <w:bottom w:val="single" w:sz="4" w:space="0" w:color="auto"/>
              <w:right w:val="single" w:sz="4" w:space="0" w:color="auto"/>
            </w:tcBorders>
            <w:shd w:val="clear" w:color="auto" w:fill="92D050"/>
          </w:tcPr>
          <w:p w14:paraId="6DF2DE53" w14:textId="77777777" w:rsidR="0086182B" w:rsidRPr="004C4BAF" w:rsidRDefault="0086182B" w:rsidP="00144968">
            <w:pPr>
              <w:spacing w:before="0" w:after="0" w:line="240" w:lineRule="auto"/>
              <w:jc w:val="left"/>
              <w:rPr>
                <w:sz w:val="18"/>
                <w:szCs w:val="18"/>
                <w:lang w:val="uz-Cyrl-UZ"/>
              </w:rPr>
            </w:pPr>
          </w:p>
        </w:tc>
      </w:tr>
      <w:tr w:rsidR="0086182B" w:rsidRPr="005F65F7" w14:paraId="26431A7B" w14:textId="194805A6" w:rsidTr="00E935C8">
        <w:trPr>
          <w:cantSplit/>
          <w:trHeight w:val="227"/>
          <w:jc w:val="center"/>
        </w:trPr>
        <w:tc>
          <w:tcPr>
            <w:tcW w:w="274" w:type="pct"/>
            <w:tcBorders>
              <w:top w:val="single" w:sz="4" w:space="0" w:color="auto"/>
              <w:left w:val="single" w:sz="4" w:space="0" w:color="auto"/>
              <w:bottom w:val="single" w:sz="4" w:space="0" w:color="auto"/>
              <w:right w:val="single" w:sz="4" w:space="0" w:color="auto"/>
            </w:tcBorders>
            <w:shd w:val="clear" w:color="auto" w:fill="auto"/>
          </w:tcPr>
          <w:p w14:paraId="2234199D" w14:textId="7640947F" w:rsidR="0086182B" w:rsidRPr="00760320" w:rsidRDefault="0086182B" w:rsidP="009859D7">
            <w:pPr>
              <w:spacing w:before="0" w:after="0" w:line="240" w:lineRule="auto"/>
              <w:jc w:val="left"/>
              <w:rPr>
                <w:rFonts w:cs="Calibri"/>
                <w:color w:val="000000"/>
                <w:sz w:val="18"/>
                <w:szCs w:val="18"/>
                <w:lang w:val="en-US" w:eastAsia="en-US"/>
              </w:rPr>
            </w:pPr>
            <w:r>
              <w:rPr>
                <w:rFonts w:cs="Calibri"/>
                <w:color w:val="000000"/>
                <w:sz w:val="18"/>
                <w:szCs w:val="18"/>
                <w:lang w:val="uz-Cyrl-UZ" w:eastAsia="en-US"/>
              </w:rPr>
              <w:t>9</w:t>
            </w:r>
            <w:r>
              <w:rPr>
                <w:rFonts w:cs="Calibri"/>
                <w:color w:val="000000"/>
                <w:sz w:val="18"/>
                <w:szCs w:val="18"/>
                <w:lang w:eastAsia="en-US"/>
              </w:rPr>
              <w:t>.1.3.9</w:t>
            </w:r>
            <w:r w:rsidRPr="005F65F7">
              <w:rPr>
                <w:rFonts w:cs="Calibri"/>
                <w:color w:val="000000"/>
                <w:sz w:val="18"/>
                <w:szCs w:val="18"/>
                <w:lang w:eastAsia="en-US"/>
              </w:rPr>
              <w:t>.</w:t>
            </w:r>
          </w:p>
        </w:tc>
        <w:tc>
          <w:tcPr>
            <w:tcW w:w="374" w:type="pct"/>
            <w:tcBorders>
              <w:top w:val="single" w:sz="4" w:space="0" w:color="auto"/>
              <w:left w:val="nil"/>
              <w:bottom w:val="single" w:sz="4" w:space="0" w:color="auto"/>
              <w:right w:val="single" w:sz="4" w:space="0" w:color="auto"/>
            </w:tcBorders>
            <w:shd w:val="clear" w:color="auto" w:fill="auto"/>
          </w:tcPr>
          <w:p w14:paraId="43C7628C" w14:textId="77777777" w:rsidR="0086182B" w:rsidRPr="005F65F7" w:rsidRDefault="0086182B" w:rsidP="002D495B">
            <w:pPr>
              <w:spacing w:before="0" w:after="0" w:line="240" w:lineRule="auto"/>
              <w:jc w:val="left"/>
              <w:rPr>
                <w:rFonts w:cs="Calibri"/>
                <w:sz w:val="18"/>
                <w:szCs w:val="18"/>
                <w:lang w:eastAsia="en-US"/>
              </w:rPr>
            </w:pPr>
            <w:r w:rsidRPr="005F65F7">
              <w:rPr>
                <w:rFonts w:cs="Calibri"/>
                <w:sz w:val="18"/>
                <w:szCs w:val="18"/>
                <w:lang w:eastAsia="en-US"/>
              </w:rPr>
              <w:t>Каталог веб сервиса омогућених на централној магистрали органа државне управе (</w:t>
            </w:r>
            <w:r w:rsidRPr="005F65F7">
              <w:rPr>
                <w:rFonts w:cs="Calibri"/>
                <w:i/>
                <w:sz w:val="18"/>
                <w:szCs w:val="18"/>
                <w:lang w:eastAsia="en-US"/>
              </w:rPr>
              <w:t>Govern</w:t>
            </w:r>
            <w:r w:rsidRPr="005F65F7">
              <w:rPr>
                <w:rFonts w:cs="Calibri"/>
                <w:i/>
                <w:sz w:val="18"/>
                <w:szCs w:val="18"/>
                <w:lang w:eastAsia="en-US"/>
              </w:rPr>
              <w:t>e</w:t>
            </w:r>
            <w:r w:rsidRPr="005F65F7">
              <w:rPr>
                <w:rFonts w:cs="Calibri"/>
                <w:i/>
                <w:sz w:val="18"/>
                <w:szCs w:val="18"/>
                <w:lang w:eastAsia="en-US"/>
              </w:rPr>
              <w:t>ment Se</w:t>
            </w:r>
            <w:r w:rsidRPr="005F65F7">
              <w:rPr>
                <w:rFonts w:cs="Calibri"/>
                <w:i/>
                <w:sz w:val="18"/>
                <w:szCs w:val="18"/>
                <w:lang w:eastAsia="en-US"/>
              </w:rPr>
              <w:t>r</w:t>
            </w:r>
            <w:r w:rsidRPr="005F65F7">
              <w:rPr>
                <w:rFonts w:cs="Calibri"/>
                <w:i/>
                <w:sz w:val="18"/>
                <w:szCs w:val="18"/>
                <w:lang w:eastAsia="en-US"/>
              </w:rPr>
              <w:t>vice Bus</w:t>
            </w:r>
            <w:r w:rsidRPr="005F65F7">
              <w:rPr>
                <w:rFonts w:cs="Calibri"/>
                <w:sz w:val="18"/>
                <w:szCs w:val="18"/>
                <w:lang w:eastAsia="en-US"/>
              </w:rPr>
              <w:t>)</w:t>
            </w:r>
          </w:p>
        </w:tc>
        <w:tc>
          <w:tcPr>
            <w:tcW w:w="187" w:type="pct"/>
            <w:gridSpan w:val="2"/>
            <w:tcBorders>
              <w:top w:val="single" w:sz="4" w:space="0" w:color="auto"/>
              <w:left w:val="nil"/>
              <w:bottom w:val="single" w:sz="4" w:space="0" w:color="auto"/>
              <w:right w:val="single" w:sz="4" w:space="0" w:color="auto"/>
            </w:tcBorders>
          </w:tcPr>
          <w:p w14:paraId="531C5C6A" w14:textId="77777777" w:rsidR="0086182B" w:rsidRPr="005F65F7" w:rsidRDefault="0086182B" w:rsidP="002D495B">
            <w:pPr>
              <w:spacing w:before="0" w:after="0" w:line="240" w:lineRule="auto"/>
              <w:jc w:val="center"/>
              <w:rPr>
                <w:rFonts w:cs="Calibri"/>
                <w:sz w:val="18"/>
                <w:szCs w:val="18"/>
                <w:lang w:eastAsia="en-US"/>
              </w:rPr>
            </w:pP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02123A42" w14:textId="77777777" w:rsidR="0086182B" w:rsidRPr="005F65F7" w:rsidRDefault="0086182B" w:rsidP="002D495B">
            <w:pPr>
              <w:spacing w:before="0" w:after="0" w:line="240" w:lineRule="auto"/>
              <w:jc w:val="center"/>
              <w:rPr>
                <w:rFonts w:cs="Calibri"/>
                <w:sz w:val="18"/>
                <w:szCs w:val="18"/>
                <w:lang w:eastAsia="en-US"/>
              </w:rPr>
            </w:pPr>
            <w:r w:rsidRPr="005F65F7">
              <w:rPr>
                <w:rFonts w:cs="Calibri"/>
                <w:sz w:val="18"/>
                <w:szCs w:val="18"/>
                <w:lang w:eastAsia="en-US"/>
              </w:rPr>
              <w:t>2.</w:t>
            </w:r>
            <w:r w:rsidRPr="005F65F7">
              <w:t xml:space="preserve"> </w:t>
            </w:r>
            <w:r w:rsidRPr="005F65F7">
              <w:rPr>
                <w:rFonts w:cs="Calibri"/>
                <w:sz w:val="18"/>
                <w:szCs w:val="18"/>
                <w:lang w:eastAsia="en-US"/>
              </w:rPr>
              <w:t>квартал</w:t>
            </w:r>
          </w:p>
        </w:tc>
        <w:tc>
          <w:tcPr>
            <w:tcW w:w="575" w:type="pct"/>
            <w:gridSpan w:val="2"/>
            <w:tcBorders>
              <w:top w:val="single" w:sz="4" w:space="0" w:color="auto"/>
              <w:left w:val="nil"/>
              <w:bottom w:val="single" w:sz="4" w:space="0" w:color="auto"/>
              <w:right w:val="single" w:sz="4" w:space="0" w:color="auto"/>
            </w:tcBorders>
            <w:shd w:val="clear" w:color="auto" w:fill="auto"/>
          </w:tcPr>
          <w:p w14:paraId="1051B119" w14:textId="77777777" w:rsidR="0086182B" w:rsidRPr="007A67C3" w:rsidRDefault="0086182B" w:rsidP="002D495B">
            <w:pPr>
              <w:spacing w:before="0" w:after="0" w:line="240" w:lineRule="auto"/>
              <w:jc w:val="left"/>
              <w:rPr>
                <w:rFonts w:cs="Calibri"/>
                <w:sz w:val="18"/>
                <w:szCs w:val="18"/>
                <w:lang w:eastAsia="en-US"/>
              </w:rPr>
            </w:pPr>
            <w:r w:rsidRPr="007A67C3">
              <w:rPr>
                <w:rFonts w:cs="Calibri"/>
                <w:sz w:val="18"/>
                <w:szCs w:val="18"/>
                <w:lang w:eastAsia="en-US"/>
              </w:rPr>
              <w:t xml:space="preserve">Број органа државне управе, </w:t>
            </w:r>
            <w:r w:rsidRPr="007A67C3">
              <w:rPr>
                <w:rFonts w:cs="Calibri"/>
                <w:sz w:val="18"/>
                <w:szCs w:val="18"/>
                <w:lang w:val="uz-Cyrl-UZ" w:eastAsia="en-US"/>
              </w:rPr>
              <w:t>органа аутономне покрајине</w:t>
            </w:r>
            <w:r w:rsidRPr="007A67C3">
              <w:rPr>
                <w:rFonts w:cs="Calibri"/>
                <w:sz w:val="18"/>
                <w:szCs w:val="18"/>
                <w:lang w:eastAsia="en-US"/>
              </w:rPr>
              <w:t xml:space="preserve"> и јединица локалне самоуправе који користи веб сервисе из каталога</w:t>
            </w:r>
          </w:p>
          <w:p w14:paraId="2903CBA0" w14:textId="77777777" w:rsidR="0086182B" w:rsidRPr="007A67C3" w:rsidRDefault="0086182B" w:rsidP="002D495B">
            <w:pPr>
              <w:spacing w:before="0" w:after="0" w:line="240" w:lineRule="auto"/>
              <w:jc w:val="left"/>
              <w:rPr>
                <w:rFonts w:cs="Calibri"/>
                <w:sz w:val="18"/>
                <w:szCs w:val="18"/>
                <w:lang w:eastAsia="en-US"/>
              </w:rPr>
            </w:pPr>
            <w:r w:rsidRPr="007A67C3">
              <w:rPr>
                <w:rFonts w:cs="Calibri"/>
                <w:sz w:val="18"/>
                <w:szCs w:val="18"/>
                <w:lang w:eastAsia="en-US"/>
              </w:rPr>
              <w:t>ПВ: 4</w:t>
            </w:r>
          </w:p>
          <w:p w14:paraId="11A784CE" w14:textId="77777777" w:rsidR="0086182B" w:rsidRPr="007A67C3" w:rsidRDefault="0086182B" w:rsidP="002D495B">
            <w:pPr>
              <w:spacing w:before="0" w:after="0" w:line="240" w:lineRule="auto"/>
              <w:jc w:val="left"/>
              <w:rPr>
                <w:rFonts w:cs="Calibri"/>
                <w:sz w:val="18"/>
                <w:szCs w:val="18"/>
                <w:lang w:eastAsia="en-US"/>
              </w:rPr>
            </w:pPr>
            <w:r w:rsidRPr="007A67C3">
              <w:rPr>
                <w:rFonts w:cs="Calibri"/>
                <w:sz w:val="18"/>
                <w:szCs w:val="18"/>
                <w:lang w:eastAsia="en-US"/>
              </w:rPr>
              <w:t>ЦВ: 20</w:t>
            </w:r>
          </w:p>
        </w:tc>
        <w:tc>
          <w:tcPr>
            <w:tcW w:w="199" w:type="pct"/>
            <w:tcBorders>
              <w:top w:val="single" w:sz="4" w:space="0" w:color="auto"/>
              <w:left w:val="nil"/>
              <w:bottom w:val="single" w:sz="4" w:space="0" w:color="auto"/>
              <w:right w:val="single" w:sz="4" w:space="0" w:color="auto"/>
            </w:tcBorders>
          </w:tcPr>
          <w:p w14:paraId="629E97D8" w14:textId="77777777" w:rsidR="0086182B" w:rsidRPr="007A67C3" w:rsidRDefault="0086182B" w:rsidP="002D495B">
            <w:pPr>
              <w:spacing w:before="0" w:after="0" w:line="240" w:lineRule="auto"/>
              <w:jc w:val="left"/>
              <w:rPr>
                <w:rFonts w:cs="Calibri"/>
                <w:sz w:val="18"/>
                <w:szCs w:val="18"/>
                <w:lang w:eastAsia="en-US"/>
              </w:rPr>
            </w:pPr>
            <w:r w:rsidRPr="007A67C3">
              <w:rPr>
                <w:rFonts w:cs="Calibri"/>
                <w:sz w:val="18"/>
                <w:szCs w:val="18"/>
                <w:lang w:eastAsia="en-US"/>
              </w:rPr>
              <w:t>700.000 РСД</w:t>
            </w:r>
          </w:p>
          <w:p w14:paraId="79341E78" w14:textId="77777777" w:rsidR="0086182B" w:rsidRPr="007A67C3" w:rsidRDefault="0086182B" w:rsidP="002D495B">
            <w:pPr>
              <w:spacing w:before="0" w:after="0" w:line="240" w:lineRule="auto"/>
              <w:jc w:val="left"/>
              <w:rPr>
                <w:rFonts w:cs="Calibri"/>
                <w:sz w:val="18"/>
                <w:szCs w:val="18"/>
                <w:lang w:eastAsia="en-US"/>
              </w:rPr>
            </w:pP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5F81DC1A" w14:textId="77777777" w:rsidR="0086182B" w:rsidRPr="007A67C3" w:rsidRDefault="0086182B" w:rsidP="002D495B">
            <w:pPr>
              <w:spacing w:before="0" w:after="0" w:line="240" w:lineRule="auto"/>
              <w:jc w:val="left"/>
              <w:rPr>
                <w:rFonts w:cs="Calibri"/>
                <w:sz w:val="18"/>
                <w:szCs w:val="18"/>
                <w:lang w:eastAsia="en-US"/>
              </w:rPr>
            </w:pPr>
          </w:p>
        </w:tc>
        <w:tc>
          <w:tcPr>
            <w:tcW w:w="302" w:type="pct"/>
            <w:tcBorders>
              <w:top w:val="single" w:sz="4" w:space="0" w:color="auto"/>
              <w:left w:val="nil"/>
              <w:bottom w:val="single" w:sz="4" w:space="0" w:color="auto"/>
              <w:right w:val="single" w:sz="4" w:space="0" w:color="auto"/>
            </w:tcBorders>
            <w:shd w:val="clear" w:color="auto" w:fill="auto"/>
          </w:tcPr>
          <w:p w14:paraId="13E5AAB0" w14:textId="77777777" w:rsidR="0086182B" w:rsidRPr="007A67C3" w:rsidRDefault="0086182B" w:rsidP="002D495B">
            <w:pPr>
              <w:spacing w:before="0" w:after="0" w:line="240" w:lineRule="auto"/>
              <w:jc w:val="left"/>
              <w:rPr>
                <w:rFonts w:cs="Calibri"/>
                <w:color w:val="000000"/>
                <w:sz w:val="18"/>
                <w:szCs w:val="18"/>
                <w:lang w:eastAsia="en-US"/>
              </w:rPr>
            </w:pPr>
            <w:r w:rsidRPr="007A67C3">
              <w:rPr>
                <w:rFonts w:cs="Calibri"/>
                <w:color w:val="000000"/>
                <w:sz w:val="18"/>
                <w:szCs w:val="18"/>
                <w:lang w:eastAsia="en-US"/>
              </w:rPr>
              <w:t>НП</w:t>
            </w:r>
          </w:p>
        </w:tc>
        <w:tc>
          <w:tcPr>
            <w:tcW w:w="377" w:type="pct"/>
            <w:tcBorders>
              <w:top w:val="single" w:sz="4" w:space="0" w:color="auto"/>
              <w:left w:val="nil"/>
              <w:bottom w:val="single" w:sz="4" w:space="0" w:color="auto"/>
              <w:right w:val="single" w:sz="4" w:space="0" w:color="auto"/>
            </w:tcBorders>
            <w:shd w:val="clear" w:color="auto" w:fill="auto"/>
          </w:tcPr>
          <w:p w14:paraId="6CD1E239" w14:textId="77777777" w:rsidR="0086182B" w:rsidRPr="007A67C3" w:rsidRDefault="0086182B" w:rsidP="002D495B">
            <w:pPr>
              <w:spacing w:before="0" w:after="0" w:line="240" w:lineRule="auto"/>
              <w:jc w:val="left"/>
              <w:rPr>
                <w:rFonts w:cs="Calibri"/>
                <w:color w:val="000000"/>
                <w:sz w:val="18"/>
                <w:szCs w:val="18"/>
                <w:lang w:eastAsia="en-US"/>
              </w:rPr>
            </w:pPr>
            <w:r w:rsidRPr="007A67C3">
              <w:rPr>
                <w:rFonts w:cs="Calibri"/>
                <w:color w:val="000000"/>
                <w:sz w:val="18"/>
                <w:szCs w:val="18"/>
                <w:lang w:eastAsia="en-US"/>
              </w:rPr>
              <w:t>Дирекција за електронску управу</w:t>
            </w:r>
          </w:p>
        </w:tc>
        <w:tc>
          <w:tcPr>
            <w:tcW w:w="490" w:type="pct"/>
            <w:tcBorders>
              <w:top w:val="single" w:sz="4" w:space="0" w:color="auto"/>
              <w:left w:val="nil"/>
              <w:bottom w:val="single" w:sz="4" w:space="0" w:color="auto"/>
              <w:right w:val="single" w:sz="4" w:space="0" w:color="auto"/>
            </w:tcBorders>
            <w:shd w:val="clear" w:color="auto" w:fill="auto"/>
          </w:tcPr>
          <w:p w14:paraId="4AE09F11" w14:textId="77777777" w:rsidR="0086182B" w:rsidRPr="007A67C3" w:rsidRDefault="0086182B" w:rsidP="007927C5">
            <w:pPr>
              <w:spacing w:before="0" w:after="0" w:line="240" w:lineRule="auto"/>
              <w:jc w:val="left"/>
              <w:rPr>
                <w:rFonts w:cs="Calibri"/>
                <w:color w:val="000000"/>
                <w:sz w:val="18"/>
                <w:szCs w:val="18"/>
                <w:lang w:eastAsia="en-US"/>
              </w:rPr>
            </w:pPr>
            <w:r w:rsidRPr="007A67C3">
              <w:rPr>
                <w:rFonts w:cs="Calibri"/>
                <w:color w:val="000000"/>
                <w:sz w:val="18"/>
                <w:szCs w:val="18"/>
                <w:lang w:eastAsia="en-US"/>
              </w:rPr>
              <w:t xml:space="preserve">Сви државни органи, </w:t>
            </w:r>
            <w:r w:rsidRPr="007A67C3">
              <w:rPr>
                <w:rFonts w:cs="Calibri"/>
                <w:sz w:val="18"/>
                <w:szCs w:val="18"/>
                <w:lang w:val="uz-Cyrl-UZ" w:eastAsia="en-US"/>
              </w:rPr>
              <w:t>органи аутономне покрајине</w:t>
            </w:r>
            <w:r w:rsidRPr="007A67C3">
              <w:rPr>
                <w:rFonts w:cs="Calibri"/>
                <w:sz w:val="18"/>
                <w:szCs w:val="18"/>
                <w:lang w:eastAsia="en-US"/>
              </w:rPr>
              <w:t xml:space="preserve"> </w:t>
            </w:r>
            <w:r w:rsidRPr="007A67C3">
              <w:rPr>
                <w:rFonts w:cs="Calibri"/>
                <w:color w:val="000000"/>
                <w:sz w:val="18"/>
                <w:szCs w:val="18"/>
                <w:lang w:eastAsia="en-US"/>
              </w:rPr>
              <w:t>и јединице локалне самоуправе, организације цивилног друштва</w:t>
            </w:r>
          </w:p>
        </w:tc>
        <w:tc>
          <w:tcPr>
            <w:tcW w:w="1408" w:type="pct"/>
            <w:tcBorders>
              <w:top w:val="single" w:sz="4" w:space="0" w:color="auto"/>
              <w:left w:val="nil"/>
              <w:bottom w:val="single" w:sz="4" w:space="0" w:color="auto"/>
              <w:right w:val="single" w:sz="4" w:space="0" w:color="auto"/>
            </w:tcBorders>
          </w:tcPr>
          <w:p w14:paraId="1CA2884A" w14:textId="7C275BDE" w:rsidR="0086182B" w:rsidRDefault="0086182B" w:rsidP="00402DAA">
            <w:pPr>
              <w:spacing w:before="0" w:after="0" w:line="240" w:lineRule="auto"/>
              <w:jc w:val="left"/>
              <w:rPr>
                <w:sz w:val="18"/>
                <w:szCs w:val="18"/>
                <w:lang w:val="uz-Cyrl-UZ" w:eastAsia="en-US"/>
              </w:rPr>
            </w:pPr>
            <w:r w:rsidRPr="00E935C8">
              <w:rPr>
                <w:sz w:val="18"/>
                <w:szCs w:val="18"/>
                <w:lang w:val="uz-Cyrl-UZ"/>
              </w:rPr>
              <w:t xml:space="preserve">Реализовани су </w:t>
            </w:r>
            <w:r w:rsidRPr="00E935C8">
              <w:rPr>
                <w:sz w:val="18"/>
                <w:szCs w:val="18"/>
                <w:lang w:val="en-US"/>
              </w:rPr>
              <w:t xml:space="preserve">web </w:t>
            </w:r>
            <w:r w:rsidRPr="00E935C8">
              <w:rPr>
                <w:sz w:val="18"/>
                <w:szCs w:val="18"/>
                <w:lang w:val="uz-Cyrl-UZ"/>
              </w:rPr>
              <w:t>сервиси Ц</w:t>
            </w:r>
            <w:r w:rsidR="00E935C8">
              <w:rPr>
                <w:sz w:val="18"/>
                <w:szCs w:val="18"/>
                <w:lang w:val="uz-Cyrl-UZ"/>
              </w:rPr>
              <w:t xml:space="preserve">ентралног </w:t>
            </w:r>
            <w:r w:rsidR="00F547FC">
              <w:rPr>
                <w:sz w:val="18"/>
                <w:szCs w:val="18"/>
                <w:lang w:val="uz-Cyrl-UZ"/>
              </w:rPr>
              <w:t xml:space="preserve">регистра </w:t>
            </w:r>
            <w:r w:rsidR="00E935C8">
              <w:rPr>
                <w:sz w:val="18"/>
                <w:szCs w:val="18"/>
                <w:lang w:val="uz-Cyrl-UZ"/>
              </w:rPr>
              <w:t xml:space="preserve">обавезног социјалног осигурања </w:t>
            </w:r>
            <w:r w:rsidRPr="00E935C8">
              <w:rPr>
                <w:sz w:val="18"/>
                <w:szCs w:val="18"/>
                <w:lang w:val="uz-Cyrl-UZ"/>
              </w:rPr>
              <w:t xml:space="preserve">и матичне књиге на централној магистрали органа државне управе, које користи укупно 54 органа државне управе, АП и ЈЛС. </w:t>
            </w:r>
            <w:r w:rsidRPr="00E935C8">
              <w:rPr>
                <w:sz w:val="18"/>
                <w:szCs w:val="18"/>
                <w:lang w:val="uz-Cyrl-UZ" w:eastAsia="en-US"/>
              </w:rPr>
              <w:t>Започета је реализација пројекта повезивања на сервисну магистралу шест државних органа који поседују око 80% података који се размењују по службеној дужности</w:t>
            </w:r>
            <w:r w:rsidR="00E935C8">
              <w:rPr>
                <w:sz w:val="18"/>
                <w:szCs w:val="18"/>
                <w:lang w:val="uz-Cyrl-UZ" w:eastAsia="en-US"/>
              </w:rPr>
              <w:t xml:space="preserve">, чиме ће се број органа који </w:t>
            </w:r>
            <w:r w:rsidR="00F547FC">
              <w:rPr>
                <w:sz w:val="18"/>
                <w:szCs w:val="18"/>
                <w:lang w:val="uz-Cyrl-UZ" w:eastAsia="en-US"/>
              </w:rPr>
              <w:t xml:space="preserve">користе </w:t>
            </w:r>
            <w:r w:rsidR="00E935C8">
              <w:rPr>
                <w:sz w:val="18"/>
                <w:szCs w:val="18"/>
                <w:lang w:val="uz-Cyrl-UZ" w:eastAsia="en-US"/>
              </w:rPr>
              <w:t xml:space="preserve">сервисну </w:t>
            </w:r>
            <w:r w:rsidR="00F547FC">
              <w:rPr>
                <w:sz w:val="18"/>
                <w:szCs w:val="18"/>
                <w:lang w:val="uz-Cyrl-UZ" w:eastAsia="en-US"/>
              </w:rPr>
              <w:t xml:space="preserve">магистралу </w:t>
            </w:r>
            <w:r w:rsidR="00E935C8">
              <w:rPr>
                <w:sz w:val="18"/>
                <w:szCs w:val="18"/>
                <w:lang w:val="uz-Cyrl-UZ" w:eastAsia="en-US"/>
              </w:rPr>
              <w:t>додатно повећати</w:t>
            </w:r>
            <w:r w:rsidR="006B5524" w:rsidRPr="00E935C8">
              <w:rPr>
                <w:sz w:val="18"/>
                <w:szCs w:val="18"/>
                <w:lang w:val="uz-Cyrl-UZ" w:eastAsia="en-US"/>
              </w:rPr>
              <w:t>.</w:t>
            </w:r>
          </w:p>
          <w:p w14:paraId="670C9714" w14:textId="3E0E18E3" w:rsidR="00E935C8" w:rsidRPr="00144968" w:rsidRDefault="00E935C8" w:rsidP="00402DAA">
            <w:pPr>
              <w:spacing w:before="0" w:after="0" w:line="240" w:lineRule="auto"/>
              <w:jc w:val="left"/>
              <w:rPr>
                <w:rFonts w:cs="Calibri"/>
                <w:color w:val="000000"/>
                <w:sz w:val="18"/>
                <w:szCs w:val="18"/>
                <w:lang w:val="uz-Cyrl-UZ" w:eastAsia="en-US"/>
              </w:rPr>
            </w:pPr>
            <w:r>
              <w:rPr>
                <w:sz w:val="18"/>
                <w:szCs w:val="18"/>
                <w:lang w:val="uz-Cyrl-UZ" w:eastAsia="en-US"/>
              </w:rPr>
              <w:t>ДВ: 54</w:t>
            </w:r>
          </w:p>
        </w:tc>
        <w:tc>
          <w:tcPr>
            <w:tcW w:w="382" w:type="pct"/>
            <w:tcBorders>
              <w:top w:val="single" w:sz="4" w:space="0" w:color="auto"/>
              <w:left w:val="nil"/>
              <w:bottom w:val="single" w:sz="4" w:space="0" w:color="auto"/>
              <w:right w:val="single" w:sz="4" w:space="0" w:color="auto"/>
            </w:tcBorders>
            <w:shd w:val="clear" w:color="auto" w:fill="92D050"/>
          </w:tcPr>
          <w:p w14:paraId="7B0D6F91" w14:textId="77777777" w:rsidR="0086182B" w:rsidRPr="005D39CA" w:rsidRDefault="0086182B" w:rsidP="00402DAA">
            <w:pPr>
              <w:spacing w:before="0" w:after="0" w:line="240" w:lineRule="auto"/>
              <w:jc w:val="left"/>
              <w:rPr>
                <w:sz w:val="18"/>
                <w:szCs w:val="18"/>
                <w:lang w:val="uz-Cyrl-UZ"/>
              </w:rPr>
            </w:pPr>
          </w:p>
        </w:tc>
      </w:tr>
      <w:tr w:rsidR="0086182B" w:rsidRPr="005F65F7" w14:paraId="250E50EE" w14:textId="4D7E0BB4" w:rsidTr="00D5665F">
        <w:trPr>
          <w:cantSplit/>
          <w:trHeight w:val="514"/>
          <w:jc w:val="center"/>
        </w:trPr>
        <w:tc>
          <w:tcPr>
            <w:tcW w:w="274" w:type="pct"/>
            <w:tcBorders>
              <w:top w:val="single" w:sz="4" w:space="0" w:color="auto"/>
              <w:left w:val="single" w:sz="4" w:space="0" w:color="auto"/>
              <w:bottom w:val="single" w:sz="4" w:space="0" w:color="auto"/>
              <w:right w:val="single" w:sz="4" w:space="0" w:color="auto"/>
            </w:tcBorders>
            <w:shd w:val="clear" w:color="auto" w:fill="auto"/>
          </w:tcPr>
          <w:p w14:paraId="775BA936" w14:textId="6E42D12A" w:rsidR="0086182B" w:rsidRPr="005F65F7" w:rsidRDefault="0086182B" w:rsidP="009859D7">
            <w:pPr>
              <w:spacing w:before="0" w:after="0" w:line="240" w:lineRule="auto"/>
              <w:jc w:val="left"/>
              <w:rPr>
                <w:rFonts w:cs="Calibri"/>
                <w:color w:val="000000"/>
                <w:sz w:val="18"/>
                <w:szCs w:val="18"/>
                <w:lang w:eastAsia="en-US"/>
              </w:rPr>
            </w:pPr>
            <w:r>
              <w:rPr>
                <w:rFonts w:cs="Calibri"/>
                <w:color w:val="000000"/>
                <w:sz w:val="18"/>
                <w:szCs w:val="18"/>
                <w:lang w:val="uz-Cyrl-UZ" w:eastAsia="en-US"/>
              </w:rPr>
              <w:t>9</w:t>
            </w:r>
            <w:r w:rsidRPr="005F65F7">
              <w:rPr>
                <w:rFonts w:cs="Calibri"/>
                <w:color w:val="000000"/>
                <w:sz w:val="18"/>
                <w:szCs w:val="18"/>
                <w:lang w:eastAsia="en-US"/>
              </w:rPr>
              <w:t>.1.3.1</w:t>
            </w:r>
            <w:r>
              <w:rPr>
                <w:rFonts w:cs="Calibri"/>
                <w:color w:val="000000"/>
                <w:sz w:val="18"/>
                <w:szCs w:val="18"/>
                <w:lang w:eastAsia="en-US"/>
              </w:rPr>
              <w:t>0</w:t>
            </w:r>
            <w:r w:rsidRPr="005F65F7">
              <w:rPr>
                <w:rFonts w:cs="Calibri"/>
                <w:color w:val="000000"/>
                <w:sz w:val="18"/>
                <w:szCs w:val="18"/>
                <w:lang w:eastAsia="en-US"/>
              </w:rPr>
              <w:t>.</w:t>
            </w:r>
          </w:p>
        </w:tc>
        <w:tc>
          <w:tcPr>
            <w:tcW w:w="374" w:type="pct"/>
            <w:tcBorders>
              <w:top w:val="single" w:sz="4" w:space="0" w:color="auto"/>
              <w:left w:val="nil"/>
              <w:bottom w:val="single" w:sz="4" w:space="0" w:color="auto"/>
              <w:right w:val="single" w:sz="4" w:space="0" w:color="auto"/>
            </w:tcBorders>
            <w:shd w:val="clear" w:color="auto" w:fill="auto"/>
          </w:tcPr>
          <w:p w14:paraId="1277763B" w14:textId="77777777" w:rsidR="0086182B" w:rsidRPr="005F65F7" w:rsidRDefault="0086182B" w:rsidP="002D495B">
            <w:pPr>
              <w:spacing w:before="0" w:after="0" w:line="240" w:lineRule="auto"/>
              <w:jc w:val="left"/>
              <w:rPr>
                <w:rFonts w:cs="Calibri"/>
                <w:color w:val="000000"/>
                <w:sz w:val="18"/>
                <w:szCs w:val="18"/>
                <w:lang w:eastAsia="en-US"/>
              </w:rPr>
            </w:pPr>
            <w:r w:rsidRPr="005F65F7">
              <w:rPr>
                <w:rFonts w:cs="Calibri"/>
                <w:color w:val="000000"/>
                <w:sz w:val="18"/>
                <w:szCs w:val="18"/>
                <w:lang w:eastAsia="en-US"/>
              </w:rPr>
              <w:t>Унапређење Портала судова са приказом података о току предмета са подацима из прекршајних, апелационих, Врховног касационог и Управног суда</w:t>
            </w:r>
          </w:p>
        </w:tc>
        <w:tc>
          <w:tcPr>
            <w:tcW w:w="187" w:type="pct"/>
            <w:gridSpan w:val="2"/>
            <w:tcBorders>
              <w:top w:val="single" w:sz="4" w:space="0" w:color="auto"/>
              <w:left w:val="nil"/>
              <w:bottom w:val="single" w:sz="4" w:space="0" w:color="auto"/>
              <w:right w:val="single" w:sz="4" w:space="0" w:color="auto"/>
            </w:tcBorders>
          </w:tcPr>
          <w:p w14:paraId="0BFF616C" w14:textId="77777777" w:rsidR="0086182B" w:rsidRPr="005F65F7" w:rsidRDefault="0086182B" w:rsidP="002D495B">
            <w:pPr>
              <w:spacing w:before="0" w:after="0" w:line="240" w:lineRule="auto"/>
              <w:jc w:val="center"/>
              <w:rPr>
                <w:rFonts w:cs="Calibri"/>
                <w:color w:val="000000"/>
                <w:sz w:val="18"/>
                <w:szCs w:val="18"/>
                <w:lang w:eastAsia="en-US"/>
              </w:rPr>
            </w:pPr>
            <w:r w:rsidRPr="005F65F7">
              <w:rPr>
                <w:rFonts w:cs="Calibri"/>
                <w:color w:val="000000"/>
                <w:sz w:val="18"/>
                <w:szCs w:val="18"/>
                <w:lang w:eastAsia="en-US"/>
              </w:rPr>
              <w:t>4.</w:t>
            </w:r>
            <w:r w:rsidRPr="005F65F7">
              <w:t xml:space="preserve"> </w:t>
            </w:r>
            <w:r w:rsidRPr="005F65F7">
              <w:rPr>
                <w:rFonts w:cs="Calibri"/>
                <w:color w:val="000000"/>
                <w:sz w:val="18"/>
                <w:szCs w:val="18"/>
                <w:lang w:eastAsia="en-US"/>
              </w:rPr>
              <w:t>квартал</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5F49113F" w14:textId="77777777" w:rsidR="0086182B" w:rsidRPr="005F65F7" w:rsidRDefault="0086182B" w:rsidP="002D495B">
            <w:pPr>
              <w:spacing w:before="0" w:after="0" w:line="240" w:lineRule="auto"/>
              <w:jc w:val="center"/>
              <w:rPr>
                <w:rFonts w:cs="Calibri"/>
                <w:color w:val="000000"/>
                <w:sz w:val="18"/>
                <w:szCs w:val="18"/>
                <w:lang w:eastAsia="en-US"/>
              </w:rPr>
            </w:pPr>
          </w:p>
        </w:tc>
        <w:tc>
          <w:tcPr>
            <w:tcW w:w="575" w:type="pct"/>
            <w:gridSpan w:val="2"/>
            <w:tcBorders>
              <w:top w:val="single" w:sz="4" w:space="0" w:color="auto"/>
              <w:left w:val="nil"/>
              <w:bottom w:val="single" w:sz="4" w:space="0" w:color="auto"/>
              <w:right w:val="single" w:sz="4" w:space="0" w:color="auto"/>
            </w:tcBorders>
            <w:shd w:val="clear" w:color="auto" w:fill="auto"/>
          </w:tcPr>
          <w:p w14:paraId="112793C1" w14:textId="77777777" w:rsidR="0086182B" w:rsidRPr="005F65F7" w:rsidRDefault="0086182B" w:rsidP="002D495B">
            <w:pPr>
              <w:spacing w:before="0" w:after="0" w:line="240" w:lineRule="auto"/>
              <w:jc w:val="left"/>
              <w:rPr>
                <w:rFonts w:cs="Calibri"/>
                <w:color w:val="000000"/>
                <w:sz w:val="18"/>
                <w:szCs w:val="18"/>
                <w:lang w:eastAsia="en-US"/>
              </w:rPr>
            </w:pPr>
            <w:r w:rsidRPr="005F65F7">
              <w:rPr>
                <w:rFonts w:cs="Calibri"/>
                <w:color w:val="000000"/>
                <w:sz w:val="18"/>
                <w:szCs w:val="18"/>
                <w:lang w:eastAsia="en-US"/>
              </w:rPr>
              <w:t>Унапређен Портал судова са приказом података о току предмета са подацима из прекршајних, апелационих, Врховног касационог и Управног суда:</w:t>
            </w:r>
          </w:p>
          <w:p w14:paraId="365BFBE0" w14:textId="77777777" w:rsidR="0086182B" w:rsidRPr="005F65F7" w:rsidRDefault="0086182B" w:rsidP="002D495B">
            <w:pPr>
              <w:spacing w:before="0" w:after="0" w:line="240" w:lineRule="auto"/>
              <w:jc w:val="left"/>
              <w:rPr>
                <w:rFonts w:cs="Calibri"/>
                <w:color w:val="000000"/>
                <w:sz w:val="18"/>
                <w:szCs w:val="18"/>
                <w:lang w:eastAsia="en-US"/>
              </w:rPr>
            </w:pPr>
            <w:r w:rsidRPr="005F65F7">
              <w:rPr>
                <w:rFonts w:cs="Calibri"/>
                <w:color w:val="000000"/>
                <w:sz w:val="18"/>
                <w:szCs w:val="18"/>
                <w:lang w:eastAsia="en-US"/>
              </w:rPr>
              <w:t>ПВ: „неунапређен“</w:t>
            </w:r>
          </w:p>
          <w:p w14:paraId="01DA9306" w14:textId="77777777" w:rsidR="0086182B" w:rsidRPr="005F65F7" w:rsidRDefault="0086182B" w:rsidP="002D495B">
            <w:pPr>
              <w:spacing w:before="0" w:after="0" w:line="240" w:lineRule="auto"/>
              <w:jc w:val="left"/>
              <w:rPr>
                <w:rFonts w:cs="Calibri"/>
                <w:color w:val="000000"/>
                <w:sz w:val="18"/>
                <w:szCs w:val="18"/>
                <w:lang w:eastAsia="en-US"/>
              </w:rPr>
            </w:pPr>
            <w:r w:rsidRPr="005F65F7">
              <w:rPr>
                <w:rFonts w:cs="Calibri"/>
                <w:color w:val="000000"/>
                <w:sz w:val="18"/>
                <w:szCs w:val="18"/>
                <w:lang w:eastAsia="en-US"/>
              </w:rPr>
              <w:t>ЦВ: „ унапређен “</w:t>
            </w:r>
          </w:p>
        </w:tc>
        <w:tc>
          <w:tcPr>
            <w:tcW w:w="199" w:type="pct"/>
            <w:tcBorders>
              <w:top w:val="single" w:sz="4" w:space="0" w:color="auto"/>
              <w:left w:val="nil"/>
              <w:bottom w:val="single" w:sz="4" w:space="0" w:color="auto"/>
              <w:right w:val="single" w:sz="4" w:space="0" w:color="auto"/>
            </w:tcBorders>
          </w:tcPr>
          <w:p w14:paraId="39470E11" w14:textId="77777777" w:rsidR="0086182B" w:rsidRPr="005F65F7" w:rsidRDefault="0086182B" w:rsidP="002D495B">
            <w:pPr>
              <w:spacing w:before="0" w:after="0" w:line="240" w:lineRule="auto"/>
              <w:jc w:val="left"/>
              <w:rPr>
                <w:rFonts w:cs="Calibri"/>
                <w:color w:val="000000"/>
                <w:sz w:val="18"/>
                <w:szCs w:val="18"/>
                <w:lang w:eastAsia="en-US"/>
              </w:rPr>
            </w:pP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75F3878E" w14:textId="77777777" w:rsidR="0086182B" w:rsidRPr="005F65F7" w:rsidRDefault="0086182B" w:rsidP="002D495B">
            <w:pPr>
              <w:spacing w:before="0" w:after="0" w:line="240" w:lineRule="auto"/>
              <w:jc w:val="left"/>
              <w:rPr>
                <w:rFonts w:cs="Calibri"/>
                <w:color w:val="000000"/>
                <w:sz w:val="18"/>
                <w:szCs w:val="18"/>
                <w:lang w:eastAsia="en-US"/>
              </w:rPr>
            </w:pPr>
            <w:r w:rsidRPr="005F65F7">
              <w:rPr>
                <w:rFonts w:cs="Calibri"/>
                <w:color w:val="000000"/>
                <w:sz w:val="18"/>
                <w:szCs w:val="18"/>
                <w:lang w:eastAsia="en-US"/>
              </w:rPr>
              <w:t xml:space="preserve">РА </w:t>
            </w:r>
          </w:p>
        </w:tc>
        <w:tc>
          <w:tcPr>
            <w:tcW w:w="302" w:type="pct"/>
            <w:tcBorders>
              <w:top w:val="single" w:sz="4" w:space="0" w:color="auto"/>
              <w:left w:val="nil"/>
              <w:bottom w:val="single" w:sz="4" w:space="0" w:color="auto"/>
              <w:right w:val="single" w:sz="4" w:space="0" w:color="auto"/>
            </w:tcBorders>
            <w:shd w:val="clear" w:color="auto" w:fill="auto"/>
          </w:tcPr>
          <w:p w14:paraId="1AA43A37" w14:textId="77777777" w:rsidR="0086182B" w:rsidRPr="005F65F7" w:rsidRDefault="0086182B" w:rsidP="002D495B">
            <w:pPr>
              <w:spacing w:before="0" w:after="0" w:line="240" w:lineRule="auto"/>
              <w:jc w:val="left"/>
              <w:rPr>
                <w:rFonts w:cs="Calibri"/>
                <w:color w:val="000000"/>
                <w:sz w:val="18"/>
                <w:szCs w:val="18"/>
                <w:lang w:eastAsia="en-US"/>
              </w:rPr>
            </w:pPr>
            <w:r w:rsidRPr="005F65F7">
              <w:rPr>
                <w:rFonts w:cs="Calibri"/>
                <w:color w:val="000000"/>
                <w:sz w:val="18"/>
                <w:szCs w:val="18"/>
                <w:lang w:eastAsia="en-US"/>
              </w:rPr>
              <w:t>НП</w:t>
            </w:r>
          </w:p>
        </w:tc>
        <w:tc>
          <w:tcPr>
            <w:tcW w:w="377" w:type="pct"/>
            <w:tcBorders>
              <w:top w:val="single" w:sz="4" w:space="0" w:color="auto"/>
              <w:left w:val="nil"/>
              <w:bottom w:val="single" w:sz="4" w:space="0" w:color="auto"/>
              <w:right w:val="single" w:sz="4" w:space="0" w:color="auto"/>
            </w:tcBorders>
            <w:shd w:val="clear" w:color="auto" w:fill="auto"/>
          </w:tcPr>
          <w:p w14:paraId="295A0B8D" w14:textId="77777777" w:rsidR="0086182B" w:rsidRPr="005F65F7" w:rsidRDefault="0086182B" w:rsidP="002D495B">
            <w:pPr>
              <w:spacing w:before="0" w:after="0" w:line="240" w:lineRule="auto"/>
              <w:jc w:val="left"/>
              <w:rPr>
                <w:rFonts w:cs="Calibri"/>
                <w:color w:val="000000"/>
                <w:sz w:val="18"/>
                <w:szCs w:val="18"/>
                <w:lang w:eastAsia="en-US"/>
              </w:rPr>
            </w:pPr>
            <w:r w:rsidRPr="005F65F7">
              <w:rPr>
                <w:rFonts w:cs="Calibri"/>
                <w:color w:val="000000"/>
                <w:sz w:val="18"/>
                <w:szCs w:val="18"/>
                <w:lang w:eastAsia="en-US"/>
              </w:rPr>
              <w:t>Министарство правде</w:t>
            </w:r>
          </w:p>
        </w:tc>
        <w:tc>
          <w:tcPr>
            <w:tcW w:w="490" w:type="pct"/>
            <w:tcBorders>
              <w:top w:val="single" w:sz="4" w:space="0" w:color="auto"/>
              <w:left w:val="nil"/>
              <w:bottom w:val="single" w:sz="4" w:space="0" w:color="auto"/>
              <w:right w:val="single" w:sz="4" w:space="0" w:color="auto"/>
            </w:tcBorders>
            <w:shd w:val="clear" w:color="auto" w:fill="auto"/>
          </w:tcPr>
          <w:p w14:paraId="7E79E334" w14:textId="77777777" w:rsidR="0086182B" w:rsidRPr="005F65F7" w:rsidRDefault="0086182B" w:rsidP="002D495B">
            <w:pPr>
              <w:spacing w:before="0" w:after="0" w:line="240" w:lineRule="auto"/>
              <w:jc w:val="left"/>
              <w:rPr>
                <w:rFonts w:cs="Calibri"/>
                <w:color w:val="000000"/>
                <w:sz w:val="18"/>
                <w:szCs w:val="18"/>
                <w:lang w:eastAsia="en-US"/>
              </w:rPr>
            </w:pPr>
            <w:r w:rsidRPr="005F65F7">
              <w:rPr>
                <w:rFonts w:cs="Calibri"/>
                <w:color w:val="000000"/>
                <w:sz w:val="18"/>
                <w:szCs w:val="18"/>
                <w:lang w:eastAsia="en-US"/>
              </w:rPr>
              <w:t>Високи савет судства</w:t>
            </w:r>
          </w:p>
        </w:tc>
        <w:tc>
          <w:tcPr>
            <w:tcW w:w="1408" w:type="pct"/>
            <w:tcBorders>
              <w:top w:val="single" w:sz="4" w:space="0" w:color="auto"/>
              <w:left w:val="nil"/>
              <w:bottom w:val="single" w:sz="4" w:space="0" w:color="auto"/>
              <w:right w:val="single" w:sz="4" w:space="0" w:color="auto"/>
            </w:tcBorders>
          </w:tcPr>
          <w:p w14:paraId="0176A1A9" w14:textId="759F7EE4" w:rsidR="0086182B" w:rsidRPr="00CD0FB6" w:rsidRDefault="0086182B" w:rsidP="009B7042">
            <w:pPr>
              <w:spacing w:before="0" w:after="0" w:line="240" w:lineRule="auto"/>
              <w:jc w:val="left"/>
              <w:rPr>
                <w:rFonts w:cs="Calibri"/>
                <w:sz w:val="18"/>
                <w:szCs w:val="18"/>
                <w:lang w:eastAsia="en-US"/>
              </w:rPr>
            </w:pPr>
            <w:r w:rsidRPr="00CD0FB6">
              <w:rPr>
                <w:rFonts w:cs="Calibri"/>
                <w:sz w:val="18"/>
                <w:szCs w:val="18"/>
                <w:lang w:eastAsia="en-US"/>
              </w:rPr>
              <w:t>Унапређен Портал судова са приказом података о току предмета са подацима из прекршајних, апелационих, Врховног касационог и Управног суда:</w:t>
            </w:r>
          </w:p>
          <w:p w14:paraId="2A462060" w14:textId="7291A2AC" w:rsidR="0086182B" w:rsidRPr="006928EC" w:rsidRDefault="00CD0FB6" w:rsidP="009B7042">
            <w:pPr>
              <w:spacing w:before="0" w:after="0" w:line="240" w:lineRule="auto"/>
              <w:jc w:val="left"/>
              <w:rPr>
                <w:color w:val="000000"/>
                <w:sz w:val="18"/>
                <w:szCs w:val="18"/>
                <w:lang w:val="uz-Cyrl-UZ" w:eastAsia="en-US"/>
              </w:rPr>
            </w:pPr>
            <w:r w:rsidRPr="00CD0FB6">
              <w:rPr>
                <w:rFonts w:cs="Calibri"/>
                <w:sz w:val="18"/>
                <w:szCs w:val="18"/>
                <w:lang w:eastAsia="en-US"/>
              </w:rPr>
              <w:t>ДВ: „ унапређен</w:t>
            </w:r>
            <w:r w:rsidR="0086182B" w:rsidRPr="00CD0FB6">
              <w:rPr>
                <w:rFonts w:cs="Calibri"/>
                <w:sz w:val="18"/>
                <w:szCs w:val="18"/>
                <w:lang w:eastAsia="en-US"/>
              </w:rPr>
              <w:t>“</w:t>
            </w:r>
          </w:p>
        </w:tc>
        <w:tc>
          <w:tcPr>
            <w:tcW w:w="382" w:type="pct"/>
            <w:tcBorders>
              <w:top w:val="single" w:sz="4" w:space="0" w:color="auto"/>
              <w:left w:val="nil"/>
              <w:bottom w:val="single" w:sz="4" w:space="0" w:color="auto"/>
              <w:right w:val="single" w:sz="4" w:space="0" w:color="auto"/>
            </w:tcBorders>
            <w:shd w:val="clear" w:color="auto" w:fill="92D050"/>
          </w:tcPr>
          <w:p w14:paraId="7793E64F" w14:textId="77777777" w:rsidR="0086182B" w:rsidRPr="009B7042" w:rsidRDefault="0086182B" w:rsidP="009B7042">
            <w:pPr>
              <w:spacing w:before="0" w:after="0" w:line="240" w:lineRule="auto"/>
              <w:jc w:val="left"/>
              <w:rPr>
                <w:rFonts w:cs="Calibri"/>
                <w:b/>
                <w:color w:val="0070C0"/>
                <w:sz w:val="18"/>
                <w:szCs w:val="18"/>
                <w:lang w:val="uz-Cyrl-UZ" w:eastAsia="en-US"/>
              </w:rPr>
            </w:pPr>
          </w:p>
        </w:tc>
      </w:tr>
      <w:tr w:rsidR="0086182B" w:rsidRPr="005F65F7" w14:paraId="049266A6" w14:textId="7FF75071" w:rsidTr="00D5665F">
        <w:trPr>
          <w:cantSplit/>
          <w:trHeight w:val="514"/>
          <w:jc w:val="center"/>
        </w:trPr>
        <w:tc>
          <w:tcPr>
            <w:tcW w:w="274" w:type="pct"/>
            <w:tcBorders>
              <w:top w:val="single" w:sz="4" w:space="0" w:color="auto"/>
              <w:left w:val="single" w:sz="4" w:space="0" w:color="auto"/>
              <w:bottom w:val="single" w:sz="4" w:space="0" w:color="auto"/>
              <w:right w:val="single" w:sz="4" w:space="0" w:color="auto"/>
            </w:tcBorders>
            <w:shd w:val="clear" w:color="auto" w:fill="auto"/>
          </w:tcPr>
          <w:p w14:paraId="31438ADC" w14:textId="143D9AD6" w:rsidR="0086182B" w:rsidRPr="005F65F7" w:rsidRDefault="0086182B" w:rsidP="00131521">
            <w:pPr>
              <w:spacing w:before="0" w:after="0" w:line="240" w:lineRule="auto"/>
              <w:jc w:val="left"/>
              <w:rPr>
                <w:rFonts w:cs="Calibri"/>
                <w:color w:val="000000"/>
                <w:sz w:val="18"/>
                <w:szCs w:val="18"/>
                <w:lang w:eastAsia="en-US"/>
              </w:rPr>
            </w:pPr>
            <w:r>
              <w:rPr>
                <w:rFonts w:cs="Calibri"/>
                <w:color w:val="000000"/>
                <w:sz w:val="18"/>
                <w:szCs w:val="18"/>
                <w:lang w:val="uz-Cyrl-UZ" w:eastAsia="en-US"/>
              </w:rPr>
              <w:lastRenderedPageBreak/>
              <w:t>9</w:t>
            </w:r>
            <w:r w:rsidRPr="005F65F7">
              <w:rPr>
                <w:rFonts w:cs="Calibri"/>
                <w:color w:val="000000"/>
                <w:sz w:val="18"/>
                <w:szCs w:val="18"/>
                <w:lang w:eastAsia="en-US"/>
              </w:rPr>
              <w:t>.1.3.1</w:t>
            </w:r>
            <w:r>
              <w:rPr>
                <w:rFonts w:cs="Calibri"/>
                <w:color w:val="000000"/>
                <w:sz w:val="18"/>
                <w:szCs w:val="18"/>
                <w:lang w:eastAsia="en-US"/>
              </w:rPr>
              <w:t>1</w:t>
            </w:r>
            <w:r w:rsidRPr="005F65F7">
              <w:rPr>
                <w:rFonts w:cs="Calibri"/>
                <w:color w:val="000000"/>
                <w:sz w:val="18"/>
                <w:szCs w:val="18"/>
                <w:lang w:eastAsia="en-US"/>
              </w:rPr>
              <w:t>.</w:t>
            </w:r>
          </w:p>
        </w:tc>
        <w:tc>
          <w:tcPr>
            <w:tcW w:w="374" w:type="pct"/>
            <w:tcBorders>
              <w:top w:val="single" w:sz="4" w:space="0" w:color="auto"/>
              <w:left w:val="nil"/>
              <w:bottom w:val="single" w:sz="4" w:space="0" w:color="auto"/>
              <w:right w:val="single" w:sz="4" w:space="0" w:color="auto"/>
            </w:tcBorders>
            <w:shd w:val="clear" w:color="auto" w:fill="auto"/>
          </w:tcPr>
          <w:p w14:paraId="0732EFF1" w14:textId="77777777" w:rsidR="0086182B" w:rsidRPr="00CF1EDA" w:rsidRDefault="0086182B" w:rsidP="002D495B">
            <w:pPr>
              <w:spacing w:before="0" w:after="0" w:line="240" w:lineRule="auto"/>
              <w:jc w:val="left"/>
              <w:rPr>
                <w:rFonts w:cs="Calibri"/>
                <w:sz w:val="16"/>
                <w:szCs w:val="16"/>
                <w:lang w:eastAsia="en-US"/>
              </w:rPr>
            </w:pPr>
            <w:r w:rsidRPr="00CF1EDA">
              <w:rPr>
                <w:rFonts w:cs="Calibri"/>
                <w:sz w:val="16"/>
                <w:szCs w:val="16"/>
                <w:lang w:eastAsia="en-US"/>
              </w:rPr>
              <w:t>Успостављање електронског регистра наставника у основним и средњим школама и високо образовним установама, електронског регистра истраживача и електронског регистра ученика и студената у сектору просвете и науке</w:t>
            </w:r>
          </w:p>
        </w:tc>
        <w:tc>
          <w:tcPr>
            <w:tcW w:w="187" w:type="pct"/>
            <w:gridSpan w:val="2"/>
            <w:tcBorders>
              <w:top w:val="single" w:sz="4" w:space="0" w:color="auto"/>
              <w:left w:val="nil"/>
              <w:bottom w:val="single" w:sz="4" w:space="0" w:color="auto"/>
              <w:right w:val="single" w:sz="4" w:space="0" w:color="auto"/>
            </w:tcBorders>
          </w:tcPr>
          <w:p w14:paraId="482BB81B" w14:textId="77777777" w:rsidR="0086182B" w:rsidRPr="005F65F7" w:rsidRDefault="0086182B" w:rsidP="002D495B">
            <w:pPr>
              <w:spacing w:before="0" w:after="0" w:line="240" w:lineRule="auto"/>
              <w:jc w:val="center"/>
              <w:rPr>
                <w:rFonts w:cs="Calibri"/>
                <w:sz w:val="18"/>
                <w:szCs w:val="18"/>
                <w:lang w:eastAsia="en-US"/>
              </w:rPr>
            </w:pP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5042CF8E" w14:textId="77777777" w:rsidR="0086182B" w:rsidRPr="005F65F7" w:rsidRDefault="0086182B" w:rsidP="002D495B">
            <w:pPr>
              <w:spacing w:before="0" w:after="0" w:line="240" w:lineRule="auto"/>
              <w:jc w:val="center"/>
              <w:rPr>
                <w:rFonts w:cs="Calibri"/>
                <w:sz w:val="18"/>
                <w:szCs w:val="18"/>
                <w:lang w:eastAsia="en-US"/>
              </w:rPr>
            </w:pPr>
            <w:r w:rsidRPr="005F65F7">
              <w:rPr>
                <w:rFonts w:cs="Calibri"/>
                <w:sz w:val="18"/>
                <w:szCs w:val="18"/>
                <w:lang w:eastAsia="en-US"/>
              </w:rPr>
              <w:t>4.</w:t>
            </w:r>
            <w:r w:rsidRPr="005F65F7">
              <w:t xml:space="preserve"> </w:t>
            </w:r>
            <w:r w:rsidRPr="005F65F7">
              <w:rPr>
                <w:rFonts w:cs="Calibri"/>
                <w:sz w:val="18"/>
                <w:szCs w:val="18"/>
                <w:lang w:eastAsia="en-US"/>
              </w:rPr>
              <w:t>квартал</w:t>
            </w:r>
          </w:p>
        </w:tc>
        <w:tc>
          <w:tcPr>
            <w:tcW w:w="575" w:type="pct"/>
            <w:gridSpan w:val="2"/>
            <w:tcBorders>
              <w:top w:val="single" w:sz="4" w:space="0" w:color="auto"/>
              <w:left w:val="nil"/>
              <w:bottom w:val="single" w:sz="4" w:space="0" w:color="auto"/>
              <w:right w:val="single" w:sz="4" w:space="0" w:color="auto"/>
            </w:tcBorders>
            <w:shd w:val="clear" w:color="auto" w:fill="auto"/>
          </w:tcPr>
          <w:p w14:paraId="2E215C12" w14:textId="77777777" w:rsidR="0086182B" w:rsidRPr="005F65F7" w:rsidRDefault="0086182B" w:rsidP="002D495B">
            <w:pPr>
              <w:spacing w:before="0" w:after="0" w:line="240" w:lineRule="auto"/>
              <w:jc w:val="left"/>
              <w:rPr>
                <w:rFonts w:cs="Calibri"/>
                <w:sz w:val="18"/>
                <w:szCs w:val="18"/>
                <w:lang w:eastAsia="en-US"/>
              </w:rPr>
            </w:pPr>
            <w:r w:rsidRPr="005F65F7">
              <w:rPr>
                <w:rFonts w:cs="Calibri"/>
                <w:sz w:val="18"/>
                <w:szCs w:val="18"/>
                <w:lang w:eastAsia="en-US"/>
              </w:rPr>
              <w:t>Успостављени регистри:</w:t>
            </w:r>
            <w:r w:rsidRPr="005F65F7">
              <w:rPr>
                <w:rFonts w:cs="Calibri"/>
                <w:sz w:val="18"/>
                <w:szCs w:val="18"/>
                <w:lang w:eastAsia="en-US"/>
              </w:rPr>
              <w:br/>
              <w:t>ПВ: „неуспостављен“</w:t>
            </w:r>
            <w:r w:rsidRPr="005F65F7">
              <w:rPr>
                <w:rFonts w:cs="Calibri"/>
                <w:sz w:val="18"/>
                <w:szCs w:val="18"/>
                <w:lang w:eastAsia="en-US"/>
              </w:rPr>
              <w:br/>
              <w:t>ЦВ: „успостављен““</w:t>
            </w:r>
          </w:p>
        </w:tc>
        <w:tc>
          <w:tcPr>
            <w:tcW w:w="199" w:type="pct"/>
            <w:tcBorders>
              <w:top w:val="single" w:sz="4" w:space="0" w:color="auto"/>
              <w:left w:val="nil"/>
              <w:bottom w:val="single" w:sz="4" w:space="0" w:color="auto"/>
              <w:right w:val="single" w:sz="4" w:space="0" w:color="auto"/>
            </w:tcBorders>
          </w:tcPr>
          <w:p w14:paraId="50D5DE14" w14:textId="77777777" w:rsidR="0086182B" w:rsidRPr="005F65F7" w:rsidRDefault="0086182B" w:rsidP="002D495B">
            <w:pPr>
              <w:spacing w:before="0" w:after="0" w:line="240" w:lineRule="auto"/>
              <w:jc w:val="left"/>
              <w:rPr>
                <w:rFonts w:cs="Calibri"/>
                <w:sz w:val="18"/>
                <w:szCs w:val="18"/>
                <w:lang w:eastAsia="en-US"/>
              </w:rPr>
            </w:pP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37B5804E" w14:textId="77777777" w:rsidR="0086182B" w:rsidRPr="005F65F7" w:rsidRDefault="0086182B" w:rsidP="002D495B">
            <w:pPr>
              <w:spacing w:before="0" w:after="0" w:line="240" w:lineRule="auto"/>
              <w:jc w:val="left"/>
              <w:rPr>
                <w:rFonts w:cs="Calibri"/>
                <w:sz w:val="18"/>
                <w:szCs w:val="18"/>
                <w:lang w:eastAsia="en-US"/>
              </w:rPr>
            </w:pPr>
            <w:r w:rsidRPr="005F65F7">
              <w:rPr>
                <w:rFonts w:cs="Calibri"/>
                <w:sz w:val="18"/>
                <w:szCs w:val="18"/>
                <w:lang w:eastAsia="en-US"/>
              </w:rPr>
              <w:t>100.000.000 РСД</w:t>
            </w:r>
          </w:p>
        </w:tc>
        <w:tc>
          <w:tcPr>
            <w:tcW w:w="302" w:type="pct"/>
            <w:tcBorders>
              <w:top w:val="single" w:sz="4" w:space="0" w:color="auto"/>
              <w:left w:val="nil"/>
              <w:bottom w:val="single" w:sz="4" w:space="0" w:color="auto"/>
              <w:right w:val="single" w:sz="4" w:space="0" w:color="auto"/>
            </w:tcBorders>
            <w:shd w:val="clear" w:color="auto" w:fill="auto"/>
          </w:tcPr>
          <w:p w14:paraId="4907FE69" w14:textId="77777777" w:rsidR="0086182B" w:rsidRPr="005F65F7" w:rsidRDefault="0086182B" w:rsidP="002D495B">
            <w:pPr>
              <w:spacing w:before="0" w:after="0" w:line="240" w:lineRule="auto"/>
              <w:jc w:val="left"/>
              <w:rPr>
                <w:rFonts w:cs="Calibri"/>
                <w:sz w:val="18"/>
                <w:szCs w:val="18"/>
                <w:lang w:eastAsia="en-US"/>
              </w:rPr>
            </w:pPr>
            <w:r w:rsidRPr="005F65F7">
              <w:rPr>
                <w:rFonts w:cs="Calibri"/>
                <w:sz w:val="18"/>
                <w:szCs w:val="18"/>
                <w:lang w:eastAsia="en-US"/>
              </w:rPr>
              <w:t>50.000.000 РСД</w:t>
            </w:r>
          </w:p>
        </w:tc>
        <w:tc>
          <w:tcPr>
            <w:tcW w:w="377" w:type="pct"/>
            <w:tcBorders>
              <w:top w:val="single" w:sz="4" w:space="0" w:color="auto"/>
              <w:left w:val="nil"/>
              <w:bottom w:val="single" w:sz="4" w:space="0" w:color="auto"/>
              <w:right w:val="single" w:sz="4" w:space="0" w:color="auto"/>
            </w:tcBorders>
            <w:shd w:val="clear" w:color="auto" w:fill="auto"/>
          </w:tcPr>
          <w:p w14:paraId="52B7E653" w14:textId="77777777" w:rsidR="0086182B" w:rsidRPr="005F65F7" w:rsidRDefault="0086182B" w:rsidP="002D495B">
            <w:pPr>
              <w:spacing w:before="0" w:after="0" w:line="240" w:lineRule="auto"/>
              <w:jc w:val="left"/>
              <w:rPr>
                <w:rFonts w:cs="Calibri"/>
                <w:sz w:val="18"/>
                <w:szCs w:val="18"/>
                <w:lang w:eastAsia="en-US"/>
              </w:rPr>
            </w:pPr>
            <w:r w:rsidRPr="005F65F7">
              <w:rPr>
                <w:rFonts w:cs="Calibri"/>
                <w:sz w:val="18"/>
                <w:szCs w:val="18"/>
                <w:lang w:eastAsia="en-US"/>
              </w:rPr>
              <w:t xml:space="preserve">Министарство просвете, науке и технолошког развоја </w:t>
            </w:r>
          </w:p>
        </w:tc>
        <w:tc>
          <w:tcPr>
            <w:tcW w:w="490" w:type="pct"/>
            <w:tcBorders>
              <w:top w:val="single" w:sz="4" w:space="0" w:color="auto"/>
              <w:left w:val="nil"/>
              <w:bottom w:val="single" w:sz="4" w:space="0" w:color="auto"/>
              <w:right w:val="single" w:sz="4" w:space="0" w:color="auto"/>
            </w:tcBorders>
            <w:shd w:val="clear" w:color="auto" w:fill="auto"/>
          </w:tcPr>
          <w:p w14:paraId="740BD25E" w14:textId="77777777" w:rsidR="0086182B" w:rsidRPr="005F65F7" w:rsidRDefault="0086182B" w:rsidP="002D495B">
            <w:pPr>
              <w:spacing w:before="0" w:after="0" w:line="240" w:lineRule="auto"/>
              <w:jc w:val="left"/>
              <w:rPr>
                <w:rFonts w:cs="Calibri"/>
                <w:sz w:val="18"/>
                <w:szCs w:val="18"/>
                <w:lang w:eastAsia="en-US"/>
              </w:rPr>
            </w:pPr>
            <w:r w:rsidRPr="005F65F7">
              <w:rPr>
                <w:rFonts w:cs="Calibri"/>
                <w:sz w:val="18"/>
                <w:szCs w:val="18"/>
                <w:lang w:eastAsia="en-US"/>
              </w:rPr>
              <w:t>Образовне институције, Министарство државне управе и локалне самоуправе, Дирекција за електронску управу</w:t>
            </w:r>
          </w:p>
        </w:tc>
        <w:tc>
          <w:tcPr>
            <w:tcW w:w="1408" w:type="pct"/>
            <w:tcBorders>
              <w:top w:val="single" w:sz="4" w:space="0" w:color="auto"/>
              <w:left w:val="nil"/>
              <w:bottom w:val="single" w:sz="4" w:space="0" w:color="auto"/>
              <w:right w:val="single" w:sz="4" w:space="0" w:color="auto"/>
            </w:tcBorders>
          </w:tcPr>
          <w:p w14:paraId="681DFCC4" w14:textId="2FAB3643" w:rsidR="00CD0FB6" w:rsidRPr="00BA4F2D" w:rsidRDefault="0086182B" w:rsidP="00BA4F2D">
            <w:pPr>
              <w:widowControl w:val="0"/>
              <w:autoSpaceDE w:val="0"/>
              <w:autoSpaceDN w:val="0"/>
              <w:adjustRightInd w:val="0"/>
              <w:spacing w:before="0" w:after="0" w:line="240" w:lineRule="auto"/>
              <w:jc w:val="left"/>
              <w:rPr>
                <w:rFonts w:cs="Franklin Gothic Book"/>
                <w:sz w:val="18"/>
                <w:szCs w:val="18"/>
                <w:lang w:val="en-US" w:eastAsia="en-US"/>
              </w:rPr>
            </w:pPr>
            <w:r w:rsidRPr="00BA4F2D">
              <w:rPr>
                <w:sz w:val="18"/>
                <w:szCs w:val="18"/>
                <w:lang w:val="sr"/>
              </w:rPr>
              <w:t>Промењено име активности у</w:t>
            </w:r>
            <w:r w:rsidRPr="00BA4F2D">
              <w:rPr>
                <w:rFonts w:cs="Calibri"/>
                <w:sz w:val="18"/>
                <w:szCs w:val="18"/>
              </w:rPr>
              <w:t xml:space="preserve">: </w:t>
            </w:r>
            <w:r w:rsidRPr="00BA4F2D">
              <w:rPr>
                <w:rFonts w:cs="Franklin Gothic Book"/>
                <w:sz w:val="18"/>
                <w:szCs w:val="18"/>
                <w:lang w:val="en-US" w:eastAsia="en-US"/>
              </w:rPr>
              <w:t>Успостављање електронског регистра наставника у основним и средњим школама и високо образовним установама, електронског регистра истраживача и јединственог образовног броја ученика и студената.</w:t>
            </w:r>
          </w:p>
          <w:p w14:paraId="7D97CF2A" w14:textId="52331A83" w:rsidR="0086182B" w:rsidRPr="00BA4F2D" w:rsidRDefault="00CD0FB6" w:rsidP="00BA4F2D">
            <w:pPr>
              <w:widowControl w:val="0"/>
              <w:autoSpaceDE w:val="0"/>
              <w:autoSpaceDN w:val="0"/>
              <w:adjustRightInd w:val="0"/>
              <w:spacing w:before="0" w:after="0" w:line="240" w:lineRule="auto"/>
              <w:jc w:val="left"/>
              <w:rPr>
                <w:rFonts w:cs="Franklin Gothic Book"/>
                <w:sz w:val="18"/>
                <w:szCs w:val="18"/>
                <w:lang w:val="uz-Cyrl-UZ" w:eastAsia="en-US"/>
              </w:rPr>
            </w:pPr>
            <w:r w:rsidRPr="00BA4F2D">
              <w:rPr>
                <w:rFonts w:cs="Franklin Gothic Book"/>
                <w:sz w:val="18"/>
                <w:szCs w:val="18"/>
                <w:lang w:val="uz-Cyrl-UZ" w:eastAsia="en-US"/>
              </w:rPr>
              <w:t>У извештајном периоду ус</w:t>
            </w:r>
            <w:r w:rsidR="00BA4F2D" w:rsidRPr="00BA4F2D">
              <w:rPr>
                <w:rFonts w:cs="Franklin Gothic Book"/>
                <w:sz w:val="18"/>
                <w:szCs w:val="18"/>
                <w:lang w:val="uz-Cyrl-UZ" w:eastAsia="en-US"/>
              </w:rPr>
              <w:t>постављени су следећи регистри:</w:t>
            </w:r>
          </w:p>
          <w:p w14:paraId="43F3753E" w14:textId="22B7396A" w:rsidR="0086182B" w:rsidRPr="00BA4F2D" w:rsidRDefault="0086182B" w:rsidP="00BA4F2D">
            <w:pPr>
              <w:widowControl w:val="0"/>
              <w:autoSpaceDE w:val="0"/>
              <w:autoSpaceDN w:val="0"/>
              <w:adjustRightInd w:val="0"/>
              <w:spacing w:before="0" w:after="0" w:line="240" w:lineRule="auto"/>
              <w:jc w:val="left"/>
              <w:rPr>
                <w:rFonts w:cs="Franklin Gothic Book"/>
                <w:sz w:val="18"/>
                <w:szCs w:val="18"/>
                <w:lang w:val="en-US" w:eastAsia="en-US"/>
              </w:rPr>
            </w:pPr>
            <w:r w:rsidRPr="00BA4F2D">
              <w:rPr>
                <w:rFonts w:cs="Franklin Gothic Book"/>
                <w:sz w:val="18"/>
                <w:szCs w:val="18"/>
                <w:lang w:val="en-US" w:eastAsia="en-US"/>
              </w:rPr>
              <w:t>1.</w:t>
            </w:r>
            <w:r w:rsidR="00BA4F2D" w:rsidRPr="00BA4F2D">
              <w:rPr>
                <w:rFonts w:cs="Franklin Gothic Book"/>
                <w:sz w:val="18"/>
                <w:szCs w:val="18"/>
                <w:lang w:val="uz-Cyrl-UZ" w:eastAsia="en-US"/>
              </w:rPr>
              <w:t>Комплетан регистар наставника у осн</w:t>
            </w:r>
            <w:r w:rsidR="007A5F6E">
              <w:rPr>
                <w:rFonts w:cs="Franklin Gothic Book"/>
                <w:sz w:val="18"/>
                <w:szCs w:val="18"/>
                <w:lang w:val="uz-Cyrl-UZ" w:eastAsia="en-US"/>
              </w:rPr>
              <w:t>овним и сре</w:t>
            </w:r>
            <w:r w:rsidR="007A5F6E">
              <w:rPr>
                <w:rFonts w:ascii="Times New Roman" w:hAnsi="Times New Roman"/>
                <w:sz w:val="18"/>
                <w:szCs w:val="18"/>
                <w:lang w:val="sr" w:eastAsia="en-US"/>
              </w:rPr>
              <w:t>д</w:t>
            </w:r>
            <w:r w:rsidR="007A5F6E">
              <w:rPr>
                <w:rFonts w:cs="Franklin Gothic Book"/>
                <w:sz w:val="18"/>
                <w:szCs w:val="18"/>
                <w:lang w:val="uz-Cyrl-UZ" w:eastAsia="en-US"/>
              </w:rPr>
              <w:t>њи</w:t>
            </w:r>
            <w:r w:rsidR="007A5F6E">
              <w:rPr>
                <w:rFonts w:ascii="Times New Roman" w:hAnsi="Times New Roman"/>
                <w:sz w:val="18"/>
                <w:szCs w:val="18"/>
                <w:lang w:val="sr" w:eastAsia="en-US"/>
              </w:rPr>
              <w:t>м</w:t>
            </w:r>
            <w:r w:rsidR="00BA4F2D" w:rsidRPr="00BA4F2D">
              <w:rPr>
                <w:rFonts w:cs="Franklin Gothic Book"/>
                <w:sz w:val="18"/>
                <w:szCs w:val="18"/>
                <w:lang w:val="uz-Cyrl-UZ" w:eastAsia="en-US"/>
              </w:rPr>
              <w:t xml:space="preserve"> школама;</w:t>
            </w:r>
          </w:p>
          <w:p w14:paraId="17F8E326" w14:textId="77777777" w:rsidR="00BA4F2D" w:rsidRPr="00BA4F2D" w:rsidRDefault="00BA4F2D" w:rsidP="00BA4F2D">
            <w:pPr>
              <w:widowControl w:val="0"/>
              <w:autoSpaceDE w:val="0"/>
              <w:autoSpaceDN w:val="0"/>
              <w:adjustRightInd w:val="0"/>
              <w:spacing w:before="0" w:after="0" w:line="240" w:lineRule="auto"/>
              <w:jc w:val="left"/>
              <w:rPr>
                <w:rFonts w:cs="Franklin Gothic Book"/>
                <w:sz w:val="18"/>
                <w:szCs w:val="18"/>
                <w:lang w:val="en-US" w:eastAsia="en-US"/>
              </w:rPr>
            </w:pPr>
            <w:r w:rsidRPr="00BA4F2D">
              <w:rPr>
                <w:rFonts w:cs="Franklin Gothic Book"/>
                <w:sz w:val="18"/>
                <w:szCs w:val="18"/>
                <w:lang w:val="en-US" w:eastAsia="en-US"/>
              </w:rPr>
              <w:t>2.Регистар наставника у високо образовним установама;</w:t>
            </w:r>
          </w:p>
          <w:p w14:paraId="12525B1E" w14:textId="0641BEFD" w:rsidR="0086182B" w:rsidRDefault="00BA4F2D" w:rsidP="00BA4F2D">
            <w:pPr>
              <w:widowControl w:val="0"/>
              <w:autoSpaceDE w:val="0"/>
              <w:autoSpaceDN w:val="0"/>
              <w:adjustRightInd w:val="0"/>
              <w:spacing w:before="0" w:after="0" w:line="240" w:lineRule="auto"/>
              <w:jc w:val="left"/>
              <w:rPr>
                <w:rFonts w:cs="Franklin Gothic Book"/>
                <w:sz w:val="18"/>
                <w:szCs w:val="18"/>
                <w:lang w:val="uz-Cyrl-UZ" w:eastAsia="en-US"/>
              </w:rPr>
            </w:pPr>
            <w:r w:rsidRPr="00BA4F2D">
              <w:rPr>
                <w:rFonts w:cs="Franklin Gothic Book"/>
                <w:sz w:val="18"/>
                <w:szCs w:val="18"/>
                <w:lang w:val="en-US" w:eastAsia="en-US"/>
              </w:rPr>
              <w:t xml:space="preserve">3. </w:t>
            </w:r>
            <w:r w:rsidRPr="00BA4F2D">
              <w:rPr>
                <w:rFonts w:cs="Franklin Gothic Book"/>
                <w:sz w:val="18"/>
                <w:szCs w:val="18"/>
                <w:lang w:val="uz-Cyrl-UZ" w:eastAsia="en-US"/>
              </w:rPr>
              <w:t>Регистар истраживача</w:t>
            </w:r>
            <w:r>
              <w:rPr>
                <w:rFonts w:cs="Franklin Gothic Book"/>
                <w:sz w:val="18"/>
                <w:szCs w:val="18"/>
                <w:lang w:val="uz-Cyrl-UZ" w:eastAsia="en-US"/>
              </w:rPr>
              <w:t>.</w:t>
            </w:r>
          </w:p>
          <w:p w14:paraId="2348942D" w14:textId="445DDB50" w:rsidR="00BA4F2D" w:rsidRPr="00BA4F2D" w:rsidRDefault="00BA4F2D" w:rsidP="00BA4F2D">
            <w:pPr>
              <w:widowControl w:val="0"/>
              <w:autoSpaceDE w:val="0"/>
              <w:autoSpaceDN w:val="0"/>
              <w:adjustRightInd w:val="0"/>
              <w:spacing w:before="0" w:after="0" w:line="240" w:lineRule="auto"/>
              <w:jc w:val="left"/>
              <w:rPr>
                <w:rFonts w:cs="Franklin Gothic Book"/>
                <w:sz w:val="18"/>
                <w:szCs w:val="18"/>
                <w:lang w:val="uz-Cyrl-UZ" w:eastAsia="en-US"/>
              </w:rPr>
            </w:pPr>
            <w:r>
              <w:rPr>
                <w:rFonts w:cs="Franklin Gothic Book"/>
                <w:sz w:val="18"/>
                <w:szCs w:val="18"/>
                <w:lang w:val="uz-Cyrl-UZ" w:eastAsia="en-US"/>
              </w:rPr>
              <w:t>ДВ: „успостављен”</w:t>
            </w:r>
          </w:p>
          <w:p w14:paraId="52B30C09" w14:textId="7C7E4C63" w:rsidR="0086182B" w:rsidRPr="006928EC" w:rsidRDefault="0086182B" w:rsidP="00BA4F2D">
            <w:pPr>
              <w:spacing w:before="0" w:after="0" w:line="240" w:lineRule="auto"/>
              <w:jc w:val="left"/>
              <w:rPr>
                <w:rFonts w:cs="Calibri"/>
                <w:color w:val="00B050"/>
                <w:sz w:val="18"/>
                <w:szCs w:val="18"/>
                <w:lang w:val="uz-Cyrl-UZ" w:eastAsia="en-US"/>
              </w:rPr>
            </w:pPr>
          </w:p>
        </w:tc>
        <w:tc>
          <w:tcPr>
            <w:tcW w:w="382" w:type="pct"/>
            <w:tcBorders>
              <w:top w:val="single" w:sz="4" w:space="0" w:color="auto"/>
              <w:left w:val="nil"/>
              <w:bottom w:val="single" w:sz="4" w:space="0" w:color="auto"/>
              <w:right w:val="single" w:sz="4" w:space="0" w:color="auto"/>
            </w:tcBorders>
            <w:shd w:val="clear" w:color="auto" w:fill="92D050"/>
          </w:tcPr>
          <w:p w14:paraId="4DD6070C" w14:textId="77777777" w:rsidR="0086182B" w:rsidRPr="00793CDF" w:rsidRDefault="0086182B" w:rsidP="00893AAA">
            <w:pPr>
              <w:spacing w:before="0" w:after="0"/>
              <w:rPr>
                <w:b/>
                <w:bCs/>
                <w:color w:val="0070C0"/>
                <w:sz w:val="18"/>
                <w:szCs w:val="18"/>
                <w:highlight w:val="yellow"/>
                <w:lang w:val="sr-Cyrl-CS"/>
              </w:rPr>
            </w:pPr>
          </w:p>
        </w:tc>
      </w:tr>
      <w:tr w:rsidR="0086182B" w:rsidRPr="005F65F7" w14:paraId="285A172E" w14:textId="26D924E9" w:rsidTr="00D5665F">
        <w:trPr>
          <w:cantSplit/>
          <w:trHeight w:val="554"/>
          <w:jc w:val="center"/>
        </w:trPr>
        <w:tc>
          <w:tcPr>
            <w:tcW w:w="274" w:type="pct"/>
            <w:tcBorders>
              <w:top w:val="single" w:sz="4" w:space="0" w:color="auto"/>
              <w:left w:val="single" w:sz="4" w:space="0" w:color="auto"/>
              <w:bottom w:val="single" w:sz="4" w:space="0" w:color="auto"/>
              <w:right w:val="single" w:sz="4" w:space="0" w:color="auto"/>
            </w:tcBorders>
            <w:shd w:val="clear" w:color="auto" w:fill="auto"/>
          </w:tcPr>
          <w:p w14:paraId="7F78A393" w14:textId="77777777" w:rsidR="0086182B" w:rsidRPr="005F65F7" w:rsidRDefault="0086182B" w:rsidP="002D495B">
            <w:pPr>
              <w:spacing w:before="0" w:after="0" w:line="240" w:lineRule="auto"/>
              <w:jc w:val="left"/>
              <w:rPr>
                <w:rFonts w:cs="Calibri"/>
                <w:color w:val="000000"/>
                <w:sz w:val="18"/>
                <w:szCs w:val="18"/>
                <w:lang w:eastAsia="en-US"/>
              </w:rPr>
            </w:pPr>
            <w:r>
              <w:rPr>
                <w:rFonts w:cs="Calibri"/>
                <w:color w:val="000000"/>
                <w:sz w:val="18"/>
                <w:szCs w:val="18"/>
                <w:lang w:val="uz-Cyrl-UZ" w:eastAsia="en-US"/>
              </w:rPr>
              <w:t>9</w:t>
            </w:r>
            <w:r w:rsidRPr="005F65F7">
              <w:rPr>
                <w:rFonts w:cs="Calibri"/>
                <w:color w:val="000000"/>
                <w:sz w:val="18"/>
                <w:szCs w:val="18"/>
                <w:lang w:eastAsia="en-US"/>
              </w:rPr>
              <w:t>.1.3.1</w:t>
            </w:r>
            <w:r>
              <w:rPr>
                <w:rFonts w:cs="Calibri"/>
                <w:color w:val="000000"/>
                <w:sz w:val="18"/>
                <w:szCs w:val="18"/>
                <w:lang w:eastAsia="en-US"/>
              </w:rPr>
              <w:t>2</w:t>
            </w:r>
            <w:r w:rsidRPr="005F65F7">
              <w:rPr>
                <w:rFonts w:cs="Calibri"/>
                <w:color w:val="000000"/>
                <w:sz w:val="18"/>
                <w:szCs w:val="18"/>
                <w:lang w:eastAsia="en-US"/>
              </w:rPr>
              <w:t>.</w:t>
            </w:r>
          </w:p>
        </w:tc>
        <w:tc>
          <w:tcPr>
            <w:tcW w:w="374" w:type="pct"/>
            <w:tcBorders>
              <w:top w:val="single" w:sz="4" w:space="0" w:color="auto"/>
              <w:left w:val="nil"/>
              <w:bottom w:val="single" w:sz="4" w:space="0" w:color="auto"/>
              <w:right w:val="single" w:sz="4" w:space="0" w:color="auto"/>
            </w:tcBorders>
            <w:shd w:val="clear" w:color="auto" w:fill="auto"/>
          </w:tcPr>
          <w:p w14:paraId="52284439" w14:textId="77777777" w:rsidR="0086182B" w:rsidRPr="005F65F7" w:rsidRDefault="0086182B" w:rsidP="002D495B">
            <w:pPr>
              <w:spacing w:before="0" w:after="0" w:line="240" w:lineRule="auto"/>
              <w:jc w:val="left"/>
              <w:rPr>
                <w:rFonts w:cs="Calibri"/>
                <w:color w:val="000000"/>
                <w:sz w:val="18"/>
                <w:szCs w:val="18"/>
                <w:lang w:eastAsia="en-US"/>
              </w:rPr>
            </w:pPr>
            <w:r w:rsidRPr="005F65F7">
              <w:rPr>
                <w:rFonts w:cs="Calibri"/>
                <w:color w:val="000000"/>
                <w:sz w:val="18"/>
                <w:szCs w:val="18"/>
                <w:lang w:eastAsia="en-US"/>
              </w:rPr>
              <w:t>Успостављање централне базе података о странцима</w:t>
            </w:r>
          </w:p>
          <w:p w14:paraId="6DCE286E" w14:textId="77777777" w:rsidR="0086182B" w:rsidRPr="005F65F7" w:rsidRDefault="0086182B" w:rsidP="002D495B">
            <w:pPr>
              <w:spacing w:before="0" w:after="0" w:line="240" w:lineRule="auto"/>
              <w:jc w:val="left"/>
              <w:rPr>
                <w:rFonts w:cs="Calibri"/>
                <w:strike/>
                <w:color w:val="000000"/>
                <w:sz w:val="18"/>
                <w:szCs w:val="18"/>
                <w:lang w:eastAsia="en-US"/>
              </w:rPr>
            </w:pPr>
          </w:p>
        </w:tc>
        <w:tc>
          <w:tcPr>
            <w:tcW w:w="187" w:type="pct"/>
            <w:gridSpan w:val="2"/>
            <w:tcBorders>
              <w:top w:val="single" w:sz="4" w:space="0" w:color="auto"/>
              <w:left w:val="nil"/>
              <w:bottom w:val="single" w:sz="4" w:space="0" w:color="auto"/>
              <w:right w:val="single" w:sz="4" w:space="0" w:color="auto"/>
            </w:tcBorders>
            <w:shd w:val="clear" w:color="auto" w:fill="auto"/>
          </w:tcPr>
          <w:p w14:paraId="18F1E91E" w14:textId="77777777" w:rsidR="0086182B" w:rsidRPr="005F65F7" w:rsidRDefault="0086182B" w:rsidP="002D495B">
            <w:pPr>
              <w:spacing w:before="0" w:after="0" w:line="240" w:lineRule="auto"/>
              <w:jc w:val="center"/>
              <w:rPr>
                <w:rFonts w:cs="Calibri"/>
                <w:color w:val="000000"/>
                <w:sz w:val="18"/>
                <w:szCs w:val="18"/>
                <w:lang w:eastAsia="en-US"/>
              </w:rPr>
            </w:pPr>
            <w:r w:rsidRPr="005F65F7">
              <w:rPr>
                <w:rFonts w:cs="Calibri"/>
                <w:color w:val="000000"/>
                <w:sz w:val="18"/>
                <w:szCs w:val="18"/>
                <w:lang w:eastAsia="en-US"/>
              </w:rPr>
              <w:t>4.</w:t>
            </w:r>
            <w:r w:rsidRPr="005F65F7">
              <w:t xml:space="preserve"> </w:t>
            </w:r>
            <w:r w:rsidRPr="005F65F7">
              <w:rPr>
                <w:rFonts w:cs="Calibri"/>
                <w:color w:val="000000"/>
                <w:sz w:val="18"/>
                <w:szCs w:val="18"/>
                <w:lang w:eastAsia="en-US"/>
              </w:rPr>
              <w:t>квартал</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1388DFC5" w14:textId="77777777" w:rsidR="0086182B" w:rsidRPr="005F65F7" w:rsidRDefault="0086182B" w:rsidP="002D495B">
            <w:pPr>
              <w:spacing w:before="0" w:after="0" w:line="240" w:lineRule="auto"/>
              <w:jc w:val="center"/>
              <w:rPr>
                <w:rFonts w:cs="Calibri"/>
                <w:color w:val="000000"/>
                <w:sz w:val="18"/>
                <w:szCs w:val="18"/>
                <w:lang w:eastAsia="en-US"/>
              </w:rPr>
            </w:pPr>
          </w:p>
        </w:tc>
        <w:tc>
          <w:tcPr>
            <w:tcW w:w="575" w:type="pct"/>
            <w:gridSpan w:val="2"/>
            <w:tcBorders>
              <w:top w:val="single" w:sz="4" w:space="0" w:color="auto"/>
              <w:left w:val="nil"/>
              <w:bottom w:val="single" w:sz="4" w:space="0" w:color="auto"/>
              <w:right w:val="single" w:sz="4" w:space="0" w:color="auto"/>
            </w:tcBorders>
            <w:shd w:val="clear" w:color="auto" w:fill="auto"/>
          </w:tcPr>
          <w:p w14:paraId="04FD4111" w14:textId="77777777" w:rsidR="0086182B" w:rsidRPr="005F65F7" w:rsidRDefault="0086182B" w:rsidP="002D495B">
            <w:pPr>
              <w:spacing w:before="0" w:after="0" w:line="240" w:lineRule="auto"/>
              <w:jc w:val="left"/>
              <w:rPr>
                <w:rFonts w:cs="Calibri"/>
                <w:color w:val="000000"/>
                <w:sz w:val="18"/>
                <w:szCs w:val="18"/>
                <w:lang w:eastAsia="en-US"/>
              </w:rPr>
            </w:pPr>
            <w:r w:rsidRPr="005F65F7">
              <w:rPr>
                <w:rFonts w:cs="Calibri"/>
                <w:color w:val="000000"/>
                <w:sz w:val="18"/>
                <w:szCs w:val="18"/>
                <w:lang w:eastAsia="en-US"/>
              </w:rPr>
              <w:t>Успостављен централни регистар странаца</w:t>
            </w:r>
            <w:r w:rsidRPr="005F65F7">
              <w:rPr>
                <w:rFonts w:cs="Calibri"/>
                <w:color w:val="000000"/>
                <w:sz w:val="18"/>
                <w:szCs w:val="18"/>
                <w:lang w:eastAsia="en-US"/>
              </w:rPr>
              <w:br/>
              <w:t>ПВ: „неуспостављен“</w:t>
            </w:r>
            <w:r w:rsidRPr="005F65F7">
              <w:rPr>
                <w:rFonts w:cs="Calibri"/>
                <w:color w:val="000000"/>
                <w:sz w:val="18"/>
                <w:szCs w:val="18"/>
                <w:lang w:eastAsia="en-US"/>
              </w:rPr>
              <w:br/>
              <w:t>ЦВ: „успостављен“</w:t>
            </w:r>
          </w:p>
        </w:tc>
        <w:tc>
          <w:tcPr>
            <w:tcW w:w="199" w:type="pct"/>
            <w:tcBorders>
              <w:top w:val="single" w:sz="4" w:space="0" w:color="auto"/>
              <w:left w:val="nil"/>
              <w:bottom w:val="single" w:sz="4" w:space="0" w:color="auto"/>
              <w:right w:val="single" w:sz="4" w:space="0" w:color="auto"/>
            </w:tcBorders>
            <w:shd w:val="clear" w:color="auto" w:fill="auto"/>
          </w:tcPr>
          <w:p w14:paraId="02B5DB02" w14:textId="77777777" w:rsidR="0086182B" w:rsidRPr="005F65F7" w:rsidRDefault="0086182B" w:rsidP="002D495B">
            <w:pPr>
              <w:spacing w:before="0" w:after="0" w:line="240" w:lineRule="auto"/>
              <w:jc w:val="left"/>
              <w:rPr>
                <w:rFonts w:cs="Calibri"/>
                <w:color w:val="000000"/>
                <w:sz w:val="18"/>
                <w:szCs w:val="18"/>
                <w:lang w:eastAsia="en-US"/>
              </w:rPr>
            </w:pP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159F8730" w14:textId="77777777" w:rsidR="0086182B" w:rsidRDefault="0086182B" w:rsidP="00EA1949">
            <w:pPr>
              <w:spacing w:before="0" w:after="0" w:line="240" w:lineRule="auto"/>
              <w:jc w:val="left"/>
              <w:rPr>
                <w:rFonts w:cs="Calibri"/>
                <w:color w:val="000000"/>
                <w:sz w:val="18"/>
                <w:szCs w:val="18"/>
                <w:lang w:val="uz-Cyrl-UZ" w:eastAsia="en-US"/>
              </w:rPr>
            </w:pPr>
            <w:r>
              <w:rPr>
                <w:rFonts w:cs="Calibri"/>
                <w:color w:val="000000"/>
                <w:sz w:val="18"/>
                <w:szCs w:val="18"/>
                <w:lang w:val="uz-Cyrl-UZ" w:eastAsia="en-US"/>
              </w:rPr>
              <w:t>13.241.591 РСД</w:t>
            </w:r>
          </w:p>
          <w:p w14:paraId="2411FD68" w14:textId="77777777" w:rsidR="0086182B" w:rsidRPr="005F65F7" w:rsidRDefault="0086182B" w:rsidP="00EA1949">
            <w:pPr>
              <w:spacing w:before="0" w:after="0" w:line="240" w:lineRule="auto"/>
              <w:jc w:val="left"/>
              <w:rPr>
                <w:rFonts w:cs="Calibri"/>
                <w:color w:val="000000"/>
                <w:sz w:val="18"/>
                <w:szCs w:val="18"/>
                <w:lang w:eastAsia="en-US"/>
              </w:rPr>
            </w:pPr>
            <w:r>
              <w:rPr>
                <w:rFonts w:cs="Calibri"/>
                <w:color w:val="000000"/>
                <w:sz w:val="18"/>
                <w:szCs w:val="18"/>
                <w:lang w:val="uz-Cyrl-UZ" w:eastAsia="en-US"/>
              </w:rPr>
              <w:t>(</w:t>
            </w:r>
            <w:r>
              <w:rPr>
                <w:rFonts w:cs="Calibri"/>
                <w:color w:val="000000"/>
                <w:sz w:val="18"/>
                <w:szCs w:val="18"/>
                <w:lang w:eastAsia="en-US"/>
              </w:rPr>
              <w:t>110</w:t>
            </w:r>
            <w:r>
              <w:rPr>
                <w:rFonts w:cs="Calibri"/>
                <w:color w:val="000000"/>
                <w:sz w:val="18"/>
                <w:szCs w:val="18"/>
                <w:lang w:val="uz-Cyrl-UZ" w:eastAsia="en-US"/>
              </w:rPr>
              <w:t>.</w:t>
            </w:r>
            <w:r w:rsidRPr="005F65F7">
              <w:rPr>
                <w:rFonts w:cs="Calibri"/>
                <w:color w:val="000000"/>
                <w:sz w:val="18"/>
                <w:szCs w:val="18"/>
                <w:lang w:eastAsia="en-US"/>
              </w:rPr>
              <w:t>000 ЕУР</w:t>
            </w:r>
            <w:r>
              <w:rPr>
                <w:rFonts w:cs="Calibri"/>
                <w:color w:val="000000"/>
                <w:sz w:val="18"/>
                <w:szCs w:val="18"/>
                <w:lang w:val="uz-Cyrl-UZ" w:eastAsia="en-US"/>
              </w:rPr>
              <w:t>)*</w:t>
            </w:r>
            <w:r w:rsidRPr="005F65F7">
              <w:rPr>
                <w:rFonts w:cs="Calibri"/>
                <w:color w:val="000000"/>
                <w:sz w:val="18"/>
                <w:szCs w:val="18"/>
                <w:lang w:eastAsia="en-US"/>
              </w:rPr>
              <w:t xml:space="preserve"> (национална контрибуција)</w:t>
            </w:r>
          </w:p>
        </w:tc>
        <w:tc>
          <w:tcPr>
            <w:tcW w:w="302" w:type="pct"/>
            <w:tcBorders>
              <w:top w:val="single" w:sz="4" w:space="0" w:color="auto"/>
              <w:left w:val="nil"/>
              <w:bottom w:val="single" w:sz="4" w:space="0" w:color="auto"/>
              <w:right w:val="single" w:sz="4" w:space="0" w:color="auto"/>
            </w:tcBorders>
            <w:shd w:val="clear" w:color="auto" w:fill="auto"/>
          </w:tcPr>
          <w:p w14:paraId="61333567" w14:textId="77777777" w:rsidR="0086182B" w:rsidRPr="005F65F7" w:rsidRDefault="0086182B" w:rsidP="002D495B">
            <w:pPr>
              <w:spacing w:before="0" w:after="0" w:line="240" w:lineRule="auto"/>
              <w:jc w:val="left"/>
              <w:rPr>
                <w:rFonts w:cs="Calibri"/>
                <w:color w:val="000000"/>
                <w:sz w:val="18"/>
                <w:szCs w:val="18"/>
                <w:lang w:eastAsia="en-US"/>
              </w:rPr>
            </w:pPr>
            <w:r w:rsidRPr="005F65F7">
              <w:rPr>
                <w:rFonts w:cs="Calibri"/>
                <w:color w:val="000000"/>
                <w:sz w:val="18"/>
                <w:szCs w:val="18"/>
                <w:lang w:eastAsia="en-US"/>
              </w:rPr>
              <w:t>IPA 2012, Реформа полиције и управљање миграцијама компонента 2</w:t>
            </w:r>
          </w:p>
          <w:p w14:paraId="04949A38" w14:textId="77777777" w:rsidR="0086182B" w:rsidRPr="00A434A0" w:rsidRDefault="0086182B" w:rsidP="00A434A0">
            <w:pPr>
              <w:spacing w:before="0" w:after="0" w:line="240" w:lineRule="auto"/>
              <w:jc w:val="left"/>
              <w:rPr>
                <w:sz w:val="18"/>
                <w:szCs w:val="18"/>
                <w:lang w:val="en-US" w:eastAsia="en-US"/>
              </w:rPr>
            </w:pPr>
            <w:r w:rsidRPr="00A434A0">
              <w:rPr>
                <w:sz w:val="18"/>
                <w:szCs w:val="18"/>
                <w:lang w:val="en-US" w:eastAsia="en-US"/>
              </w:rPr>
              <w:t>145</w:t>
            </w:r>
            <w:r>
              <w:rPr>
                <w:sz w:val="18"/>
                <w:szCs w:val="18"/>
                <w:lang w:val="uz-Cyrl-UZ" w:eastAsia="en-US"/>
              </w:rPr>
              <w:t>.</w:t>
            </w:r>
            <w:r w:rsidRPr="00A434A0">
              <w:rPr>
                <w:sz w:val="18"/>
                <w:szCs w:val="18"/>
                <w:lang w:val="en-US" w:eastAsia="en-US"/>
              </w:rPr>
              <w:t>657</w:t>
            </w:r>
            <w:r>
              <w:rPr>
                <w:sz w:val="18"/>
                <w:szCs w:val="18"/>
                <w:lang w:val="uz-Cyrl-UZ" w:eastAsia="en-US"/>
              </w:rPr>
              <w:t>.</w:t>
            </w:r>
            <w:r w:rsidRPr="00A434A0">
              <w:rPr>
                <w:sz w:val="18"/>
                <w:szCs w:val="18"/>
                <w:lang w:val="en-US" w:eastAsia="en-US"/>
              </w:rPr>
              <w:t xml:space="preserve">501 </w:t>
            </w:r>
          </w:p>
          <w:p w14:paraId="53ED1C1A" w14:textId="77777777" w:rsidR="0086182B" w:rsidRDefault="0086182B" w:rsidP="004F1BE8">
            <w:pPr>
              <w:spacing w:before="0" w:after="0" w:line="240" w:lineRule="auto"/>
              <w:jc w:val="left"/>
              <w:rPr>
                <w:rFonts w:cs="Calibri"/>
                <w:color w:val="000000"/>
                <w:sz w:val="18"/>
                <w:szCs w:val="18"/>
                <w:lang w:val="uz-Cyrl-UZ" w:eastAsia="en-US"/>
              </w:rPr>
            </w:pPr>
            <w:r>
              <w:rPr>
                <w:rFonts w:cs="Calibri"/>
                <w:color w:val="000000"/>
                <w:sz w:val="18"/>
                <w:szCs w:val="18"/>
                <w:lang w:val="uz-Cyrl-UZ" w:eastAsia="en-US"/>
              </w:rPr>
              <w:t>РСД</w:t>
            </w:r>
          </w:p>
          <w:p w14:paraId="4A5BEF68" w14:textId="77777777" w:rsidR="0086182B" w:rsidRPr="00A434A0" w:rsidRDefault="0086182B" w:rsidP="004F1BE8">
            <w:pPr>
              <w:spacing w:before="0" w:after="0" w:line="240" w:lineRule="auto"/>
              <w:jc w:val="left"/>
              <w:rPr>
                <w:rFonts w:cs="Calibri"/>
                <w:color w:val="000000"/>
                <w:sz w:val="18"/>
                <w:szCs w:val="18"/>
                <w:lang w:val="uz-Cyrl-UZ" w:eastAsia="en-US"/>
              </w:rPr>
            </w:pPr>
            <w:r>
              <w:rPr>
                <w:rFonts w:cs="Calibri"/>
                <w:color w:val="000000"/>
                <w:sz w:val="18"/>
                <w:szCs w:val="18"/>
                <w:lang w:val="uz-Cyrl-UZ" w:eastAsia="en-US"/>
              </w:rPr>
              <w:t>(</w:t>
            </w:r>
            <w:r>
              <w:rPr>
                <w:rFonts w:cs="Calibri"/>
                <w:color w:val="000000"/>
                <w:sz w:val="18"/>
                <w:szCs w:val="18"/>
                <w:lang w:eastAsia="en-US"/>
              </w:rPr>
              <w:t>1</w:t>
            </w:r>
            <w:r>
              <w:rPr>
                <w:rFonts w:cs="Calibri"/>
                <w:color w:val="000000"/>
                <w:sz w:val="18"/>
                <w:szCs w:val="18"/>
                <w:lang w:val="uz-Cyrl-UZ" w:eastAsia="en-US"/>
              </w:rPr>
              <w:t>.</w:t>
            </w:r>
            <w:r w:rsidRPr="005F65F7">
              <w:rPr>
                <w:rFonts w:cs="Calibri"/>
                <w:color w:val="000000"/>
                <w:sz w:val="18"/>
                <w:szCs w:val="18"/>
                <w:lang w:eastAsia="en-US"/>
              </w:rPr>
              <w:t>210</w:t>
            </w:r>
            <w:r>
              <w:rPr>
                <w:rFonts w:cs="Calibri"/>
                <w:color w:val="000000"/>
                <w:sz w:val="18"/>
                <w:szCs w:val="18"/>
                <w:lang w:val="uz-Cyrl-UZ" w:eastAsia="en-US"/>
              </w:rPr>
              <w:t>.</w:t>
            </w:r>
            <w:r w:rsidRPr="005F65F7">
              <w:rPr>
                <w:rFonts w:cs="Calibri"/>
                <w:color w:val="000000"/>
                <w:sz w:val="18"/>
                <w:szCs w:val="18"/>
                <w:lang w:eastAsia="en-US"/>
              </w:rPr>
              <w:t>000 ЕУР</w:t>
            </w:r>
            <w:r>
              <w:rPr>
                <w:rFonts w:cs="Calibri"/>
                <w:color w:val="000000"/>
                <w:sz w:val="18"/>
                <w:szCs w:val="18"/>
                <w:lang w:val="uz-Cyrl-UZ" w:eastAsia="en-US"/>
              </w:rPr>
              <w:t>)*</w:t>
            </w:r>
          </w:p>
        </w:tc>
        <w:tc>
          <w:tcPr>
            <w:tcW w:w="377" w:type="pct"/>
            <w:tcBorders>
              <w:top w:val="single" w:sz="4" w:space="0" w:color="auto"/>
              <w:left w:val="nil"/>
              <w:bottom w:val="single" w:sz="4" w:space="0" w:color="auto"/>
              <w:right w:val="single" w:sz="4" w:space="0" w:color="auto"/>
            </w:tcBorders>
            <w:shd w:val="clear" w:color="auto" w:fill="auto"/>
          </w:tcPr>
          <w:p w14:paraId="43FC3A14" w14:textId="77777777" w:rsidR="0086182B" w:rsidRPr="005F65F7" w:rsidRDefault="0086182B" w:rsidP="00E71440">
            <w:pPr>
              <w:spacing w:before="0" w:after="0" w:line="240" w:lineRule="auto"/>
              <w:jc w:val="left"/>
              <w:rPr>
                <w:rFonts w:cs="Calibri"/>
                <w:color w:val="000000"/>
                <w:sz w:val="18"/>
                <w:szCs w:val="18"/>
                <w:lang w:eastAsia="en-US"/>
              </w:rPr>
            </w:pPr>
            <w:r w:rsidRPr="005F65F7">
              <w:rPr>
                <w:rFonts w:cs="Calibri"/>
                <w:color w:val="000000"/>
                <w:sz w:val="18"/>
                <w:szCs w:val="18"/>
                <w:lang w:eastAsia="en-US"/>
              </w:rPr>
              <w:t xml:space="preserve">Министарство унутрашњих послова, </w:t>
            </w:r>
          </w:p>
        </w:tc>
        <w:tc>
          <w:tcPr>
            <w:tcW w:w="490" w:type="pct"/>
            <w:tcBorders>
              <w:top w:val="single" w:sz="4" w:space="0" w:color="auto"/>
              <w:left w:val="nil"/>
              <w:bottom w:val="single" w:sz="4" w:space="0" w:color="auto"/>
              <w:right w:val="single" w:sz="4" w:space="0" w:color="auto"/>
            </w:tcBorders>
            <w:shd w:val="clear" w:color="auto" w:fill="auto"/>
          </w:tcPr>
          <w:p w14:paraId="3E4CEE2D" w14:textId="77777777" w:rsidR="0086182B" w:rsidRPr="005F65F7" w:rsidRDefault="0086182B" w:rsidP="002D495B">
            <w:pPr>
              <w:spacing w:before="0" w:after="0" w:line="240" w:lineRule="auto"/>
              <w:jc w:val="left"/>
              <w:rPr>
                <w:rFonts w:cs="Calibri"/>
                <w:color w:val="000000"/>
                <w:sz w:val="18"/>
                <w:szCs w:val="18"/>
                <w:lang w:eastAsia="en-US"/>
              </w:rPr>
            </w:pPr>
            <w:r w:rsidRPr="005F65F7">
              <w:rPr>
                <w:rFonts w:cs="Calibri"/>
                <w:color w:val="000000"/>
                <w:sz w:val="18"/>
                <w:szCs w:val="18"/>
                <w:lang w:eastAsia="en-US"/>
              </w:rPr>
              <w:t>Министарство финансија, Министарство спољних послова</w:t>
            </w:r>
          </w:p>
        </w:tc>
        <w:tc>
          <w:tcPr>
            <w:tcW w:w="1408" w:type="pct"/>
            <w:tcBorders>
              <w:top w:val="single" w:sz="4" w:space="0" w:color="auto"/>
              <w:left w:val="nil"/>
              <w:bottom w:val="single" w:sz="4" w:space="0" w:color="auto"/>
              <w:right w:val="single" w:sz="4" w:space="0" w:color="auto"/>
            </w:tcBorders>
          </w:tcPr>
          <w:p w14:paraId="52621669" w14:textId="37A5E883" w:rsidR="00BA4F2D" w:rsidRPr="00BA4F2D" w:rsidRDefault="00BA4F2D" w:rsidP="00BA4F2D">
            <w:pPr>
              <w:widowControl w:val="0"/>
              <w:autoSpaceDE w:val="0"/>
              <w:autoSpaceDN w:val="0"/>
              <w:adjustRightInd w:val="0"/>
              <w:spacing w:before="0" w:after="0" w:line="240" w:lineRule="auto"/>
              <w:jc w:val="left"/>
              <w:rPr>
                <w:rFonts w:cs="Franklin Gothic Book"/>
                <w:sz w:val="18"/>
                <w:szCs w:val="18"/>
                <w:lang w:val="en-US" w:eastAsia="en-US"/>
              </w:rPr>
            </w:pPr>
            <w:r w:rsidRPr="00BA4F2D">
              <w:rPr>
                <w:rFonts w:cs="Franklin Gothic Book"/>
                <w:sz w:val="18"/>
                <w:szCs w:val="18"/>
                <w:lang w:val="en-US" w:eastAsia="en-US"/>
              </w:rPr>
              <w:t>Усп</w:t>
            </w:r>
            <w:r w:rsidR="007A5F6E">
              <w:rPr>
                <w:rFonts w:cs="Franklin Gothic Book"/>
                <w:sz w:val="18"/>
                <w:szCs w:val="18"/>
                <w:lang w:val="en-US" w:eastAsia="en-US"/>
              </w:rPr>
              <w:t>o</w:t>
            </w:r>
            <w:r w:rsidRPr="00BA4F2D">
              <w:rPr>
                <w:rFonts w:cs="Franklin Gothic Book"/>
                <w:sz w:val="18"/>
                <w:szCs w:val="18"/>
                <w:lang w:val="en-US" w:eastAsia="en-US"/>
              </w:rPr>
              <w:t>стављен је централни регистар странаца.</w:t>
            </w:r>
          </w:p>
          <w:p w14:paraId="1DFF6E0D" w14:textId="3BEEDB28" w:rsidR="0086182B" w:rsidRPr="006928EC" w:rsidRDefault="00BA4F2D" w:rsidP="00BA4F2D">
            <w:pPr>
              <w:widowControl w:val="0"/>
              <w:autoSpaceDE w:val="0"/>
              <w:autoSpaceDN w:val="0"/>
              <w:adjustRightInd w:val="0"/>
              <w:spacing w:before="0" w:after="0" w:line="240" w:lineRule="auto"/>
              <w:jc w:val="left"/>
              <w:rPr>
                <w:rFonts w:ascii="Times New Roman" w:hAnsi="Times New Roman"/>
                <w:color w:val="000000"/>
                <w:sz w:val="18"/>
                <w:szCs w:val="18"/>
                <w:lang w:val="uz-Cyrl-UZ" w:eastAsia="en-US"/>
              </w:rPr>
            </w:pPr>
            <w:r w:rsidRPr="00BA4F2D">
              <w:rPr>
                <w:rFonts w:cs="Franklin Gothic Book"/>
                <w:sz w:val="18"/>
                <w:szCs w:val="18"/>
                <w:lang w:val="en-US" w:eastAsia="en-US"/>
              </w:rPr>
              <w:t>ЦВ: „успостављен”</w:t>
            </w:r>
          </w:p>
        </w:tc>
        <w:tc>
          <w:tcPr>
            <w:tcW w:w="382" w:type="pct"/>
            <w:tcBorders>
              <w:top w:val="single" w:sz="4" w:space="0" w:color="auto"/>
              <w:left w:val="nil"/>
              <w:bottom w:val="single" w:sz="4" w:space="0" w:color="auto"/>
              <w:right w:val="single" w:sz="4" w:space="0" w:color="auto"/>
            </w:tcBorders>
            <w:shd w:val="clear" w:color="auto" w:fill="92D050"/>
          </w:tcPr>
          <w:p w14:paraId="7369D868" w14:textId="77777777" w:rsidR="0086182B" w:rsidRPr="006928EC" w:rsidRDefault="0086182B" w:rsidP="00937FE3">
            <w:pPr>
              <w:spacing w:before="0" w:after="0" w:line="240" w:lineRule="auto"/>
              <w:jc w:val="left"/>
              <w:rPr>
                <w:color w:val="FF0000"/>
                <w:sz w:val="18"/>
                <w:szCs w:val="18"/>
                <w:lang w:eastAsia="en-US"/>
              </w:rPr>
            </w:pPr>
          </w:p>
        </w:tc>
      </w:tr>
    </w:tbl>
    <w:p w14:paraId="23380998" w14:textId="77777777" w:rsidR="00033BBF" w:rsidRPr="005F65F7" w:rsidRDefault="00033BBF" w:rsidP="00033BBF">
      <w:pPr>
        <w:pStyle w:val="Norml3"/>
        <w:spacing w:before="0" w:after="0" w:line="240" w:lineRule="auto"/>
        <w:ind w:left="0"/>
        <w:jc w:val="left"/>
        <w:rPr>
          <w:sz w:val="18"/>
          <w:szCs w:val="18"/>
        </w:rPr>
      </w:pPr>
    </w:p>
    <w:p w14:paraId="37D4C371" w14:textId="77777777" w:rsidR="000D0E4C" w:rsidRPr="007A67C3" w:rsidRDefault="000D0E4C" w:rsidP="00033BBF">
      <w:pPr>
        <w:pStyle w:val="Norml3"/>
        <w:spacing w:before="0" w:after="0" w:line="240" w:lineRule="auto"/>
        <w:ind w:left="0"/>
        <w:jc w:val="left"/>
        <w:rPr>
          <w:sz w:val="18"/>
          <w:szCs w:val="18"/>
        </w:rPr>
      </w:pPr>
      <w:r w:rsidRPr="005F65F7">
        <w:rPr>
          <w:sz w:val="18"/>
          <w:szCs w:val="18"/>
        </w:rPr>
        <w:t xml:space="preserve">Напомена: Први </w:t>
      </w:r>
      <w:r w:rsidRPr="007A67C3">
        <w:rPr>
          <w:sz w:val="18"/>
          <w:szCs w:val="18"/>
        </w:rPr>
        <w:t xml:space="preserve">наведени </w:t>
      </w:r>
      <w:r w:rsidR="00CA7950" w:rsidRPr="007A67C3">
        <w:rPr>
          <w:sz w:val="18"/>
          <w:szCs w:val="18"/>
        </w:rPr>
        <w:t xml:space="preserve">орган </w:t>
      </w:r>
      <w:r w:rsidR="00CA7950" w:rsidRPr="007A67C3">
        <w:rPr>
          <w:sz w:val="18"/>
          <w:szCs w:val="18"/>
          <w:lang w:val="uz-Cyrl-UZ"/>
        </w:rPr>
        <w:t xml:space="preserve">државне управе </w:t>
      </w:r>
      <w:r w:rsidRPr="007A67C3">
        <w:rPr>
          <w:sz w:val="18"/>
          <w:szCs w:val="18"/>
        </w:rPr>
        <w:t>у колони „Носилац активност</w:t>
      </w:r>
      <w:proofErr w:type="gramStart"/>
      <w:r w:rsidRPr="007A67C3">
        <w:rPr>
          <w:sz w:val="18"/>
          <w:szCs w:val="18"/>
        </w:rPr>
        <w:t>“ пре</w:t>
      </w:r>
      <w:r w:rsidR="009B19E2" w:rsidRPr="007A67C3">
        <w:rPr>
          <w:sz w:val="18"/>
          <w:szCs w:val="18"/>
        </w:rPr>
        <w:t>д</w:t>
      </w:r>
      <w:r w:rsidRPr="007A67C3">
        <w:rPr>
          <w:sz w:val="18"/>
          <w:szCs w:val="18"/>
        </w:rPr>
        <w:t>ставља</w:t>
      </w:r>
      <w:proofErr w:type="gramEnd"/>
      <w:r w:rsidRPr="007A67C3">
        <w:rPr>
          <w:sz w:val="18"/>
          <w:szCs w:val="18"/>
        </w:rPr>
        <w:t xml:space="preserve"> примарног носиоца активности.</w:t>
      </w:r>
    </w:p>
    <w:p w14:paraId="785A9ADE" w14:textId="77777777" w:rsidR="000D0E4C" w:rsidRPr="005F65F7" w:rsidRDefault="000D0E4C" w:rsidP="00033BBF">
      <w:pPr>
        <w:pStyle w:val="Norml3"/>
        <w:spacing w:before="0" w:after="0" w:line="240" w:lineRule="auto"/>
        <w:ind w:left="0"/>
        <w:jc w:val="left"/>
        <w:rPr>
          <w:sz w:val="18"/>
          <w:szCs w:val="18"/>
        </w:rPr>
      </w:pPr>
      <w:r w:rsidRPr="007A67C3">
        <w:rPr>
          <w:sz w:val="18"/>
          <w:szCs w:val="18"/>
        </w:rPr>
        <w:t>Легенда: РА – редовне активности</w:t>
      </w:r>
    </w:p>
    <w:p w14:paraId="46F4282A" w14:textId="77777777" w:rsidR="00CD721E" w:rsidRDefault="000D0E4C" w:rsidP="00D5228D">
      <w:pPr>
        <w:pStyle w:val="Norml3"/>
        <w:tabs>
          <w:tab w:val="left" w:pos="709"/>
        </w:tabs>
        <w:spacing w:before="0" w:after="0" w:line="240" w:lineRule="auto"/>
        <w:ind w:left="0"/>
        <w:jc w:val="left"/>
        <w:rPr>
          <w:sz w:val="18"/>
          <w:szCs w:val="18"/>
          <w:lang w:val="uz-Cyrl-UZ"/>
        </w:rPr>
      </w:pPr>
      <w:r w:rsidRPr="005F65F7">
        <w:rPr>
          <w:sz w:val="18"/>
          <w:szCs w:val="18"/>
        </w:rPr>
        <w:tab/>
        <w:t>НП – није предвиђено</w:t>
      </w:r>
    </w:p>
    <w:p w14:paraId="1FB5B44B" w14:textId="77777777" w:rsidR="00DD07A5" w:rsidRDefault="00DD07A5" w:rsidP="00DD07A5">
      <w:pPr>
        <w:pStyle w:val="Norml3"/>
        <w:spacing w:before="0" w:after="0" w:line="240" w:lineRule="auto"/>
        <w:ind w:left="0"/>
        <w:jc w:val="left"/>
        <w:rPr>
          <w:snapToGrid/>
          <w:sz w:val="18"/>
          <w:szCs w:val="18"/>
          <w:lang w:val="uz-Cyrl-UZ"/>
        </w:rPr>
      </w:pPr>
      <w:r w:rsidRPr="00E935C8">
        <w:rPr>
          <w:sz w:val="18"/>
          <w:szCs w:val="18"/>
          <w:lang w:val="uz-Cyrl-UZ"/>
        </w:rPr>
        <w:t>*НАПОМЕНА:  конверзија валута извршена је на дан 03.11.2015. године</w:t>
      </w:r>
      <w:r w:rsidRPr="00E935C8">
        <w:rPr>
          <w:snapToGrid/>
          <w:lang w:val="uz-Cyrl-UZ"/>
        </w:rPr>
        <w:t xml:space="preserve">, </w:t>
      </w:r>
      <w:r w:rsidRPr="00E935C8">
        <w:rPr>
          <w:snapToGrid/>
          <w:sz w:val="18"/>
          <w:szCs w:val="18"/>
          <w:lang w:val="uz-Cyrl-UZ"/>
        </w:rPr>
        <w:t>према курсној листи бр.211 за</w:t>
      </w:r>
      <w:r w:rsidRPr="00DD07A5">
        <w:rPr>
          <w:snapToGrid/>
          <w:sz w:val="18"/>
          <w:szCs w:val="18"/>
          <w:lang w:val="uz-Cyrl-UZ"/>
        </w:rPr>
        <w:t xml:space="preserve"> званични средњи курс динара</w:t>
      </w:r>
    </w:p>
    <w:p w14:paraId="6D8C2151" w14:textId="77777777" w:rsidR="00CF1EDA" w:rsidRPr="00DD07A5" w:rsidRDefault="00CF1EDA" w:rsidP="00DD07A5">
      <w:pPr>
        <w:pStyle w:val="Norml3"/>
        <w:spacing w:before="0" w:after="0" w:line="240" w:lineRule="auto"/>
        <w:ind w:left="0"/>
        <w:jc w:val="left"/>
        <w:rPr>
          <w:sz w:val="18"/>
          <w:szCs w:val="18"/>
          <w:lang w:val="uz-Cyrl-UZ"/>
        </w:rPr>
      </w:pPr>
    </w:p>
    <w:p w14:paraId="18D25D57" w14:textId="56EE6813" w:rsidR="005D39CA" w:rsidRDefault="005D39CA">
      <w:pPr>
        <w:spacing w:before="0" w:after="0" w:line="240" w:lineRule="auto"/>
        <w:jc w:val="left"/>
        <w:rPr>
          <w:snapToGrid w:val="0"/>
          <w:sz w:val="18"/>
          <w:szCs w:val="18"/>
          <w:lang w:val="uz-Cyrl-UZ"/>
        </w:rPr>
      </w:pPr>
      <w:r>
        <w:rPr>
          <w:sz w:val="18"/>
          <w:szCs w:val="18"/>
          <w:lang w:val="uz-Cyrl-UZ"/>
        </w:rPr>
        <w:br w:type="page"/>
      </w:r>
    </w:p>
    <w:p w14:paraId="5953A001" w14:textId="6C76469F" w:rsidR="00C52AF2" w:rsidRPr="00886C67" w:rsidRDefault="00886C67" w:rsidP="00886C67">
      <w:pPr>
        <w:pStyle w:val="Heading3"/>
        <w:numPr>
          <w:ilvl w:val="2"/>
          <w:numId w:val="21"/>
        </w:numPr>
        <w:ind w:left="964"/>
        <w:rPr>
          <w:b w:val="0"/>
          <w:i w:val="0"/>
        </w:rPr>
      </w:pPr>
      <w:bookmarkStart w:id="14" w:name="_Toc429768938"/>
      <w:bookmarkStart w:id="15" w:name="_Toc431483257"/>
      <w:r w:rsidRPr="00886C67">
        <w:rPr>
          <w:b w:val="0"/>
          <w:i w:val="0"/>
        </w:rPr>
        <w:lastRenderedPageBreak/>
        <w:t>успостављање нових електронских услуга на националном порталу еуправа и другим порталима</w:t>
      </w:r>
      <w:bookmarkEnd w:id="14"/>
      <w:bookmarkEnd w:id="15"/>
    </w:p>
    <w:tbl>
      <w:tblPr>
        <w:tblW w:w="5000" w:type="pct"/>
        <w:jc w:val="center"/>
        <w:tblLayout w:type="fixed"/>
        <w:tblLook w:val="04A0" w:firstRow="1" w:lastRow="0" w:firstColumn="1" w:lastColumn="0" w:noHBand="0" w:noVBand="1"/>
      </w:tblPr>
      <w:tblGrid>
        <w:gridCol w:w="873"/>
        <w:gridCol w:w="1227"/>
        <w:gridCol w:w="859"/>
        <w:gridCol w:w="856"/>
        <w:gridCol w:w="1712"/>
        <w:gridCol w:w="1034"/>
        <w:gridCol w:w="1165"/>
        <w:gridCol w:w="903"/>
        <w:gridCol w:w="1421"/>
        <w:gridCol w:w="1290"/>
        <w:gridCol w:w="3083"/>
        <w:gridCol w:w="1193"/>
      </w:tblGrid>
      <w:tr w:rsidR="00170F26" w:rsidRPr="005F65F7" w14:paraId="72F5A895" w14:textId="60C38494" w:rsidTr="00DE1C5E">
        <w:trPr>
          <w:cantSplit/>
          <w:trHeight w:val="255"/>
          <w:tblHeader/>
          <w:jc w:val="center"/>
        </w:trPr>
        <w:tc>
          <w:tcPr>
            <w:tcW w:w="673" w:type="pct"/>
            <w:gridSpan w:val="2"/>
            <w:vMerge w:val="restart"/>
            <w:tcBorders>
              <w:top w:val="single" w:sz="8" w:space="0" w:color="auto"/>
              <w:left w:val="single" w:sz="4" w:space="0" w:color="auto"/>
              <w:bottom w:val="single" w:sz="8" w:space="0" w:color="000000"/>
              <w:right w:val="single" w:sz="4" w:space="0" w:color="auto"/>
            </w:tcBorders>
            <w:shd w:val="clear" w:color="000000" w:fill="99CCFF"/>
            <w:vAlign w:val="center"/>
          </w:tcPr>
          <w:p w14:paraId="782E388D" w14:textId="77777777" w:rsidR="00170F26" w:rsidRPr="005F65F7" w:rsidRDefault="00170F26" w:rsidP="00BA35F0">
            <w:pPr>
              <w:spacing w:before="0" w:after="0" w:line="240" w:lineRule="auto"/>
              <w:jc w:val="center"/>
              <w:rPr>
                <w:rFonts w:cs="Calibri"/>
                <w:b/>
                <w:bCs/>
                <w:color w:val="000000"/>
                <w:sz w:val="18"/>
                <w:szCs w:val="18"/>
                <w:lang w:eastAsia="en-US"/>
              </w:rPr>
            </w:pPr>
            <w:r w:rsidRPr="005F65F7">
              <w:rPr>
                <w:rFonts w:cs="Calibri"/>
                <w:b/>
                <w:bCs/>
                <w:color w:val="000000"/>
                <w:sz w:val="18"/>
                <w:szCs w:val="18"/>
                <w:lang w:eastAsia="en-US"/>
              </w:rPr>
              <w:t>Активност</w:t>
            </w:r>
          </w:p>
        </w:tc>
        <w:tc>
          <w:tcPr>
            <w:tcW w:w="549" w:type="pct"/>
            <w:gridSpan w:val="2"/>
            <w:tcBorders>
              <w:top w:val="single" w:sz="4" w:space="0" w:color="auto"/>
              <w:left w:val="single" w:sz="4" w:space="0" w:color="auto"/>
              <w:bottom w:val="single" w:sz="4" w:space="0" w:color="auto"/>
              <w:right w:val="single" w:sz="4" w:space="0" w:color="auto"/>
            </w:tcBorders>
            <w:shd w:val="clear" w:color="000000" w:fill="99CCFF"/>
            <w:vAlign w:val="center"/>
          </w:tcPr>
          <w:p w14:paraId="203C7289" w14:textId="77777777" w:rsidR="00170F26" w:rsidRPr="005F65F7" w:rsidRDefault="00170F26" w:rsidP="00BA35F0">
            <w:pPr>
              <w:spacing w:before="0" w:after="0" w:line="240" w:lineRule="auto"/>
              <w:jc w:val="center"/>
              <w:rPr>
                <w:rFonts w:cs="Calibri"/>
                <w:b/>
                <w:bCs/>
                <w:color w:val="000000"/>
                <w:sz w:val="18"/>
                <w:szCs w:val="18"/>
                <w:lang w:eastAsia="en-US"/>
              </w:rPr>
            </w:pPr>
            <w:r w:rsidRPr="005F65F7">
              <w:rPr>
                <w:rFonts w:cs="Calibri"/>
                <w:b/>
                <w:bCs/>
                <w:color w:val="000000"/>
                <w:sz w:val="18"/>
                <w:szCs w:val="18"/>
                <w:lang w:eastAsia="en-US"/>
              </w:rPr>
              <w:t>Рок за</w:t>
            </w:r>
          </w:p>
          <w:p w14:paraId="4A02A83E" w14:textId="77777777" w:rsidR="00170F26" w:rsidRPr="005F65F7" w:rsidRDefault="00170F26" w:rsidP="00BA35F0">
            <w:pPr>
              <w:spacing w:before="0" w:after="0" w:line="240" w:lineRule="auto"/>
              <w:jc w:val="center"/>
              <w:rPr>
                <w:rFonts w:cs="Calibri"/>
                <w:b/>
                <w:bCs/>
                <w:color w:val="000000"/>
                <w:sz w:val="18"/>
                <w:szCs w:val="18"/>
                <w:lang w:eastAsia="en-US"/>
              </w:rPr>
            </w:pPr>
            <w:r w:rsidRPr="005F65F7">
              <w:rPr>
                <w:rFonts w:cs="Calibri"/>
                <w:b/>
                <w:bCs/>
                <w:color w:val="000000"/>
                <w:sz w:val="18"/>
                <w:szCs w:val="18"/>
                <w:lang w:eastAsia="en-US"/>
              </w:rPr>
              <w:t>реализацију</w:t>
            </w:r>
          </w:p>
        </w:tc>
        <w:tc>
          <w:tcPr>
            <w:tcW w:w="548" w:type="pct"/>
            <w:vMerge w:val="restart"/>
            <w:tcBorders>
              <w:top w:val="single" w:sz="8" w:space="0" w:color="auto"/>
              <w:left w:val="single" w:sz="4" w:space="0" w:color="auto"/>
              <w:bottom w:val="single" w:sz="8" w:space="0" w:color="000000"/>
              <w:right w:val="single" w:sz="4" w:space="0" w:color="auto"/>
            </w:tcBorders>
            <w:shd w:val="clear" w:color="000000" w:fill="99CCFF"/>
            <w:vAlign w:val="center"/>
          </w:tcPr>
          <w:p w14:paraId="62FD2E62" w14:textId="77777777" w:rsidR="00170F26" w:rsidRPr="005F65F7" w:rsidRDefault="00170F26" w:rsidP="00BA35F0">
            <w:pPr>
              <w:spacing w:before="0" w:after="0" w:line="240" w:lineRule="auto"/>
              <w:jc w:val="center"/>
              <w:rPr>
                <w:rFonts w:cs="Calibri"/>
                <w:b/>
                <w:bCs/>
                <w:color w:val="000000"/>
                <w:sz w:val="18"/>
                <w:szCs w:val="18"/>
                <w:lang w:eastAsia="en-US"/>
              </w:rPr>
            </w:pPr>
            <w:r>
              <w:rPr>
                <w:rFonts w:cs="Calibri"/>
                <w:b/>
                <w:bCs/>
                <w:color w:val="000000"/>
                <w:sz w:val="18"/>
                <w:szCs w:val="18"/>
                <w:lang w:val="uz-Cyrl-UZ" w:eastAsia="en-US"/>
              </w:rPr>
              <w:t>Показатељи</w:t>
            </w:r>
            <w:r w:rsidRPr="005F65F7">
              <w:rPr>
                <w:rFonts w:cs="Calibri"/>
                <w:b/>
                <w:bCs/>
                <w:color w:val="000000"/>
                <w:sz w:val="18"/>
                <w:szCs w:val="18"/>
                <w:lang w:eastAsia="en-US"/>
              </w:rPr>
              <w:t xml:space="preserve"> са почетном и циљном вредношћу</w:t>
            </w:r>
          </w:p>
        </w:tc>
        <w:tc>
          <w:tcPr>
            <w:tcW w:w="993" w:type="pct"/>
            <w:gridSpan w:val="3"/>
            <w:tcBorders>
              <w:top w:val="single" w:sz="4" w:space="0" w:color="auto"/>
              <w:left w:val="nil"/>
              <w:bottom w:val="single" w:sz="4" w:space="0" w:color="auto"/>
              <w:right w:val="single" w:sz="4" w:space="0" w:color="auto"/>
            </w:tcBorders>
            <w:shd w:val="clear" w:color="000000" w:fill="99CCFF"/>
            <w:vAlign w:val="center"/>
          </w:tcPr>
          <w:p w14:paraId="25E959F8" w14:textId="77777777" w:rsidR="00170F26" w:rsidRPr="005F65F7" w:rsidRDefault="00170F26" w:rsidP="00BA35F0">
            <w:pPr>
              <w:spacing w:before="0" w:after="0" w:line="240" w:lineRule="auto"/>
              <w:jc w:val="center"/>
              <w:rPr>
                <w:rFonts w:cs="Calibri"/>
                <w:b/>
                <w:bCs/>
                <w:color w:val="000000"/>
                <w:sz w:val="18"/>
                <w:szCs w:val="18"/>
                <w:lang w:eastAsia="en-US"/>
              </w:rPr>
            </w:pPr>
            <w:r w:rsidRPr="005F65F7">
              <w:rPr>
                <w:rFonts w:cs="Calibri"/>
                <w:b/>
                <w:bCs/>
                <w:color w:val="000000"/>
                <w:sz w:val="18"/>
                <w:szCs w:val="18"/>
                <w:lang w:eastAsia="en-US"/>
              </w:rPr>
              <w:t>Финансијска средства</w:t>
            </w:r>
          </w:p>
        </w:tc>
        <w:tc>
          <w:tcPr>
            <w:tcW w:w="455" w:type="pct"/>
            <w:vMerge w:val="restart"/>
            <w:tcBorders>
              <w:top w:val="single" w:sz="8" w:space="0" w:color="auto"/>
              <w:left w:val="single" w:sz="4" w:space="0" w:color="auto"/>
              <w:bottom w:val="single" w:sz="8" w:space="0" w:color="000000"/>
              <w:right w:val="single" w:sz="4" w:space="0" w:color="auto"/>
            </w:tcBorders>
            <w:shd w:val="clear" w:color="000000" w:fill="99CCFF"/>
            <w:vAlign w:val="center"/>
          </w:tcPr>
          <w:p w14:paraId="042D35F2" w14:textId="77777777" w:rsidR="00170F26" w:rsidRPr="005F65F7" w:rsidRDefault="00170F26" w:rsidP="00BA35F0">
            <w:pPr>
              <w:spacing w:before="0" w:after="0" w:line="240" w:lineRule="auto"/>
              <w:jc w:val="center"/>
              <w:rPr>
                <w:rFonts w:cs="Calibri"/>
                <w:b/>
                <w:bCs/>
                <w:color w:val="000000"/>
                <w:sz w:val="18"/>
                <w:szCs w:val="18"/>
                <w:lang w:eastAsia="en-US"/>
              </w:rPr>
            </w:pPr>
            <w:r w:rsidRPr="005F65F7">
              <w:rPr>
                <w:rFonts w:cs="Calibri"/>
                <w:b/>
                <w:bCs/>
                <w:color w:val="000000"/>
                <w:sz w:val="18"/>
                <w:szCs w:val="18"/>
                <w:lang w:eastAsia="en-US"/>
              </w:rPr>
              <w:t>Носилац активности</w:t>
            </w:r>
          </w:p>
        </w:tc>
        <w:tc>
          <w:tcPr>
            <w:tcW w:w="413" w:type="pct"/>
            <w:vMerge w:val="restart"/>
            <w:tcBorders>
              <w:top w:val="single" w:sz="8" w:space="0" w:color="auto"/>
              <w:left w:val="single" w:sz="4" w:space="0" w:color="auto"/>
              <w:bottom w:val="single" w:sz="8" w:space="0" w:color="000000"/>
              <w:right w:val="single" w:sz="4" w:space="0" w:color="auto"/>
            </w:tcBorders>
            <w:shd w:val="clear" w:color="000000" w:fill="99CCFF"/>
            <w:vAlign w:val="center"/>
          </w:tcPr>
          <w:p w14:paraId="557B36E4" w14:textId="77777777" w:rsidR="00170F26" w:rsidRPr="005F65F7" w:rsidRDefault="00170F26" w:rsidP="00BA35F0">
            <w:pPr>
              <w:spacing w:before="0" w:after="0" w:line="240" w:lineRule="auto"/>
              <w:jc w:val="center"/>
              <w:rPr>
                <w:rFonts w:cs="Calibri"/>
                <w:b/>
                <w:bCs/>
                <w:color w:val="000000"/>
                <w:sz w:val="18"/>
                <w:szCs w:val="18"/>
                <w:lang w:eastAsia="en-US"/>
              </w:rPr>
            </w:pPr>
            <w:r w:rsidRPr="005F65F7">
              <w:rPr>
                <w:rFonts w:cs="Calibri"/>
                <w:b/>
                <w:bCs/>
                <w:color w:val="000000"/>
                <w:sz w:val="18"/>
                <w:szCs w:val="18"/>
                <w:lang w:eastAsia="en-US"/>
              </w:rPr>
              <w:t>Партнери</w:t>
            </w:r>
          </w:p>
        </w:tc>
        <w:tc>
          <w:tcPr>
            <w:tcW w:w="987" w:type="pct"/>
            <w:vMerge w:val="restart"/>
            <w:tcBorders>
              <w:top w:val="single" w:sz="8" w:space="0" w:color="auto"/>
              <w:left w:val="single" w:sz="4" w:space="0" w:color="auto"/>
              <w:right w:val="single" w:sz="4" w:space="0" w:color="auto"/>
            </w:tcBorders>
            <w:shd w:val="clear" w:color="000000" w:fill="99CCFF"/>
          </w:tcPr>
          <w:p w14:paraId="65430628" w14:textId="21332327" w:rsidR="00170F26" w:rsidRPr="005F65F7" w:rsidRDefault="000E7881" w:rsidP="00D5665F">
            <w:pPr>
              <w:spacing w:before="0" w:after="0" w:line="240" w:lineRule="auto"/>
              <w:jc w:val="center"/>
              <w:rPr>
                <w:rFonts w:cs="Calibri"/>
                <w:b/>
                <w:bCs/>
                <w:color w:val="000000"/>
                <w:sz w:val="18"/>
                <w:szCs w:val="18"/>
                <w:lang w:eastAsia="en-US"/>
              </w:rPr>
            </w:pPr>
            <w:r>
              <w:rPr>
                <w:rFonts w:cs="Calibri"/>
                <w:b/>
                <w:bCs/>
                <w:color w:val="000000"/>
                <w:sz w:val="18"/>
                <w:szCs w:val="18"/>
                <w:lang w:val="uz-Cyrl-UZ"/>
              </w:rPr>
              <w:t>Извештај о</w:t>
            </w:r>
            <w:r w:rsidR="00170F26" w:rsidRPr="008C49E9">
              <w:rPr>
                <w:rFonts w:cs="Calibri"/>
                <w:b/>
                <w:bCs/>
                <w:color w:val="000000"/>
                <w:sz w:val="18"/>
                <w:szCs w:val="18"/>
                <w:lang w:val="uz-Cyrl-UZ"/>
              </w:rPr>
              <w:t xml:space="preserve"> реал</w:t>
            </w:r>
            <w:r>
              <w:rPr>
                <w:rFonts w:cs="Calibri"/>
                <w:b/>
                <w:bCs/>
                <w:color w:val="000000"/>
                <w:sz w:val="18"/>
                <w:szCs w:val="18"/>
                <w:lang w:val="uz-Cyrl-UZ"/>
              </w:rPr>
              <w:t>изацији</w:t>
            </w:r>
            <w:r w:rsidR="00D5665F">
              <w:rPr>
                <w:rFonts w:cs="Calibri"/>
                <w:b/>
                <w:bCs/>
                <w:color w:val="000000"/>
                <w:sz w:val="18"/>
                <w:szCs w:val="18"/>
                <w:lang w:val="uz-Cyrl-UZ"/>
              </w:rPr>
              <w:t xml:space="preserve"> активности</w:t>
            </w:r>
          </w:p>
        </w:tc>
        <w:tc>
          <w:tcPr>
            <w:tcW w:w="382" w:type="pct"/>
            <w:tcBorders>
              <w:top w:val="single" w:sz="8" w:space="0" w:color="auto"/>
              <w:left w:val="single" w:sz="4" w:space="0" w:color="auto"/>
              <w:right w:val="single" w:sz="4" w:space="0" w:color="auto"/>
            </w:tcBorders>
            <w:shd w:val="clear" w:color="000000" w:fill="99CCFF"/>
          </w:tcPr>
          <w:p w14:paraId="47C20DF6" w14:textId="07F5865E" w:rsidR="00170F26" w:rsidRPr="008C49E9" w:rsidRDefault="000E7881" w:rsidP="00BA35F0">
            <w:pPr>
              <w:spacing w:before="0" w:after="0" w:line="240" w:lineRule="auto"/>
              <w:jc w:val="center"/>
              <w:rPr>
                <w:rFonts w:cs="Calibri"/>
                <w:b/>
                <w:bCs/>
                <w:color w:val="000000"/>
                <w:sz w:val="18"/>
                <w:szCs w:val="18"/>
                <w:lang w:val="uz-Cyrl-UZ"/>
              </w:rPr>
            </w:pPr>
            <w:r>
              <w:rPr>
                <w:rFonts w:cs="Calibri"/>
                <w:b/>
                <w:bCs/>
                <w:color w:val="000000"/>
                <w:sz w:val="18"/>
                <w:szCs w:val="18"/>
                <w:lang w:val="uz-Cyrl-UZ"/>
              </w:rPr>
              <w:t>Статус</w:t>
            </w:r>
          </w:p>
        </w:tc>
      </w:tr>
      <w:tr w:rsidR="00170F26" w:rsidRPr="005F65F7" w14:paraId="3DCA5FFF" w14:textId="7A9E7B4B" w:rsidTr="000E7881">
        <w:trPr>
          <w:cantSplit/>
          <w:trHeight w:val="315"/>
          <w:tblHeader/>
          <w:jc w:val="center"/>
        </w:trPr>
        <w:tc>
          <w:tcPr>
            <w:tcW w:w="673" w:type="pct"/>
            <w:gridSpan w:val="2"/>
            <w:vMerge/>
            <w:tcBorders>
              <w:top w:val="single" w:sz="8" w:space="0" w:color="auto"/>
              <w:left w:val="single" w:sz="4" w:space="0" w:color="auto"/>
              <w:bottom w:val="single" w:sz="8" w:space="0" w:color="000000"/>
              <w:right w:val="single" w:sz="4" w:space="0" w:color="auto"/>
            </w:tcBorders>
            <w:vAlign w:val="center"/>
          </w:tcPr>
          <w:p w14:paraId="55516193" w14:textId="77777777" w:rsidR="00170F26" w:rsidRPr="005F65F7" w:rsidRDefault="00170F26" w:rsidP="00BA35F0">
            <w:pPr>
              <w:spacing w:before="0" w:after="0" w:line="240" w:lineRule="auto"/>
              <w:jc w:val="left"/>
              <w:rPr>
                <w:rFonts w:cs="Calibri"/>
                <w:b/>
                <w:bCs/>
                <w:color w:val="000000"/>
                <w:sz w:val="18"/>
                <w:szCs w:val="18"/>
                <w:lang w:eastAsia="en-US"/>
              </w:rPr>
            </w:pPr>
          </w:p>
        </w:tc>
        <w:tc>
          <w:tcPr>
            <w:tcW w:w="275" w:type="pct"/>
            <w:tcBorders>
              <w:top w:val="single" w:sz="4" w:space="0" w:color="auto"/>
              <w:left w:val="single" w:sz="4" w:space="0" w:color="auto"/>
              <w:bottom w:val="single" w:sz="4" w:space="0" w:color="auto"/>
              <w:right w:val="single" w:sz="4" w:space="0" w:color="auto"/>
            </w:tcBorders>
            <w:vAlign w:val="center"/>
          </w:tcPr>
          <w:p w14:paraId="2E193193" w14:textId="77777777" w:rsidR="00170F26" w:rsidRPr="005F65F7" w:rsidRDefault="00170F26" w:rsidP="00BA35F0">
            <w:pPr>
              <w:spacing w:before="0" w:after="0" w:line="240" w:lineRule="auto"/>
              <w:jc w:val="center"/>
              <w:rPr>
                <w:rFonts w:cs="Calibri"/>
                <w:b/>
                <w:bCs/>
                <w:color w:val="000000"/>
                <w:sz w:val="18"/>
                <w:szCs w:val="18"/>
                <w:lang w:eastAsia="en-US"/>
              </w:rPr>
            </w:pPr>
            <w:r w:rsidRPr="005F65F7">
              <w:rPr>
                <w:rFonts w:cs="Calibri"/>
                <w:b/>
                <w:bCs/>
                <w:color w:val="000000"/>
                <w:sz w:val="18"/>
                <w:szCs w:val="18"/>
                <w:lang w:eastAsia="en-US"/>
              </w:rPr>
              <w:t>2015</w:t>
            </w:r>
          </w:p>
        </w:tc>
        <w:tc>
          <w:tcPr>
            <w:tcW w:w="274" w:type="pct"/>
            <w:tcBorders>
              <w:top w:val="single" w:sz="4" w:space="0" w:color="auto"/>
              <w:left w:val="single" w:sz="4" w:space="0" w:color="auto"/>
              <w:bottom w:val="single" w:sz="8" w:space="0" w:color="000000"/>
              <w:right w:val="single" w:sz="4" w:space="0" w:color="auto"/>
            </w:tcBorders>
            <w:vAlign w:val="center"/>
          </w:tcPr>
          <w:p w14:paraId="178FA0D5" w14:textId="77777777" w:rsidR="00170F26" w:rsidRPr="005F65F7" w:rsidRDefault="00170F26" w:rsidP="00BA35F0">
            <w:pPr>
              <w:spacing w:before="0" w:after="0" w:line="240" w:lineRule="auto"/>
              <w:jc w:val="center"/>
              <w:rPr>
                <w:rFonts w:cs="Calibri"/>
                <w:b/>
                <w:bCs/>
                <w:color w:val="000000"/>
                <w:sz w:val="18"/>
                <w:szCs w:val="18"/>
                <w:lang w:eastAsia="en-US"/>
              </w:rPr>
            </w:pPr>
            <w:r w:rsidRPr="005F65F7">
              <w:rPr>
                <w:rFonts w:cs="Calibri"/>
                <w:b/>
                <w:bCs/>
                <w:color w:val="000000"/>
                <w:sz w:val="18"/>
                <w:szCs w:val="18"/>
                <w:lang w:eastAsia="en-US"/>
              </w:rPr>
              <w:t>2016</w:t>
            </w:r>
          </w:p>
        </w:tc>
        <w:tc>
          <w:tcPr>
            <w:tcW w:w="548" w:type="pct"/>
            <w:vMerge/>
            <w:tcBorders>
              <w:top w:val="single" w:sz="8" w:space="0" w:color="auto"/>
              <w:left w:val="single" w:sz="4" w:space="0" w:color="auto"/>
              <w:bottom w:val="single" w:sz="8" w:space="0" w:color="000000"/>
              <w:right w:val="single" w:sz="4" w:space="0" w:color="auto"/>
            </w:tcBorders>
            <w:vAlign w:val="center"/>
          </w:tcPr>
          <w:p w14:paraId="7C19C957" w14:textId="77777777" w:rsidR="00170F26" w:rsidRPr="005F65F7" w:rsidRDefault="00170F26" w:rsidP="00BA35F0">
            <w:pPr>
              <w:spacing w:before="0" w:after="0" w:line="240" w:lineRule="auto"/>
              <w:jc w:val="left"/>
              <w:rPr>
                <w:rFonts w:cs="Calibri"/>
                <w:b/>
                <w:bCs/>
                <w:color w:val="000000"/>
                <w:sz w:val="18"/>
                <w:szCs w:val="18"/>
                <w:lang w:eastAsia="en-US"/>
              </w:rPr>
            </w:pPr>
          </w:p>
        </w:tc>
        <w:tc>
          <w:tcPr>
            <w:tcW w:w="331" w:type="pct"/>
            <w:tcBorders>
              <w:top w:val="single" w:sz="4" w:space="0" w:color="auto"/>
              <w:left w:val="nil"/>
              <w:bottom w:val="single" w:sz="4" w:space="0" w:color="auto"/>
              <w:right w:val="single" w:sz="4" w:space="0" w:color="auto"/>
            </w:tcBorders>
            <w:shd w:val="clear" w:color="000000" w:fill="99CCFF"/>
            <w:vAlign w:val="center"/>
          </w:tcPr>
          <w:p w14:paraId="044E1721" w14:textId="77777777" w:rsidR="00170F26" w:rsidRPr="005F65F7" w:rsidRDefault="00170F26" w:rsidP="00BA35F0">
            <w:pPr>
              <w:spacing w:before="0" w:after="0" w:line="240" w:lineRule="auto"/>
              <w:jc w:val="center"/>
              <w:rPr>
                <w:rFonts w:cs="Calibri"/>
                <w:b/>
                <w:bCs/>
                <w:color w:val="000000"/>
                <w:sz w:val="18"/>
                <w:szCs w:val="18"/>
              </w:rPr>
            </w:pPr>
            <w:r w:rsidRPr="005F65F7">
              <w:rPr>
                <w:rFonts w:cs="Calibri"/>
                <w:b/>
                <w:bCs/>
                <w:color w:val="000000"/>
                <w:sz w:val="18"/>
                <w:szCs w:val="18"/>
              </w:rPr>
              <w:t>Буџет РС</w:t>
            </w:r>
            <w:r w:rsidRPr="005F65F7">
              <w:rPr>
                <w:rFonts w:cs="Calibri"/>
                <w:b/>
                <w:bCs/>
                <w:color w:val="000000"/>
                <w:sz w:val="18"/>
                <w:szCs w:val="18"/>
              </w:rPr>
              <w:br/>
              <w:t>ДЕУ</w:t>
            </w:r>
          </w:p>
        </w:tc>
        <w:tc>
          <w:tcPr>
            <w:tcW w:w="373" w:type="pct"/>
            <w:tcBorders>
              <w:top w:val="nil"/>
              <w:left w:val="single" w:sz="4" w:space="0" w:color="auto"/>
              <w:bottom w:val="single" w:sz="8" w:space="0" w:color="auto"/>
              <w:right w:val="single" w:sz="4" w:space="0" w:color="auto"/>
            </w:tcBorders>
            <w:shd w:val="clear" w:color="000000" w:fill="99CCFF"/>
            <w:vAlign w:val="center"/>
          </w:tcPr>
          <w:p w14:paraId="42D9FEAA" w14:textId="77777777" w:rsidR="00170F26" w:rsidRPr="005F65F7" w:rsidRDefault="00170F26" w:rsidP="00BA35F0">
            <w:pPr>
              <w:spacing w:before="0" w:after="0" w:line="240" w:lineRule="auto"/>
              <w:jc w:val="center"/>
              <w:rPr>
                <w:rFonts w:cs="Calibri"/>
                <w:b/>
                <w:bCs/>
                <w:color w:val="000000"/>
                <w:sz w:val="18"/>
                <w:szCs w:val="18"/>
              </w:rPr>
            </w:pPr>
            <w:r w:rsidRPr="005F65F7">
              <w:rPr>
                <w:rFonts w:cs="Calibri"/>
                <w:b/>
                <w:bCs/>
                <w:color w:val="000000"/>
                <w:sz w:val="18"/>
                <w:szCs w:val="18"/>
              </w:rPr>
              <w:t>Буџет РС</w:t>
            </w:r>
          </w:p>
        </w:tc>
        <w:tc>
          <w:tcPr>
            <w:tcW w:w="289" w:type="pct"/>
            <w:tcBorders>
              <w:top w:val="nil"/>
              <w:left w:val="nil"/>
              <w:bottom w:val="single" w:sz="8" w:space="0" w:color="auto"/>
              <w:right w:val="single" w:sz="4" w:space="0" w:color="auto"/>
            </w:tcBorders>
            <w:shd w:val="clear" w:color="000000" w:fill="99CCFF"/>
            <w:vAlign w:val="center"/>
          </w:tcPr>
          <w:p w14:paraId="400BAA02" w14:textId="77777777" w:rsidR="00170F26" w:rsidRPr="005F65F7" w:rsidRDefault="00170F26" w:rsidP="00BA35F0">
            <w:pPr>
              <w:spacing w:before="0" w:after="0" w:line="240" w:lineRule="auto"/>
              <w:jc w:val="center"/>
              <w:rPr>
                <w:rFonts w:cs="Calibri"/>
                <w:b/>
                <w:bCs/>
                <w:color w:val="000000"/>
                <w:sz w:val="18"/>
                <w:szCs w:val="18"/>
                <w:lang w:eastAsia="en-US"/>
              </w:rPr>
            </w:pPr>
            <w:r w:rsidRPr="005F65F7">
              <w:rPr>
                <w:rFonts w:cs="Calibri"/>
                <w:b/>
                <w:bCs/>
                <w:color w:val="000000"/>
                <w:sz w:val="18"/>
                <w:szCs w:val="18"/>
                <w:lang w:eastAsia="en-US"/>
              </w:rPr>
              <w:t>Донације</w:t>
            </w:r>
          </w:p>
        </w:tc>
        <w:tc>
          <w:tcPr>
            <w:tcW w:w="455" w:type="pct"/>
            <w:vMerge/>
            <w:tcBorders>
              <w:top w:val="single" w:sz="8" w:space="0" w:color="auto"/>
              <w:left w:val="single" w:sz="4" w:space="0" w:color="auto"/>
              <w:bottom w:val="single" w:sz="8" w:space="0" w:color="000000"/>
              <w:right w:val="single" w:sz="4" w:space="0" w:color="auto"/>
            </w:tcBorders>
            <w:vAlign w:val="center"/>
          </w:tcPr>
          <w:p w14:paraId="1A85D7EF" w14:textId="77777777" w:rsidR="00170F26" w:rsidRPr="005F65F7" w:rsidRDefault="00170F26" w:rsidP="00BA35F0">
            <w:pPr>
              <w:spacing w:before="0" w:after="0" w:line="240" w:lineRule="auto"/>
              <w:jc w:val="left"/>
              <w:rPr>
                <w:rFonts w:cs="Calibri"/>
                <w:b/>
                <w:bCs/>
                <w:color w:val="000000"/>
                <w:sz w:val="18"/>
                <w:szCs w:val="18"/>
                <w:lang w:eastAsia="en-US"/>
              </w:rPr>
            </w:pPr>
          </w:p>
        </w:tc>
        <w:tc>
          <w:tcPr>
            <w:tcW w:w="413" w:type="pct"/>
            <w:vMerge/>
            <w:tcBorders>
              <w:top w:val="single" w:sz="8" w:space="0" w:color="auto"/>
              <w:left w:val="single" w:sz="4" w:space="0" w:color="auto"/>
              <w:bottom w:val="single" w:sz="8" w:space="0" w:color="000000"/>
              <w:right w:val="single" w:sz="4" w:space="0" w:color="auto"/>
            </w:tcBorders>
            <w:vAlign w:val="center"/>
          </w:tcPr>
          <w:p w14:paraId="1BB9B10F" w14:textId="77777777" w:rsidR="00170F26" w:rsidRPr="005F65F7" w:rsidRDefault="00170F26" w:rsidP="00BA35F0">
            <w:pPr>
              <w:spacing w:before="0" w:after="0" w:line="240" w:lineRule="auto"/>
              <w:jc w:val="left"/>
              <w:rPr>
                <w:rFonts w:cs="Calibri"/>
                <w:b/>
                <w:bCs/>
                <w:color w:val="000000"/>
                <w:sz w:val="18"/>
                <w:szCs w:val="18"/>
                <w:lang w:eastAsia="en-US"/>
              </w:rPr>
            </w:pPr>
          </w:p>
        </w:tc>
        <w:tc>
          <w:tcPr>
            <w:tcW w:w="987" w:type="pct"/>
            <w:vMerge/>
            <w:tcBorders>
              <w:left w:val="single" w:sz="4" w:space="0" w:color="auto"/>
              <w:bottom w:val="single" w:sz="8" w:space="0" w:color="000000"/>
              <w:right w:val="single" w:sz="4" w:space="0" w:color="auto"/>
            </w:tcBorders>
          </w:tcPr>
          <w:p w14:paraId="34397A60" w14:textId="77777777" w:rsidR="00170F26" w:rsidRPr="005F65F7" w:rsidRDefault="00170F26" w:rsidP="00BA35F0">
            <w:pPr>
              <w:spacing w:before="0" w:after="0" w:line="240" w:lineRule="auto"/>
              <w:jc w:val="left"/>
              <w:rPr>
                <w:rFonts w:cs="Calibri"/>
                <w:b/>
                <w:bCs/>
                <w:color w:val="000000"/>
                <w:sz w:val="18"/>
                <w:szCs w:val="18"/>
                <w:lang w:eastAsia="en-US"/>
              </w:rPr>
            </w:pPr>
          </w:p>
        </w:tc>
        <w:tc>
          <w:tcPr>
            <w:tcW w:w="382" w:type="pct"/>
            <w:tcBorders>
              <w:left w:val="single" w:sz="4" w:space="0" w:color="auto"/>
              <w:bottom w:val="single" w:sz="8" w:space="0" w:color="000000"/>
              <w:right w:val="single" w:sz="4" w:space="0" w:color="auto"/>
            </w:tcBorders>
            <w:shd w:val="clear" w:color="auto" w:fill="99CCFF"/>
          </w:tcPr>
          <w:p w14:paraId="2CECDFC9" w14:textId="77777777" w:rsidR="00170F26" w:rsidRPr="005F65F7" w:rsidRDefault="00170F26" w:rsidP="00BA35F0">
            <w:pPr>
              <w:spacing w:before="0" w:after="0" w:line="240" w:lineRule="auto"/>
              <w:jc w:val="left"/>
              <w:rPr>
                <w:rFonts w:cs="Calibri"/>
                <w:b/>
                <w:bCs/>
                <w:color w:val="000000"/>
                <w:sz w:val="18"/>
                <w:szCs w:val="18"/>
                <w:lang w:eastAsia="en-US"/>
              </w:rPr>
            </w:pPr>
          </w:p>
        </w:tc>
      </w:tr>
      <w:tr w:rsidR="00170F26" w:rsidRPr="005F65F7" w14:paraId="1FBDC486" w14:textId="1651FF75" w:rsidTr="001E3BC9">
        <w:trPr>
          <w:cantSplit/>
          <w:trHeight w:val="1260"/>
          <w:jc w:val="center"/>
        </w:trPr>
        <w:tc>
          <w:tcPr>
            <w:tcW w:w="280" w:type="pct"/>
            <w:tcBorders>
              <w:top w:val="single" w:sz="8" w:space="0" w:color="auto"/>
              <w:left w:val="single" w:sz="4" w:space="0" w:color="auto"/>
              <w:bottom w:val="single" w:sz="4" w:space="0" w:color="auto"/>
              <w:right w:val="single" w:sz="4" w:space="0" w:color="auto"/>
            </w:tcBorders>
            <w:shd w:val="clear" w:color="auto" w:fill="auto"/>
          </w:tcPr>
          <w:p w14:paraId="5884C29B" w14:textId="77777777" w:rsidR="00170F26" w:rsidRPr="00982753" w:rsidRDefault="00170F26" w:rsidP="00BA35F0">
            <w:pPr>
              <w:spacing w:before="0" w:after="0" w:line="240" w:lineRule="auto"/>
              <w:jc w:val="left"/>
              <w:rPr>
                <w:rFonts w:cs="Calibri"/>
                <w:sz w:val="18"/>
                <w:szCs w:val="18"/>
                <w:lang w:eastAsia="en-US"/>
              </w:rPr>
            </w:pPr>
            <w:r w:rsidRPr="00982753">
              <w:rPr>
                <w:rFonts w:cs="Calibri"/>
                <w:sz w:val="18"/>
                <w:szCs w:val="18"/>
                <w:lang w:val="uz-Cyrl-UZ" w:eastAsia="en-US"/>
              </w:rPr>
              <w:t>9</w:t>
            </w:r>
            <w:r w:rsidRPr="00982753">
              <w:rPr>
                <w:rFonts w:cs="Calibri"/>
                <w:sz w:val="18"/>
                <w:szCs w:val="18"/>
                <w:lang w:eastAsia="en-US"/>
              </w:rPr>
              <w:t>.1.4.1.</w:t>
            </w:r>
          </w:p>
          <w:p w14:paraId="315DC4E6" w14:textId="77777777" w:rsidR="00826A88" w:rsidRPr="00982753" w:rsidRDefault="00826A88" w:rsidP="00BA35F0">
            <w:pPr>
              <w:spacing w:before="0" w:after="0" w:line="240" w:lineRule="auto"/>
              <w:jc w:val="left"/>
              <w:rPr>
                <w:rFonts w:cs="Calibri"/>
                <w:sz w:val="18"/>
                <w:szCs w:val="18"/>
                <w:lang w:eastAsia="en-US"/>
              </w:rPr>
            </w:pPr>
          </w:p>
          <w:p w14:paraId="17D1816C" w14:textId="2EF54C06" w:rsidR="00826A88" w:rsidRPr="00826A88" w:rsidRDefault="00826A88" w:rsidP="00BA35F0">
            <w:pPr>
              <w:spacing w:before="0" w:after="0" w:line="240" w:lineRule="auto"/>
              <w:jc w:val="left"/>
              <w:rPr>
                <w:rFonts w:cs="Calibri"/>
                <w:b/>
                <w:color w:val="000000"/>
                <w:sz w:val="18"/>
                <w:szCs w:val="18"/>
                <w:lang w:val="en-US" w:eastAsia="en-US"/>
              </w:rPr>
            </w:pPr>
          </w:p>
        </w:tc>
        <w:tc>
          <w:tcPr>
            <w:tcW w:w="393" w:type="pct"/>
            <w:tcBorders>
              <w:top w:val="single" w:sz="8" w:space="0" w:color="auto"/>
              <w:left w:val="nil"/>
              <w:bottom w:val="single" w:sz="4" w:space="0" w:color="auto"/>
              <w:right w:val="single" w:sz="4" w:space="0" w:color="auto"/>
            </w:tcBorders>
            <w:shd w:val="clear" w:color="auto" w:fill="auto"/>
          </w:tcPr>
          <w:p w14:paraId="5B5EC029" w14:textId="77777777" w:rsidR="00170F26" w:rsidRPr="005F65F7" w:rsidRDefault="00170F26" w:rsidP="00BA35F0">
            <w:pPr>
              <w:spacing w:before="0" w:after="0" w:line="240" w:lineRule="auto"/>
              <w:jc w:val="left"/>
              <w:rPr>
                <w:rFonts w:cs="Calibri"/>
                <w:color w:val="000000"/>
                <w:sz w:val="18"/>
                <w:szCs w:val="18"/>
                <w:lang w:eastAsia="en-US"/>
              </w:rPr>
            </w:pPr>
            <w:r w:rsidRPr="005F65F7">
              <w:rPr>
                <w:rFonts w:cs="Calibri"/>
                <w:color w:val="000000"/>
                <w:sz w:val="18"/>
                <w:szCs w:val="18"/>
                <w:lang w:eastAsia="en-US"/>
              </w:rPr>
              <w:t>Електронске услуге које се односе на издавање катастарских докумената од стране РГЗ-а</w:t>
            </w:r>
            <w:r w:rsidRPr="005F65F7">
              <w:rPr>
                <w:rStyle w:val="FootnoteReference"/>
                <w:rFonts w:cs="Calibri"/>
                <w:color w:val="000000"/>
                <w:sz w:val="18"/>
                <w:szCs w:val="18"/>
                <w:lang w:eastAsia="en-US"/>
              </w:rPr>
              <w:footnoteReference w:id="2"/>
            </w:r>
          </w:p>
        </w:tc>
        <w:tc>
          <w:tcPr>
            <w:tcW w:w="275" w:type="pct"/>
            <w:tcBorders>
              <w:top w:val="single" w:sz="4" w:space="0" w:color="auto"/>
              <w:left w:val="nil"/>
              <w:bottom w:val="single" w:sz="4" w:space="0" w:color="auto"/>
              <w:right w:val="single" w:sz="4" w:space="0" w:color="auto"/>
            </w:tcBorders>
          </w:tcPr>
          <w:p w14:paraId="5CFEBA03" w14:textId="77777777" w:rsidR="00170F26" w:rsidRPr="005F65F7" w:rsidRDefault="00170F26" w:rsidP="00BA35F0">
            <w:pPr>
              <w:spacing w:before="0" w:after="0" w:line="240" w:lineRule="auto"/>
              <w:jc w:val="center"/>
              <w:rPr>
                <w:rFonts w:cs="Calibri"/>
                <w:sz w:val="18"/>
                <w:szCs w:val="18"/>
                <w:lang w:eastAsia="en-US"/>
              </w:rPr>
            </w:pPr>
            <w:r w:rsidRPr="005F65F7">
              <w:rPr>
                <w:rFonts w:cs="Calibri"/>
                <w:sz w:val="18"/>
                <w:szCs w:val="18"/>
                <w:lang w:eastAsia="en-US"/>
              </w:rPr>
              <w:t>4.</w:t>
            </w:r>
            <w:r w:rsidRPr="005F65F7">
              <w:t xml:space="preserve"> </w:t>
            </w:r>
            <w:r w:rsidRPr="005F65F7">
              <w:rPr>
                <w:rFonts w:cs="Calibri"/>
                <w:sz w:val="18"/>
                <w:szCs w:val="18"/>
                <w:lang w:eastAsia="en-US"/>
              </w:rPr>
              <w:t>квартал</w:t>
            </w:r>
          </w:p>
        </w:tc>
        <w:tc>
          <w:tcPr>
            <w:tcW w:w="274" w:type="pct"/>
            <w:tcBorders>
              <w:top w:val="single" w:sz="8" w:space="0" w:color="auto"/>
              <w:left w:val="single" w:sz="4" w:space="0" w:color="auto"/>
              <w:bottom w:val="single" w:sz="4" w:space="0" w:color="auto"/>
              <w:right w:val="single" w:sz="4" w:space="0" w:color="auto"/>
            </w:tcBorders>
            <w:shd w:val="clear" w:color="auto" w:fill="auto"/>
          </w:tcPr>
          <w:p w14:paraId="3332EC1E" w14:textId="77777777" w:rsidR="00170F26" w:rsidRPr="005F65F7" w:rsidRDefault="00170F26" w:rsidP="00BA35F0">
            <w:pPr>
              <w:spacing w:before="0" w:after="0" w:line="240" w:lineRule="auto"/>
              <w:jc w:val="center"/>
              <w:rPr>
                <w:rFonts w:cs="Calibri"/>
                <w:sz w:val="18"/>
                <w:szCs w:val="18"/>
                <w:lang w:eastAsia="en-US"/>
              </w:rPr>
            </w:pPr>
          </w:p>
        </w:tc>
        <w:tc>
          <w:tcPr>
            <w:tcW w:w="548" w:type="pct"/>
            <w:tcBorders>
              <w:top w:val="single" w:sz="8" w:space="0" w:color="auto"/>
              <w:left w:val="nil"/>
              <w:bottom w:val="single" w:sz="4" w:space="0" w:color="auto"/>
              <w:right w:val="single" w:sz="4" w:space="0" w:color="auto"/>
            </w:tcBorders>
            <w:shd w:val="clear" w:color="auto" w:fill="auto"/>
          </w:tcPr>
          <w:p w14:paraId="43990B5F" w14:textId="77777777" w:rsidR="00170F26" w:rsidRPr="005F65F7" w:rsidRDefault="00170F26" w:rsidP="00BA35F0">
            <w:pPr>
              <w:spacing w:before="0" w:after="0" w:line="240" w:lineRule="auto"/>
              <w:jc w:val="left"/>
              <w:rPr>
                <w:rFonts w:cs="Calibri"/>
                <w:color w:val="000000"/>
                <w:sz w:val="18"/>
                <w:szCs w:val="18"/>
                <w:lang w:eastAsia="en-US"/>
              </w:rPr>
            </w:pPr>
            <w:r w:rsidRPr="005F65F7">
              <w:rPr>
                <w:rFonts w:cs="Calibri"/>
                <w:color w:val="000000"/>
                <w:sz w:val="18"/>
                <w:szCs w:val="18"/>
                <w:lang w:eastAsia="en-US"/>
              </w:rPr>
              <w:t>Имплементирано апликативно решење за издавање катастарских докумената од стране РГЗ-а</w:t>
            </w:r>
            <w:r w:rsidRPr="005F65F7">
              <w:rPr>
                <w:rFonts w:cs="Calibri"/>
                <w:color w:val="000000"/>
                <w:sz w:val="18"/>
                <w:szCs w:val="18"/>
                <w:lang w:eastAsia="en-US"/>
              </w:rPr>
              <w:br/>
              <w:t>ПВ: 0</w:t>
            </w:r>
          </w:p>
          <w:p w14:paraId="6156187F" w14:textId="77777777" w:rsidR="00170F26" w:rsidRPr="005F65F7" w:rsidRDefault="00170F26" w:rsidP="00BA35F0">
            <w:pPr>
              <w:spacing w:before="0" w:after="0" w:line="240" w:lineRule="auto"/>
              <w:jc w:val="left"/>
              <w:rPr>
                <w:rFonts w:cs="Calibri"/>
                <w:color w:val="000000"/>
                <w:sz w:val="18"/>
                <w:szCs w:val="18"/>
                <w:lang w:eastAsia="en-US"/>
              </w:rPr>
            </w:pPr>
            <w:r w:rsidRPr="005F65F7">
              <w:rPr>
                <w:rFonts w:cs="Calibri"/>
                <w:color w:val="000000"/>
                <w:sz w:val="18"/>
                <w:szCs w:val="18"/>
                <w:lang w:eastAsia="en-US"/>
              </w:rPr>
              <w:t>ЦВ:  5 пилот градова и општина</w:t>
            </w:r>
          </w:p>
        </w:tc>
        <w:tc>
          <w:tcPr>
            <w:tcW w:w="331" w:type="pct"/>
            <w:tcBorders>
              <w:top w:val="single" w:sz="4" w:space="0" w:color="auto"/>
              <w:left w:val="nil"/>
              <w:bottom w:val="single" w:sz="4" w:space="0" w:color="auto"/>
              <w:right w:val="single" w:sz="4" w:space="0" w:color="auto"/>
            </w:tcBorders>
          </w:tcPr>
          <w:p w14:paraId="3EF6A9F0" w14:textId="77777777" w:rsidR="00170F26" w:rsidRPr="005F65F7" w:rsidRDefault="00170F26" w:rsidP="00BA35F0">
            <w:pPr>
              <w:spacing w:before="0" w:after="0" w:line="240" w:lineRule="auto"/>
              <w:jc w:val="left"/>
              <w:rPr>
                <w:rFonts w:cs="Calibri"/>
                <w:sz w:val="18"/>
                <w:szCs w:val="18"/>
                <w:lang w:eastAsia="en-US"/>
              </w:rPr>
            </w:pPr>
          </w:p>
        </w:tc>
        <w:tc>
          <w:tcPr>
            <w:tcW w:w="373" w:type="pct"/>
            <w:tcBorders>
              <w:top w:val="single" w:sz="8" w:space="0" w:color="auto"/>
              <w:left w:val="single" w:sz="4" w:space="0" w:color="auto"/>
              <w:bottom w:val="single" w:sz="4" w:space="0" w:color="auto"/>
              <w:right w:val="single" w:sz="4" w:space="0" w:color="auto"/>
            </w:tcBorders>
            <w:shd w:val="clear" w:color="auto" w:fill="auto"/>
          </w:tcPr>
          <w:p w14:paraId="17E221F3" w14:textId="77777777" w:rsidR="00170F26" w:rsidRPr="005F65F7" w:rsidRDefault="00170F26" w:rsidP="00BA35F0">
            <w:pPr>
              <w:spacing w:before="0" w:after="0" w:line="240" w:lineRule="auto"/>
              <w:jc w:val="left"/>
              <w:rPr>
                <w:rFonts w:cs="Calibri"/>
                <w:color w:val="000000"/>
                <w:sz w:val="18"/>
                <w:szCs w:val="18"/>
                <w:lang w:eastAsia="en-US"/>
              </w:rPr>
            </w:pPr>
            <w:r w:rsidRPr="005F65F7">
              <w:rPr>
                <w:rFonts w:cs="Calibri"/>
                <w:sz w:val="18"/>
                <w:szCs w:val="18"/>
                <w:lang w:eastAsia="en-US"/>
              </w:rPr>
              <w:t>IPA 2010 контрибуција</w:t>
            </w:r>
            <w:r w:rsidRPr="005F65F7">
              <w:rPr>
                <w:rFonts w:cs="Calibri"/>
                <w:sz w:val="18"/>
                <w:szCs w:val="18"/>
                <w:lang w:eastAsia="en-US"/>
              </w:rPr>
              <w:br/>
              <w:t xml:space="preserve">30.000.000 РСД  </w:t>
            </w:r>
          </w:p>
        </w:tc>
        <w:tc>
          <w:tcPr>
            <w:tcW w:w="289" w:type="pct"/>
            <w:tcBorders>
              <w:top w:val="single" w:sz="8" w:space="0" w:color="auto"/>
              <w:left w:val="nil"/>
              <w:bottom w:val="single" w:sz="4" w:space="0" w:color="auto"/>
              <w:right w:val="single" w:sz="4" w:space="0" w:color="auto"/>
            </w:tcBorders>
            <w:shd w:val="clear" w:color="auto" w:fill="auto"/>
          </w:tcPr>
          <w:p w14:paraId="593D1EDF" w14:textId="77777777" w:rsidR="00170F26" w:rsidRPr="005F65F7" w:rsidRDefault="00170F26" w:rsidP="00BA35F0">
            <w:pPr>
              <w:spacing w:before="0" w:after="0" w:line="240" w:lineRule="auto"/>
              <w:jc w:val="left"/>
              <w:rPr>
                <w:rFonts w:cs="Calibri"/>
                <w:sz w:val="18"/>
                <w:szCs w:val="18"/>
                <w:lang w:eastAsia="en-US"/>
              </w:rPr>
            </w:pPr>
          </w:p>
        </w:tc>
        <w:tc>
          <w:tcPr>
            <w:tcW w:w="455" w:type="pct"/>
            <w:tcBorders>
              <w:top w:val="single" w:sz="8" w:space="0" w:color="auto"/>
              <w:left w:val="nil"/>
              <w:bottom w:val="single" w:sz="4" w:space="0" w:color="auto"/>
              <w:right w:val="single" w:sz="4" w:space="0" w:color="auto"/>
            </w:tcBorders>
            <w:shd w:val="clear" w:color="auto" w:fill="auto"/>
          </w:tcPr>
          <w:p w14:paraId="18D648AD" w14:textId="77777777" w:rsidR="00170F26" w:rsidRPr="003C68F4" w:rsidRDefault="00170F26" w:rsidP="00BA35F0">
            <w:pPr>
              <w:spacing w:before="0" w:after="0" w:line="240" w:lineRule="auto"/>
              <w:jc w:val="left"/>
              <w:rPr>
                <w:rFonts w:cs="Calibri"/>
                <w:color w:val="000000"/>
                <w:sz w:val="18"/>
                <w:szCs w:val="18"/>
                <w:lang w:val="en-US" w:eastAsia="en-US"/>
              </w:rPr>
            </w:pPr>
            <w:r w:rsidRPr="005F65F7">
              <w:rPr>
                <w:rFonts w:cs="Calibri"/>
                <w:color w:val="000000"/>
                <w:sz w:val="18"/>
                <w:szCs w:val="18"/>
                <w:lang w:eastAsia="en-US"/>
              </w:rPr>
              <w:t>Министарство трговине, туризма и телекомуникација</w:t>
            </w:r>
          </w:p>
        </w:tc>
        <w:tc>
          <w:tcPr>
            <w:tcW w:w="413" w:type="pct"/>
            <w:tcBorders>
              <w:top w:val="single" w:sz="8" w:space="0" w:color="auto"/>
              <w:left w:val="nil"/>
              <w:bottom w:val="single" w:sz="4" w:space="0" w:color="auto"/>
              <w:right w:val="single" w:sz="4" w:space="0" w:color="auto"/>
            </w:tcBorders>
            <w:shd w:val="clear" w:color="auto" w:fill="auto"/>
          </w:tcPr>
          <w:p w14:paraId="6FAECB65" w14:textId="77777777" w:rsidR="00170F26" w:rsidRPr="005F65F7" w:rsidRDefault="00170F26" w:rsidP="00BA35F0">
            <w:pPr>
              <w:spacing w:before="0" w:after="0" w:line="240" w:lineRule="auto"/>
              <w:jc w:val="left"/>
              <w:rPr>
                <w:rFonts w:cs="Calibri"/>
                <w:color w:val="000000"/>
                <w:sz w:val="18"/>
                <w:szCs w:val="18"/>
                <w:lang w:eastAsia="en-US"/>
              </w:rPr>
            </w:pPr>
            <w:r w:rsidRPr="005F65F7">
              <w:rPr>
                <w:rFonts w:cs="Calibri"/>
                <w:color w:val="000000"/>
                <w:sz w:val="18"/>
                <w:szCs w:val="18"/>
                <w:lang w:eastAsia="en-US"/>
              </w:rPr>
              <w:t>Републички геодетски завод, Министарство државне управе и локалне самоуправе, Дирекција за електронску управу, Министарство грађевинарства, саобраћаја и инфраструктуре</w:t>
            </w:r>
          </w:p>
        </w:tc>
        <w:tc>
          <w:tcPr>
            <w:tcW w:w="987" w:type="pct"/>
            <w:tcBorders>
              <w:top w:val="single" w:sz="8" w:space="0" w:color="auto"/>
              <w:left w:val="nil"/>
              <w:bottom w:val="single" w:sz="4" w:space="0" w:color="auto"/>
              <w:right w:val="single" w:sz="4" w:space="0" w:color="auto"/>
            </w:tcBorders>
          </w:tcPr>
          <w:p w14:paraId="14A863B3" w14:textId="72D5C66C" w:rsidR="001E3BC9" w:rsidRPr="001E3BC9" w:rsidRDefault="001E3BC9" w:rsidP="001E3BC9">
            <w:pPr>
              <w:spacing w:before="0" w:after="0" w:line="240" w:lineRule="auto"/>
              <w:jc w:val="left"/>
              <w:rPr>
                <w:sz w:val="18"/>
                <w:szCs w:val="18"/>
                <w:lang w:val="uz-Cyrl-UZ" w:eastAsia="en-US"/>
              </w:rPr>
            </w:pPr>
            <w:r w:rsidRPr="001E3BC9">
              <w:rPr>
                <w:sz w:val="18"/>
                <w:szCs w:val="18"/>
                <w:lang w:val="uz-Cyrl-UZ" w:eastAsia="en-US"/>
              </w:rPr>
              <w:t>Инсталиран</w:t>
            </w:r>
            <w:r w:rsidR="007A5F6E">
              <w:rPr>
                <w:sz w:val="18"/>
                <w:szCs w:val="18"/>
                <w:lang w:val="uz-Cyrl-UZ" w:eastAsia="en-US"/>
              </w:rPr>
              <w:t>a</w:t>
            </w:r>
            <w:r w:rsidRPr="001E3BC9">
              <w:rPr>
                <w:sz w:val="18"/>
                <w:szCs w:val="18"/>
                <w:lang w:val="uz-Cyrl-UZ" w:eastAsia="en-US"/>
              </w:rPr>
              <w:t xml:space="preserve"> је унапређена верзија информационог ситема РГЗ-а на 5 локација. Унапређење информационог система је настављено и у гарантном периоду. Постојећи Портал еУправа је унапређен тако да постај</w:t>
            </w:r>
            <w:r w:rsidR="00A5485D">
              <w:rPr>
                <w:sz w:val="18"/>
                <w:szCs w:val="18"/>
                <w:lang w:val="uz-Cyrl-UZ" w:eastAsia="en-US"/>
              </w:rPr>
              <w:t xml:space="preserve">е </w:t>
            </w:r>
            <w:r w:rsidRPr="001E3BC9">
              <w:rPr>
                <w:sz w:val="18"/>
                <w:szCs w:val="18"/>
                <w:lang w:val="uz-Cyrl-UZ" w:eastAsia="en-US"/>
              </w:rPr>
              <w:t xml:space="preserve">виртуелни шалтер преко кога  грађанин, правно лице или овлашћено службено лице може да електронски поднесе захтев за  копију плана катастарске парцеле, извод из катастра непокретности, извод из катастра водова. </w:t>
            </w:r>
          </w:p>
          <w:p w14:paraId="1B0580A7" w14:textId="3EB9F6D6" w:rsidR="001E3BC9" w:rsidRPr="001E3BC9" w:rsidRDefault="001E3BC9" w:rsidP="001E3BC9">
            <w:pPr>
              <w:spacing w:before="0" w:after="0" w:line="240" w:lineRule="auto"/>
              <w:jc w:val="left"/>
              <w:rPr>
                <w:sz w:val="18"/>
                <w:szCs w:val="18"/>
                <w:lang w:val="uz-Cyrl-UZ" w:eastAsia="en-US"/>
              </w:rPr>
            </w:pPr>
            <w:r w:rsidRPr="001E3BC9">
              <w:rPr>
                <w:sz w:val="18"/>
                <w:szCs w:val="18"/>
                <w:lang w:val="uz-Cyrl-UZ" w:eastAsia="en-US"/>
              </w:rPr>
              <w:t>Пројекат завршен 31.03.2016. године, када је извршено коначно прихватање система.</w:t>
            </w:r>
          </w:p>
          <w:p w14:paraId="7F3F3E1D" w14:textId="70A28151" w:rsidR="001E3BC9" w:rsidRPr="001E3BC9" w:rsidRDefault="001E3BC9" w:rsidP="001E3BC9">
            <w:pPr>
              <w:spacing w:before="0" w:after="0" w:line="240" w:lineRule="auto"/>
              <w:jc w:val="left"/>
              <w:rPr>
                <w:sz w:val="18"/>
                <w:szCs w:val="18"/>
                <w:lang w:val="uz-Cyrl-UZ" w:eastAsia="en-US"/>
              </w:rPr>
            </w:pPr>
            <w:r w:rsidRPr="001E3BC9">
              <w:rPr>
                <w:sz w:val="18"/>
                <w:szCs w:val="18"/>
                <w:lang w:val="uz-Cyrl-UZ" w:eastAsia="en-US"/>
              </w:rPr>
              <w:t>ДВ: 5 пилот градова и општина</w:t>
            </w:r>
          </w:p>
          <w:p w14:paraId="7230F64B" w14:textId="10151A8E" w:rsidR="00170F26" w:rsidRPr="001E3BC9" w:rsidRDefault="00170F26" w:rsidP="00893AAA">
            <w:pPr>
              <w:spacing w:before="0" w:after="0" w:line="240" w:lineRule="auto"/>
              <w:jc w:val="left"/>
              <w:rPr>
                <w:sz w:val="18"/>
                <w:szCs w:val="18"/>
                <w:lang w:val="uz-Cyrl-UZ" w:eastAsia="en-US"/>
              </w:rPr>
            </w:pPr>
          </w:p>
        </w:tc>
        <w:tc>
          <w:tcPr>
            <w:tcW w:w="382" w:type="pct"/>
            <w:tcBorders>
              <w:top w:val="single" w:sz="8" w:space="0" w:color="auto"/>
              <w:left w:val="nil"/>
              <w:bottom w:val="single" w:sz="4" w:space="0" w:color="auto"/>
              <w:right w:val="single" w:sz="4" w:space="0" w:color="auto"/>
            </w:tcBorders>
            <w:shd w:val="clear" w:color="auto" w:fill="92D050"/>
          </w:tcPr>
          <w:p w14:paraId="62C1F262" w14:textId="65844E05" w:rsidR="00DE1C5E" w:rsidRPr="00DE1C5E" w:rsidRDefault="00DE1C5E" w:rsidP="00AC4175">
            <w:pPr>
              <w:spacing w:before="0" w:after="0" w:line="240" w:lineRule="auto"/>
              <w:jc w:val="left"/>
              <w:rPr>
                <w:rFonts w:cs="Calibri"/>
                <w:b/>
                <w:color w:val="FF0000"/>
                <w:sz w:val="18"/>
                <w:szCs w:val="18"/>
                <w:lang w:val="uz-Cyrl-UZ" w:eastAsia="en-US"/>
              </w:rPr>
            </w:pPr>
          </w:p>
        </w:tc>
      </w:tr>
      <w:tr w:rsidR="00170F26" w:rsidRPr="005F65F7" w14:paraId="5B1F3FFE" w14:textId="457C935C" w:rsidTr="00DE1C5E">
        <w:trPr>
          <w:cantSplit/>
          <w:trHeight w:val="659"/>
          <w:jc w:val="center"/>
        </w:trPr>
        <w:tc>
          <w:tcPr>
            <w:tcW w:w="280" w:type="pct"/>
            <w:tcBorders>
              <w:top w:val="nil"/>
              <w:left w:val="single" w:sz="4" w:space="0" w:color="auto"/>
              <w:bottom w:val="single" w:sz="4" w:space="0" w:color="auto"/>
              <w:right w:val="single" w:sz="4" w:space="0" w:color="auto"/>
            </w:tcBorders>
            <w:shd w:val="clear" w:color="auto" w:fill="auto"/>
          </w:tcPr>
          <w:p w14:paraId="4E2912A2" w14:textId="77777777" w:rsidR="00170F26" w:rsidRPr="005F65F7" w:rsidRDefault="00170F26" w:rsidP="00BA35F0">
            <w:pPr>
              <w:spacing w:before="0" w:after="0" w:line="240" w:lineRule="auto"/>
              <w:jc w:val="left"/>
              <w:rPr>
                <w:rFonts w:cs="Calibri"/>
                <w:color w:val="000000"/>
                <w:sz w:val="18"/>
                <w:szCs w:val="18"/>
                <w:lang w:eastAsia="en-US"/>
              </w:rPr>
            </w:pPr>
            <w:r>
              <w:rPr>
                <w:rFonts w:cs="Calibri"/>
                <w:color w:val="000000"/>
                <w:sz w:val="18"/>
                <w:szCs w:val="18"/>
                <w:lang w:val="uz-Cyrl-UZ" w:eastAsia="en-US"/>
              </w:rPr>
              <w:t>9</w:t>
            </w:r>
            <w:r w:rsidRPr="005F65F7">
              <w:rPr>
                <w:rFonts w:cs="Calibri"/>
                <w:color w:val="000000"/>
                <w:sz w:val="18"/>
                <w:szCs w:val="18"/>
                <w:lang w:eastAsia="en-US"/>
              </w:rPr>
              <w:t>.1.4.2.</w:t>
            </w:r>
          </w:p>
        </w:tc>
        <w:tc>
          <w:tcPr>
            <w:tcW w:w="393" w:type="pct"/>
            <w:tcBorders>
              <w:top w:val="nil"/>
              <w:left w:val="nil"/>
              <w:bottom w:val="single" w:sz="4" w:space="0" w:color="auto"/>
              <w:right w:val="single" w:sz="4" w:space="0" w:color="auto"/>
            </w:tcBorders>
            <w:shd w:val="clear" w:color="auto" w:fill="auto"/>
          </w:tcPr>
          <w:p w14:paraId="18BCB568" w14:textId="77777777" w:rsidR="00170F26" w:rsidRPr="005F65F7" w:rsidRDefault="00170F26" w:rsidP="00BA35F0">
            <w:pPr>
              <w:spacing w:before="0" w:after="0" w:line="240" w:lineRule="auto"/>
              <w:jc w:val="left"/>
              <w:rPr>
                <w:rFonts w:cs="Calibri"/>
                <w:color w:val="000000"/>
                <w:sz w:val="18"/>
                <w:szCs w:val="18"/>
                <w:lang w:eastAsia="en-US"/>
              </w:rPr>
            </w:pPr>
            <w:r w:rsidRPr="005F65F7">
              <w:rPr>
                <w:rFonts w:cs="Calibri"/>
                <w:color w:val="000000"/>
                <w:sz w:val="18"/>
                <w:szCs w:val="18"/>
                <w:lang w:eastAsia="en-US"/>
              </w:rPr>
              <w:t>Услуге везане за увид у пореске обавезе везане за порез на имовину</w:t>
            </w:r>
            <w:r w:rsidRPr="005F65F7">
              <w:rPr>
                <w:rStyle w:val="FootnoteReference"/>
                <w:rFonts w:cs="Calibri"/>
                <w:color w:val="000000"/>
                <w:sz w:val="18"/>
                <w:szCs w:val="18"/>
                <w:lang w:eastAsia="en-US"/>
              </w:rPr>
              <w:footnoteReference w:id="3"/>
            </w:r>
          </w:p>
        </w:tc>
        <w:tc>
          <w:tcPr>
            <w:tcW w:w="275" w:type="pct"/>
            <w:tcBorders>
              <w:top w:val="single" w:sz="4" w:space="0" w:color="auto"/>
              <w:left w:val="nil"/>
              <w:bottom w:val="single" w:sz="4" w:space="0" w:color="auto"/>
              <w:right w:val="single" w:sz="4" w:space="0" w:color="auto"/>
            </w:tcBorders>
          </w:tcPr>
          <w:p w14:paraId="1A88277B" w14:textId="77777777" w:rsidR="00170F26" w:rsidRPr="005F65F7" w:rsidRDefault="00170F26" w:rsidP="00C631E4">
            <w:pPr>
              <w:spacing w:before="0" w:after="0" w:line="240" w:lineRule="auto"/>
              <w:jc w:val="center"/>
              <w:rPr>
                <w:rFonts w:cs="Calibri"/>
                <w:color w:val="000000"/>
                <w:sz w:val="18"/>
                <w:szCs w:val="18"/>
                <w:lang w:eastAsia="en-US"/>
              </w:rPr>
            </w:pPr>
            <w:r w:rsidRPr="007A67C3">
              <w:rPr>
                <w:rFonts w:cs="Calibri"/>
                <w:color w:val="000000"/>
                <w:sz w:val="18"/>
                <w:szCs w:val="18"/>
                <w:lang w:val="uz-Cyrl-UZ" w:eastAsia="en-US"/>
              </w:rPr>
              <w:t>4</w:t>
            </w:r>
            <w:r w:rsidRPr="007A67C3">
              <w:rPr>
                <w:rFonts w:cs="Calibri"/>
                <w:color w:val="000000"/>
                <w:sz w:val="18"/>
                <w:szCs w:val="18"/>
                <w:lang w:eastAsia="en-US"/>
              </w:rPr>
              <w:t>.</w:t>
            </w:r>
            <w:r w:rsidRPr="005F65F7">
              <w:t xml:space="preserve"> </w:t>
            </w:r>
            <w:r w:rsidRPr="005F65F7">
              <w:rPr>
                <w:rFonts w:cs="Calibri"/>
                <w:color w:val="000000"/>
                <w:sz w:val="18"/>
                <w:szCs w:val="18"/>
                <w:lang w:eastAsia="en-US"/>
              </w:rPr>
              <w:t>квартал</w:t>
            </w:r>
          </w:p>
        </w:tc>
        <w:tc>
          <w:tcPr>
            <w:tcW w:w="274" w:type="pct"/>
            <w:tcBorders>
              <w:top w:val="nil"/>
              <w:left w:val="single" w:sz="4" w:space="0" w:color="auto"/>
              <w:bottom w:val="single" w:sz="4" w:space="0" w:color="auto"/>
              <w:right w:val="single" w:sz="4" w:space="0" w:color="auto"/>
            </w:tcBorders>
            <w:shd w:val="clear" w:color="auto" w:fill="auto"/>
          </w:tcPr>
          <w:p w14:paraId="745F6535" w14:textId="77777777" w:rsidR="00170F26" w:rsidRPr="005F65F7" w:rsidRDefault="00170F26" w:rsidP="00BA35F0">
            <w:pPr>
              <w:spacing w:before="0" w:after="0" w:line="240" w:lineRule="auto"/>
              <w:jc w:val="center"/>
              <w:rPr>
                <w:rFonts w:cs="Calibri"/>
                <w:color w:val="000000"/>
                <w:sz w:val="18"/>
                <w:szCs w:val="18"/>
                <w:lang w:eastAsia="en-US"/>
              </w:rPr>
            </w:pPr>
          </w:p>
        </w:tc>
        <w:tc>
          <w:tcPr>
            <w:tcW w:w="548" w:type="pct"/>
            <w:tcBorders>
              <w:top w:val="nil"/>
              <w:left w:val="nil"/>
              <w:bottom w:val="single" w:sz="4" w:space="0" w:color="auto"/>
              <w:right w:val="single" w:sz="4" w:space="0" w:color="auto"/>
            </w:tcBorders>
            <w:shd w:val="clear" w:color="auto" w:fill="auto"/>
          </w:tcPr>
          <w:p w14:paraId="0ABAA60E" w14:textId="5D14E025" w:rsidR="00170F26" w:rsidRPr="005F65F7" w:rsidRDefault="00170F26" w:rsidP="00BA35F0">
            <w:pPr>
              <w:spacing w:before="0" w:after="0" w:line="240" w:lineRule="auto"/>
              <w:jc w:val="left"/>
              <w:rPr>
                <w:rFonts w:cs="Calibri"/>
                <w:color w:val="000000"/>
                <w:sz w:val="18"/>
                <w:szCs w:val="18"/>
                <w:lang w:eastAsia="en-US"/>
              </w:rPr>
            </w:pPr>
            <w:r w:rsidRPr="005F65F7">
              <w:rPr>
                <w:rFonts w:cs="Calibri"/>
                <w:color w:val="000000"/>
                <w:sz w:val="18"/>
                <w:szCs w:val="18"/>
                <w:lang w:eastAsia="en-US"/>
              </w:rPr>
              <w:t>Уведена услуга увида у пореске обавезе везане за порез на имовину</w:t>
            </w:r>
            <w:r w:rsidRPr="005F65F7">
              <w:rPr>
                <w:rFonts w:cs="Calibri"/>
                <w:color w:val="000000"/>
                <w:sz w:val="18"/>
                <w:szCs w:val="18"/>
                <w:lang w:eastAsia="en-US"/>
              </w:rPr>
              <w:br/>
            </w:r>
            <w:r w:rsidRPr="004E7D96">
              <w:rPr>
                <w:rFonts w:cs="Calibri"/>
                <w:sz w:val="18"/>
                <w:szCs w:val="18"/>
                <w:lang w:eastAsia="en-US"/>
              </w:rPr>
              <w:t xml:space="preserve">ПВ: </w:t>
            </w:r>
            <w:r w:rsidR="00DE1C5E">
              <w:rPr>
                <w:rFonts w:cs="Calibri"/>
                <w:color w:val="000000"/>
                <w:sz w:val="16"/>
                <w:szCs w:val="16"/>
                <w:lang w:eastAsia="en-US"/>
              </w:rPr>
              <w:t xml:space="preserve">„није </w:t>
            </w:r>
            <w:r w:rsidRPr="004E7D96">
              <w:rPr>
                <w:rFonts w:cs="Calibri"/>
                <w:color w:val="000000"/>
                <w:sz w:val="16"/>
                <w:szCs w:val="16"/>
                <w:lang w:eastAsia="en-US"/>
              </w:rPr>
              <w:t>имплементирана“</w:t>
            </w:r>
            <w:r w:rsidRPr="005F65F7">
              <w:rPr>
                <w:rFonts w:cs="Calibri"/>
                <w:color w:val="000000"/>
                <w:sz w:val="18"/>
                <w:szCs w:val="18"/>
                <w:lang w:eastAsia="en-US"/>
              </w:rPr>
              <w:br/>
              <w:t>ЦВ: „имплементирана“</w:t>
            </w:r>
          </w:p>
        </w:tc>
        <w:tc>
          <w:tcPr>
            <w:tcW w:w="331" w:type="pct"/>
            <w:tcBorders>
              <w:top w:val="single" w:sz="4" w:space="0" w:color="auto"/>
              <w:left w:val="nil"/>
              <w:bottom w:val="single" w:sz="4" w:space="0" w:color="auto"/>
              <w:right w:val="single" w:sz="4" w:space="0" w:color="auto"/>
            </w:tcBorders>
          </w:tcPr>
          <w:p w14:paraId="35812E0B" w14:textId="77777777" w:rsidR="00170F26" w:rsidRPr="005F65F7" w:rsidRDefault="00170F26" w:rsidP="00BA35F0">
            <w:pPr>
              <w:spacing w:before="0" w:after="0" w:line="240" w:lineRule="auto"/>
              <w:jc w:val="left"/>
              <w:rPr>
                <w:rFonts w:cs="Calibri"/>
                <w:sz w:val="18"/>
                <w:szCs w:val="18"/>
                <w:lang w:eastAsia="en-US"/>
              </w:rPr>
            </w:pPr>
          </w:p>
        </w:tc>
        <w:tc>
          <w:tcPr>
            <w:tcW w:w="373" w:type="pct"/>
            <w:tcBorders>
              <w:top w:val="nil"/>
              <w:left w:val="single" w:sz="4" w:space="0" w:color="auto"/>
              <w:bottom w:val="single" w:sz="4" w:space="0" w:color="auto"/>
              <w:right w:val="single" w:sz="4" w:space="0" w:color="auto"/>
            </w:tcBorders>
            <w:shd w:val="clear" w:color="auto" w:fill="auto"/>
          </w:tcPr>
          <w:p w14:paraId="37D0365C" w14:textId="77777777" w:rsidR="00170F26" w:rsidRPr="005F65F7" w:rsidRDefault="00170F26" w:rsidP="00BA35F0">
            <w:pPr>
              <w:spacing w:before="0" w:after="0" w:line="240" w:lineRule="auto"/>
              <w:jc w:val="left"/>
              <w:rPr>
                <w:rFonts w:cs="Calibri"/>
                <w:sz w:val="18"/>
                <w:szCs w:val="18"/>
                <w:lang w:eastAsia="en-US"/>
              </w:rPr>
            </w:pPr>
            <w:r w:rsidRPr="005F65F7">
              <w:rPr>
                <w:rFonts w:cs="Calibri"/>
                <w:sz w:val="18"/>
                <w:szCs w:val="18"/>
                <w:lang w:eastAsia="en-US"/>
              </w:rPr>
              <w:t>IPA 2010</w:t>
            </w:r>
            <w:r w:rsidRPr="005F65F7">
              <w:rPr>
                <w:rFonts w:cs="Calibri"/>
                <w:sz w:val="18"/>
                <w:szCs w:val="18"/>
                <w:lang w:eastAsia="en-US"/>
              </w:rPr>
              <w:br/>
              <w:t>контрибуција 15.000.000 РСД</w:t>
            </w:r>
          </w:p>
        </w:tc>
        <w:tc>
          <w:tcPr>
            <w:tcW w:w="289" w:type="pct"/>
            <w:tcBorders>
              <w:top w:val="nil"/>
              <w:left w:val="nil"/>
              <w:bottom w:val="single" w:sz="4" w:space="0" w:color="auto"/>
              <w:right w:val="single" w:sz="4" w:space="0" w:color="auto"/>
            </w:tcBorders>
            <w:shd w:val="clear" w:color="auto" w:fill="auto"/>
          </w:tcPr>
          <w:p w14:paraId="49C24382" w14:textId="77777777" w:rsidR="00170F26" w:rsidRPr="005F65F7" w:rsidRDefault="00170F26" w:rsidP="00BA35F0">
            <w:pPr>
              <w:spacing w:before="0" w:after="0" w:line="240" w:lineRule="auto"/>
              <w:jc w:val="left"/>
              <w:rPr>
                <w:rFonts w:cs="Calibri"/>
                <w:sz w:val="18"/>
                <w:szCs w:val="18"/>
                <w:lang w:eastAsia="en-US"/>
              </w:rPr>
            </w:pPr>
          </w:p>
        </w:tc>
        <w:tc>
          <w:tcPr>
            <w:tcW w:w="455" w:type="pct"/>
            <w:tcBorders>
              <w:top w:val="nil"/>
              <w:left w:val="nil"/>
              <w:bottom w:val="single" w:sz="4" w:space="0" w:color="auto"/>
              <w:right w:val="single" w:sz="4" w:space="0" w:color="auto"/>
            </w:tcBorders>
            <w:shd w:val="clear" w:color="auto" w:fill="auto"/>
          </w:tcPr>
          <w:p w14:paraId="3CA4B522" w14:textId="483112F0" w:rsidR="00170F26" w:rsidRPr="007F2D8A" w:rsidRDefault="00170F26" w:rsidP="00BA35F0">
            <w:pPr>
              <w:spacing w:before="0" w:after="0" w:line="240" w:lineRule="auto"/>
              <w:jc w:val="left"/>
              <w:rPr>
                <w:rFonts w:cs="Calibri"/>
                <w:color w:val="000000"/>
                <w:sz w:val="18"/>
                <w:szCs w:val="18"/>
                <w:lang w:val="uz-Cyrl-UZ" w:eastAsia="en-US"/>
              </w:rPr>
            </w:pPr>
            <w:r w:rsidRPr="005F65F7">
              <w:rPr>
                <w:rFonts w:cs="Calibri"/>
                <w:color w:val="000000"/>
                <w:sz w:val="18"/>
                <w:szCs w:val="18"/>
                <w:lang w:eastAsia="en-US"/>
              </w:rPr>
              <w:t>Министарство тргови</w:t>
            </w:r>
            <w:r>
              <w:rPr>
                <w:rFonts w:cs="Calibri"/>
                <w:color w:val="000000"/>
                <w:sz w:val="18"/>
                <w:szCs w:val="18"/>
                <w:lang w:eastAsia="en-US"/>
              </w:rPr>
              <w:t>не, туризма и телекомуникација</w:t>
            </w:r>
          </w:p>
        </w:tc>
        <w:tc>
          <w:tcPr>
            <w:tcW w:w="413" w:type="pct"/>
            <w:tcBorders>
              <w:top w:val="nil"/>
              <w:left w:val="nil"/>
              <w:bottom w:val="single" w:sz="4" w:space="0" w:color="auto"/>
              <w:right w:val="single" w:sz="4" w:space="0" w:color="auto"/>
            </w:tcBorders>
            <w:shd w:val="clear" w:color="auto" w:fill="auto"/>
          </w:tcPr>
          <w:p w14:paraId="15C5AA34" w14:textId="77777777" w:rsidR="00170F26" w:rsidRPr="005F65F7" w:rsidRDefault="00170F26" w:rsidP="00F10879">
            <w:pPr>
              <w:spacing w:before="0" w:after="0" w:line="240" w:lineRule="auto"/>
              <w:jc w:val="left"/>
              <w:rPr>
                <w:rFonts w:cs="Calibri"/>
                <w:color w:val="FF0000"/>
                <w:sz w:val="18"/>
                <w:szCs w:val="18"/>
                <w:lang w:eastAsia="en-US"/>
              </w:rPr>
            </w:pPr>
            <w:r w:rsidRPr="005F65F7">
              <w:rPr>
                <w:rFonts w:cs="Calibri"/>
                <w:color w:val="000000"/>
                <w:sz w:val="18"/>
                <w:szCs w:val="18"/>
                <w:lang w:eastAsia="en-US"/>
              </w:rPr>
              <w:t xml:space="preserve">Министарство државне управе и локалне самоуправе, Дирекција за </w:t>
            </w:r>
            <w:r w:rsidRPr="005F65F7">
              <w:rPr>
                <w:rFonts w:cs="Calibri"/>
                <w:sz w:val="18"/>
                <w:szCs w:val="18"/>
                <w:lang w:eastAsia="en-US"/>
              </w:rPr>
              <w:t xml:space="preserve">електронску управу, </w:t>
            </w:r>
            <w:r>
              <w:rPr>
                <w:rFonts w:cs="Calibri"/>
                <w:sz w:val="18"/>
                <w:szCs w:val="18"/>
                <w:lang w:val="uz-Cyrl-UZ" w:eastAsia="en-US"/>
              </w:rPr>
              <w:t>Локална пореска администрација</w:t>
            </w:r>
          </w:p>
        </w:tc>
        <w:tc>
          <w:tcPr>
            <w:tcW w:w="987" w:type="pct"/>
            <w:tcBorders>
              <w:top w:val="nil"/>
              <w:left w:val="nil"/>
              <w:bottom w:val="single" w:sz="4" w:space="0" w:color="auto"/>
              <w:right w:val="single" w:sz="4" w:space="0" w:color="auto"/>
            </w:tcBorders>
          </w:tcPr>
          <w:p w14:paraId="7039D387" w14:textId="710F2D15" w:rsidR="00170F26" w:rsidRPr="00810380" w:rsidRDefault="00DE1C5E" w:rsidP="006928EC">
            <w:pPr>
              <w:spacing w:before="0" w:after="0" w:line="240" w:lineRule="auto"/>
              <w:jc w:val="left"/>
              <w:rPr>
                <w:rFonts w:cs="Calibri"/>
                <w:sz w:val="18"/>
                <w:szCs w:val="18"/>
                <w:lang w:val="uz-Cyrl-UZ" w:eastAsia="en-US"/>
              </w:rPr>
            </w:pPr>
            <w:r w:rsidRPr="00810380">
              <w:rPr>
                <w:sz w:val="18"/>
                <w:szCs w:val="18"/>
                <w:lang w:val="uz-Cyrl-UZ" w:eastAsia="en-US"/>
              </w:rPr>
              <w:t>Започета је реализац</w:t>
            </w:r>
            <w:r w:rsidR="00A33CE8">
              <w:rPr>
                <w:sz w:val="18"/>
                <w:szCs w:val="18"/>
                <w:lang w:val="uz-Cyrl-UZ" w:eastAsia="en-US"/>
              </w:rPr>
              <w:t>ија активности на повезивању ло</w:t>
            </w:r>
            <w:r w:rsidRPr="00810380">
              <w:rPr>
                <w:sz w:val="18"/>
                <w:szCs w:val="18"/>
                <w:lang w:val="uz-Cyrl-UZ" w:eastAsia="en-US"/>
              </w:rPr>
              <w:t>к</w:t>
            </w:r>
            <w:r w:rsidR="00A33CE8">
              <w:rPr>
                <w:sz w:val="18"/>
                <w:szCs w:val="18"/>
                <w:lang w:val="uz-Cyrl-UZ" w:eastAsia="en-US"/>
              </w:rPr>
              <w:t>a</w:t>
            </w:r>
            <w:r w:rsidRPr="00810380">
              <w:rPr>
                <w:sz w:val="18"/>
                <w:szCs w:val="18"/>
                <w:lang w:val="uz-Cyrl-UZ" w:eastAsia="en-US"/>
              </w:rPr>
              <w:t>лних пореских админситрација на централну сервисну магистралу д</w:t>
            </w:r>
            <w:r w:rsidR="00A33CE8">
              <w:rPr>
                <w:sz w:val="18"/>
                <w:szCs w:val="18"/>
                <w:lang w:val="uz-Cyrl-UZ" w:eastAsia="en-US"/>
              </w:rPr>
              <w:t>ржавних органа у циљу успостав</w:t>
            </w:r>
            <w:r w:rsidR="00A33CE8" w:rsidRPr="00810380">
              <w:rPr>
                <w:sz w:val="18"/>
                <w:szCs w:val="18"/>
                <w:lang w:val="uz-Cyrl-UZ" w:eastAsia="en-US"/>
              </w:rPr>
              <w:t>љ</w:t>
            </w:r>
            <w:r w:rsidR="00A33CE8">
              <w:rPr>
                <w:sz w:val="18"/>
                <w:szCs w:val="18"/>
                <w:lang w:val="uz-Cyrl-UZ" w:eastAsia="en-US"/>
              </w:rPr>
              <w:t>aњ</w:t>
            </w:r>
            <w:r w:rsidRPr="00810380">
              <w:rPr>
                <w:sz w:val="18"/>
                <w:szCs w:val="18"/>
                <w:lang w:val="uz-Cyrl-UZ" w:eastAsia="en-US"/>
              </w:rPr>
              <w:t>а услуге увида у пореске обавезе везане за порез на имовину.</w:t>
            </w:r>
          </w:p>
          <w:p w14:paraId="604947B8" w14:textId="004A99E8" w:rsidR="00170F26" w:rsidRPr="006928EC" w:rsidRDefault="00DE1C5E" w:rsidP="00A33CE8">
            <w:pPr>
              <w:spacing w:before="0" w:after="0" w:line="240" w:lineRule="auto"/>
              <w:jc w:val="left"/>
              <w:rPr>
                <w:rFonts w:ascii="Times New Roman" w:hAnsi="Times New Roman"/>
                <w:color w:val="000000"/>
                <w:sz w:val="18"/>
                <w:szCs w:val="18"/>
                <w:lang w:val="uz-Cyrl-UZ" w:eastAsia="en-US"/>
              </w:rPr>
            </w:pPr>
            <w:r w:rsidRPr="008547F6">
              <w:rPr>
                <w:sz w:val="18"/>
                <w:szCs w:val="18"/>
                <w:lang w:val="uz-Cyrl-UZ" w:eastAsia="en-US"/>
              </w:rPr>
              <w:t>Д</w:t>
            </w:r>
            <w:r w:rsidRPr="00810380">
              <w:rPr>
                <w:sz w:val="18"/>
                <w:szCs w:val="18"/>
                <w:lang w:val="uz-Cyrl-UZ" w:eastAsia="en-US"/>
              </w:rPr>
              <w:t>В: „није имплем</w:t>
            </w:r>
            <w:r w:rsidR="00A33CE8">
              <w:rPr>
                <w:sz w:val="18"/>
                <w:szCs w:val="18"/>
                <w:lang w:val="uz-Cyrl-UZ" w:eastAsia="en-US"/>
              </w:rPr>
              <w:t>e</w:t>
            </w:r>
            <w:r w:rsidR="00A33CE8" w:rsidRPr="00810380">
              <w:rPr>
                <w:sz w:val="18"/>
                <w:szCs w:val="18"/>
                <w:lang w:val="uz-Cyrl-UZ" w:eastAsia="en-US"/>
              </w:rPr>
              <w:t>н</w:t>
            </w:r>
            <w:r w:rsidRPr="00810380">
              <w:rPr>
                <w:sz w:val="18"/>
                <w:szCs w:val="18"/>
                <w:lang w:val="uz-Cyrl-UZ" w:eastAsia="en-US"/>
              </w:rPr>
              <w:t>тирано”</w:t>
            </w:r>
          </w:p>
        </w:tc>
        <w:tc>
          <w:tcPr>
            <w:tcW w:w="382" w:type="pct"/>
            <w:tcBorders>
              <w:top w:val="nil"/>
              <w:left w:val="nil"/>
              <w:bottom w:val="single" w:sz="4" w:space="0" w:color="auto"/>
              <w:right w:val="single" w:sz="4" w:space="0" w:color="auto"/>
            </w:tcBorders>
            <w:shd w:val="clear" w:color="auto" w:fill="FFFF00"/>
          </w:tcPr>
          <w:p w14:paraId="572E10A1" w14:textId="77777777" w:rsidR="00170F26" w:rsidRPr="00893AAA" w:rsidRDefault="00170F26" w:rsidP="006928EC">
            <w:pPr>
              <w:spacing w:before="0" w:after="0" w:line="240" w:lineRule="auto"/>
              <w:jc w:val="left"/>
              <w:rPr>
                <w:color w:val="FF0000"/>
                <w:sz w:val="18"/>
                <w:szCs w:val="18"/>
                <w:lang w:val="uz-Cyrl-UZ" w:eastAsia="en-US"/>
              </w:rPr>
            </w:pPr>
          </w:p>
        </w:tc>
      </w:tr>
      <w:tr w:rsidR="00170F26" w:rsidRPr="005F65F7" w14:paraId="16FED447" w14:textId="1D40D305" w:rsidTr="00810380">
        <w:trPr>
          <w:cantSplit/>
          <w:trHeight w:val="1009"/>
          <w:jc w:val="center"/>
        </w:trPr>
        <w:tc>
          <w:tcPr>
            <w:tcW w:w="280" w:type="pct"/>
            <w:tcBorders>
              <w:top w:val="single" w:sz="4" w:space="0" w:color="auto"/>
              <w:left w:val="single" w:sz="4" w:space="0" w:color="auto"/>
              <w:bottom w:val="single" w:sz="4" w:space="0" w:color="auto"/>
              <w:right w:val="single" w:sz="4" w:space="0" w:color="auto"/>
            </w:tcBorders>
            <w:shd w:val="clear" w:color="auto" w:fill="auto"/>
          </w:tcPr>
          <w:p w14:paraId="58E6C877" w14:textId="77777777" w:rsidR="00170F26" w:rsidRPr="005F65F7" w:rsidRDefault="00170F26" w:rsidP="00BA35F0">
            <w:pPr>
              <w:spacing w:before="0" w:after="0" w:line="240" w:lineRule="auto"/>
              <w:jc w:val="left"/>
              <w:rPr>
                <w:rFonts w:cs="Calibri"/>
                <w:color w:val="000000"/>
                <w:sz w:val="18"/>
                <w:szCs w:val="18"/>
                <w:lang w:eastAsia="en-US"/>
              </w:rPr>
            </w:pPr>
            <w:r>
              <w:rPr>
                <w:rFonts w:cs="Calibri"/>
                <w:color w:val="000000"/>
                <w:sz w:val="18"/>
                <w:szCs w:val="18"/>
                <w:lang w:val="uz-Cyrl-UZ" w:eastAsia="en-US"/>
              </w:rPr>
              <w:lastRenderedPageBreak/>
              <w:t>9</w:t>
            </w:r>
            <w:r w:rsidRPr="005F65F7">
              <w:rPr>
                <w:rFonts w:cs="Calibri"/>
                <w:color w:val="000000"/>
                <w:sz w:val="18"/>
                <w:szCs w:val="18"/>
                <w:lang w:eastAsia="en-US"/>
              </w:rPr>
              <w:t>.1.4.3.</w:t>
            </w:r>
          </w:p>
        </w:tc>
        <w:tc>
          <w:tcPr>
            <w:tcW w:w="393" w:type="pct"/>
            <w:tcBorders>
              <w:top w:val="single" w:sz="4" w:space="0" w:color="auto"/>
              <w:left w:val="nil"/>
              <w:bottom w:val="single" w:sz="4" w:space="0" w:color="auto"/>
              <w:right w:val="single" w:sz="4" w:space="0" w:color="auto"/>
            </w:tcBorders>
            <w:shd w:val="clear" w:color="auto" w:fill="auto"/>
          </w:tcPr>
          <w:p w14:paraId="28A56B3A" w14:textId="77777777" w:rsidR="00170F26" w:rsidRPr="005F65F7" w:rsidRDefault="00170F26" w:rsidP="00BA35F0">
            <w:pPr>
              <w:spacing w:before="0" w:after="0" w:line="240" w:lineRule="auto"/>
              <w:jc w:val="left"/>
              <w:rPr>
                <w:rFonts w:cs="Calibri"/>
                <w:sz w:val="18"/>
                <w:szCs w:val="18"/>
                <w:lang w:eastAsia="en-US"/>
              </w:rPr>
            </w:pPr>
            <w:r w:rsidRPr="005F65F7">
              <w:rPr>
                <w:rFonts w:cs="Calibri"/>
                <w:sz w:val="18"/>
                <w:szCs w:val="18"/>
                <w:lang w:eastAsia="en-US"/>
              </w:rPr>
              <w:t>Имплементација болничко информационих система у болницама</w:t>
            </w:r>
          </w:p>
        </w:tc>
        <w:tc>
          <w:tcPr>
            <w:tcW w:w="275" w:type="pct"/>
            <w:tcBorders>
              <w:top w:val="single" w:sz="4" w:space="0" w:color="auto"/>
              <w:left w:val="nil"/>
              <w:bottom w:val="single" w:sz="4" w:space="0" w:color="auto"/>
              <w:right w:val="single" w:sz="4" w:space="0" w:color="auto"/>
            </w:tcBorders>
          </w:tcPr>
          <w:p w14:paraId="6D0F5C6B" w14:textId="77777777" w:rsidR="00170F26" w:rsidRPr="005F65F7" w:rsidRDefault="00170F26" w:rsidP="00BA35F0">
            <w:pPr>
              <w:spacing w:before="0" w:after="0" w:line="240" w:lineRule="auto"/>
              <w:jc w:val="center"/>
              <w:rPr>
                <w:rFonts w:cs="Calibri"/>
                <w:sz w:val="18"/>
                <w:szCs w:val="18"/>
                <w:lang w:eastAsia="en-US"/>
              </w:rPr>
            </w:pPr>
            <w:r w:rsidRPr="005F65F7">
              <w:rPr>
                <w:rFonts w:cs="Calibri"/>
                <w:sz w:val="18"/>
                <w:szCs w:val="18"/>
                <w:lang w:eastAsia="en-US"/>
              </w:rPr>
              <w:t>4.</w:t>
            </w:r>
            <w:r w:rsidRPr="005F65F7">
              <w:t xml:space="preserve"> </w:t>
            </w:r>
            <w:r w:rsidRPr="005F65F7">
              <w:rPr>
                <w:rFonts w:cs="Calibri"/>
                <w:sz w:val="18"/>
                <w:szCs w:val="18"/>
                <w:lang w:eastAsia="en-US"/>
              </w:rPr>
              <w:t>квартал</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01597899" w14:textId="77777777" w:rsidR="00170F26" w:rsidRPr="005F65F7" w:rsidRDefault="00170F26" w:rsidP="00BA35F0">
            <w:pPr>
              <w:spacing w:before="0" w:after="0" w:line="240" w:lineRule="auto"/>
              <w:jc w:val="left"/>
              <w:rPr>
                <w:rFonts w:cs="Calibri"/>
                <w:sz w:val="18"/>
                <w:szCs w:val="18"/>
                <w:lang w:eastAsia="en-US"/>
              </w:rPr>
            </w:pPr>
          </w:p>
        </w:tc>
        <w:tc>
          <w:tcPr>
            <w:tcW w:w="548" w:type="pct"/>
            <w:tcBorders>
              <w:top w:val="single" w:sz="4" w:space="0" w:color="auto"/>
              <w:left w:val="nil"/>
              <w:bottom w:val="single" w:sz="4" w:space="0" w:color="auto"/>
              <w:right w:val="single" w:sz="4" w:space="0" w:color="auto"/>
            </w:tcBorders>
            <w:shd w:val="clear" w:color="auto" w:fill="auto"/>
          </w:tcPr>
          <w:p w14:paraId="607445A5" w14:textId="77777777" w:rsidR="00170F26" w:rsidRPr="005F65F7" w:rsidRDefault="00170F26" w:rsidP="00BA35F0">
            <w:pPr>
              <w:spacing w:before="0" w:after="0" w:line="240" w:lineRule="auto"/>
              <w:jc w:val="left"/>
              <w:rPr>
                <w:rFonts w:cs="Calibri"/>
                <w:sz w:val="18"/>
                <w:szCs w:val="18"/>
                <w:lang w:eastAsia="en-US"/>
              </w:rPr>
            </w:pPr>
            <w:r w:rsidRPr="005F65F7">
              <w:rPr>
                <w:rFonts w:cs="Calibri"/>
                <w:sz w:val="18"/>
                <w:szCs w:val="18"/>
                <w:lang w:eastAsia="en-US"/>
              </w:rPr>
              <w:t>Број болница где је имплементиран болнички информациони систем:</w:t>
            </w:r>
            <w:r w:rsidRPr="005F65F7">
              <w:rPr>
                <w:rFonts w:cs="Calibri"/>
                <w:sz w:val="18"/>
                <w:szCs w:val="18"/>
                <w:lang w:eastAsia="en-US"/>
              </w:rPr>
              <w:br/>
              <w:t>ПВ: 0</w:t>
            </w:r>
            <w:r w:rsidRPr="005F65F7">
              <w:rPr>
                <w:rFonts w:cs="Calibri"/>
                <w:sz w:val="18"/>
                <w:szCs w:val="18"/>
                <w:lang w:eastAsia="en-US"/>
              </w:rPr>
              <w:br/>
              <w:t>ЦВ: 19 болница</w:t>
            </w:r>
          </w:p>
        </w:tc>
        <w:tc>
          <w:tcPr>
            <w:tcW w:w="331" w:type="pct"/>
            <w:tcBorders>
              <w:top w:val="single" w:sz="4" w:space="0" w:color="auto"/>
              <w:left w:val="nil"/>
              <w:bottom w:val="single" w:sz="4" w:space="0" w:color="auto"/>
              <w:right w:val="single" w:sz="4" w:space="0" w:color="auto"/>
            </w:tcBorders>
          </w:tcPr>
          <w:p w14:paraId="67A0B065" w14:textId="77777777" w:rsidR="00170F26" w:rsidRPr="005F65F7" w:rsidRDefault="00170F26" w:rsidP="00BA35F0">
            <w:pPr>
              <w:spacing w:before="0" w:after="0" w:line="240" w:lineRule="auto"/>
              <w:jc w:val="left"/>
              <w:rPr>
                <w:rFonts w:cs="Calibri"/>
                <w:sz w:val="18"/>
                <w:szCs w:val="18"/>
                <w:lang w:eastAsia="en-US"/>
              </w:rPr>
            </w:pPr>
          </w:p>
        </w:tc>
        <w:tc>
          <w:tcPr>
            <w:tcW w:w="373" w:type="pct"/>
            <w:tcBorders>
              <w:top w:val="single" w:sz="4" w:space="0" w:color="auto"/>
              <w:left w:val="single" w:sz="4" w:space="0" w:color="auto"/>
              <w:bottom w:val="single" w:sz="4" w:space="0" w:color="auto"/>
              <w:right w:val="single" w:sz="4" w:space="0" w:color="auto"/>
            </w:tcBorders>
            <w:shd w:val="clear" w:color="auto" w:fill="auto"/>
          </w:tcPr>
          <w:p w14:paraId="1A9BF5C0" w14:textId="77777777" w:rsidR="00170F26" w:rsidRPr="005F65F7" w:rsidRDefault="00170F26" w:rsidP="00BA35F0">
            <w:pPr>
              <w:spacing w:before="0" w:after="0" w:line="240" w:lineRule="auto"/>
              <w:jc w:val="left"/>
              <w:rPr>
                <w:rFonts w:cs="Calibri"/>
                <w:sz w:val="18"/>
                <w:szCs w:val="18"/>
                <w:lang w:eastAsia="en-US"/>
              </w:rPr>
            </w:pPr>
          </w:p>
        </w:tc>
        <w:tc>
          <w:tcPr>
            <w:tcW w:w="289" w:type="pct"/>
            <w:tcBorders>
              <w:top w:val="single" w:sz="4" w:space="0" w:color="auto"/>
              <w:left w:val="nil"/>
              <w:bottom w:val="single" w:sz="4" w:space="0" w:color="auto"/>
              <w:right w:val="single" w:sz="4" w:space="0" w:color="auto"/>
            </w:tcBorders>
            <w:shd w:val="clear" w:color="auto" w:fill="auto"/>
          </w:tcPr>
          <w:p w14:paraId="6C2F7F2B" w14:textId="77777777" w:rsidR="00170F26" w:rsidRDefault="00170F26" w:rsidP="00BA35F0">
            <w:pPr>
              <w:spacing w:before="0" w:after="0" w:line="240" w:lineRule="auto"/>
              <w:jc w:val="left"/>
              <w:rPr>
                <w:rFonts w:cs="Calibri"/>
                <w:sz w:val="18"/>
                <w:szCs w:val="18"/>
                <w:lang w:val="uz-Cyrl-UZ" w:eastAsia="en-US"/>
              </w:rPr>
            </w:pPr>
            <w:r w:rsidRPr="00934ED9">
              <w:rPr>
                <w:sz w:val="18"/>
                <w:szCs w:val="18"/>
                <w:lang w:val="en-US" w:eastAsia="en-US"/>
              </w:rPr>
              <w:t>60</w:t>
            </w:r>
            <w:r>
              <w:rPr>
                <w:sz w:val="18"/>
                <w:szCs w:val="18"/>
                <w:lang w:val="uz-Cyrl-UZ" w:eastAsia="en-US"/>
              </w:rPr>
              <w:t>.</w:t>
            </w:r>
            <w:r w:rsidRPr="00934ED9">
              <w:rPr>
                <w:sz w:val="18"/>
                <w:szCs w:val="18"/>
                <w:lang w:val="en-US" w:eastAsia="en-US"/>
              </w:rPr>
              <w:t>189</w:t>
            </w:r>
            <w:r>
              <w:rPr>
                <w:sz w:val="18"/>
                <w:szCs w:val="18"/>
                <w:lang w:val="uz-Cyrl-UZ" w:eastAsia="en-US"/>
              </w:rPr>
              <w:t>.</w:t>
            </w:r>
            <w:r w:rsidRPr="00934ED9">
              <w:rPr>
                <w:sz w:val="18"/>
                <w:szCs w:val="18"/>
                <w:lang w:val="en-US" w:eastAsia="en-US"/>
              </w:rPr>
              <w:t>050</w:t>
            </w:r>
            <w:r>
              <w:rPr>
                <w:sz w:val="18"/>
                <w:szCs w:val="18"/>
                <w:lang w:val="uz-Cyrl-UZ" w:eastAsia="en-US"/>
              </w:rPr>
              <w:t xml:space="preserve"> </w:t>
            </w:r>
            <w:r>
              <w:rPr>
                <w:rFonts w:cs="Calibri"/>
                <w:sz w:val="18"/>
                <w:szCs w:val="18"/>
                <w:lang w:val="uz-Cyrl-UZ" w:eastAsia="en-US"/>
              </w:rPr>
              <w:t>РСД</w:t>
            </w:r>
          </w:p>
          <w:p w14:paraId="752E8C34" w14:textId="77777777" w:rsidR="00170F26" w:rsidRPr="005F65F7" w:rsidRDefault="00170F26" w:rsidP="00BA35F0">
            <w:pPr>
              <w:spacing w:before="0" w:after="0" w:line="240" w:lineRule="auto"/>
              <w:jc w:val="left"/>
              <w:rPr>
                <w:rFonts w:cs="Calibri"/>
                <w:sz w:val="18"/>
                <w:szCs w:val="18"/>
                <w:lang w:eastAsia="en-US"/>
              </w:rPr>
            </w:pPr>
            <w:r>
              <w:rPr>
                <w:rFonts w:cs="Calibri"/>
                <w:sz w:val="18"/>
                <w:szCs w:val="18"/>
                <w:lang w:val="uz-Cyrl-UZ" w:eastAsia="en-US"/>
              </w:rPr>
              <w:t>(</w:t>
            </w:r>
            <w:r w:rsidRPr="005F65F7">
              <w:rPr>
                <w:rFonts w:cs="Calibri"/>
                <w:sz w:val="18"/>
                <w:szCs w:val="18"/>
                <w:lang w:eastAsia="en-US"/>
              </w:rPr>
              <w:t>500.000 ЕУР</w:t>
            </w:r>
            <w:r>
              <w:rPr>
                <w:rFonts w:cs="Calibri"/>
                <w:sz w:val="18"/>
                <w:szCs w:val="18"/>
                <w:lang w:val="uz-Cyrl-UZ" w:eastAsia="en-US"/>
              </w:rPr>
              <w:t>)*</w:t>
            </w:r>
            <w:r w:rsidRPr="005F65F7">
              <w:rPr>
                <w:rFonts w:cs="Calibri"/>
                <w:sz w:val="18"/>
                <w:szCs w:val="18"/>
                <w:lang w:eastAsia="en-US"/>
              </w:rPr>
              <w:t>, EU-IHIS ИПА 2008</w:t>
            </w:r>
          </w:p>
        </w:tc>
        <w:tc>
          <w:tcPr>
            <w:tcW w:w="455" w:type="pct"/>
            <w:tcBorders>
              <w:top w:val="single" w:sz="4" w:space="0" w:color="auto"/>
              <w:left w:val="nil"/>
              <w:bottom w:val="single" w:sz="4" w:space="0" w:color="auto"/>
              <w:right w:val="single" w:sz="4" w:space="0" w:color="auto"/>
            </w:tcBorders>
            <w:shd w:val="clear" w:color="auto" w:fill="auto"/>
          </w:tcPr>
          <w:p w14:paraId="15C5A333" w14:textId="77777777" w:rsidR="00170F26" w:rsidRPr="005F65F7" w:rsidRDefault="00170F26" w:rsidP="00BA35F0">
            <w:pPr>
              <w:spacing w:before="0" w:after="0" w:line="240" w:lineRule="auto"/>
              <w:jc w:val="left"/>
              <w:rPr>
                <w:rFonts w:cs="Calibri"/>
                <w:sz w:val="18"/>
                <w:szCs w:val="18"/>
                <w:lang w:eastAsia="en-US"/>
              </w:rPr>
            </w:pPr>
            <w:r w:rsidRPr="005F65F7">
              <w:rPr>
                <w:rFonts w:cs="Calibri"/>
                <w:sz w:val="18"/>
                <w:szCs w:val="18"/>
                <w:lang w:eastAsia="en-US"/>
              </w:rPr>
              <w:t>Министарство здравља</w:t>
            </w:r>
          </w:p>
        </w:tc>
        <w:tc>
          <w:tcPr>
            <w:tcW w:w="413" w:type="pct"/>
            <w:tcBorders>
              <w:top w:val="single" w:sz="4" w:space="0" w:color="auto"/>
              <w:left w:val="nil"/>
              <w:bottom w:val="single" w:sz="4" w:space="0" w:color="auto"/>
              <w:right w:val="single" w:sz="4" w:space="0" w:color="auto"/>
            </w:tcBorders>
            <w:shd w:val="clear" w:color="auto" w:fill="auto"/>
          </w:tcPr>
          <w:p w14:paraId="5A129C30" w14:textId="77777777" w:rsidR="00170F26" w:rsidRPr="005F65F7" w:rsidRDefault="00170F26" w:rsidP="00BA35F0">
            <w:pPr>
              <w:spacing w:before="0" w:after="0" w:line="240" w:lineRule="auto"/>
              <w:jc w:val="left"/>
              <w:rPr>
                <w:rFonts w:cs="Calibri"/>
                <w:sz w:val="18"/>
                <w:szCs w:val="18"/>
                <w:lang w:eastAsia="en-US"/>
              </w:rPr>
            </w:pPr>
            <w:r w:rsidRPr="005F65F7">
              <w:rPr>
                <w:rFonts w:cs="Calibri"/>
                <w:sz w:val="18"/>
                <w:szCs w:val="18"/>
                <w:lang w:eastAsia="en-US"/>
              </w:rPr>
              <w:t xml:space="preserve">Републички фонд за здравствено осигурање, Институт за јавно здравље Републике Србије, Дирекција за електронску управу </w:t>
            </w:r>
          </w:p>
        </w:tc>
        <w:tc>
          <w:tcPr>
            <w:tcW w:w="987" w:type="pct"/>
            <w:tcBorders>
              <w:top w:val="single" w:sz="4" w:space="0" w:color="auto"/>
              <w:left w:val="nil"/>
              <w:bottom w:val="single" w:sz="4" w:space="0" w:color="auto"/>
              <w:right w:val="single" w:sz="4" w:space="0" w:color="auto"/>
            </w:tcBorders>
          </w:tcPr>
          <w:p w14:paraId="58A4741F" w14:textId="12F9BF3B" w:rsidR="00170F26" w:rsidRDefault="00810380" w:rsidP="00BA35F0">
            <w:pPr>
              <w:spacing w:before="0" w:after="0" w:line="240" w:lineRule="auto"/>
              <w:jc w:val="left"/>
              <w:rPr>
                <w:bCs/>
                <w:sz w:val="18"/>
                <w:szCs w:val="18"/>
                <w:lang w:val="uz-Cyrl-UZ"/>
              </w:rPr>
            </w:pPr>
            <w:r>
              <w:rPr>
                <w:bCs/>
                <w:sz w:val="18"/>
                <w:szCs w:val="18"/>
                <w:lang w:val="uz-Cyrl-UZ"/>
              </w:rPr>
              <w:t>Успостављени су болнички информациони системи</w:t>
            </w:r>
            <w:r w:rsidR="00170F26" w:rsidRPr="00AC4175">
              <w:rPr>
                <w:bCs/>
                <w:sz w:val="18"/>
                <w:szCs w:val="18"/>
                <w:lang w:val="uz-Cyrl-UZ"/>
              </w:rPr>
              <w:t xml:space="preserve"> у 39 Општих болница и 37 Специјалних болница</w:t>
            </w:r>
            <w:r w:rsidR="00170F26">
              <w:rPr>
                <w:bCs/>
                <w:sz w:val="18"/>
                <w:szCs w:val="18"/>
                <w:lang w:val="uz-Cyrl-UZ"/>
              </w:rPr>
              <w:t>.</w:t>
            </w:r>
          </w:p>
          <w:p w14:paraId="1229EDD6" w14:textId="4E9BA1CB" w:rsidR="00810380" w:rsidRDefault="00810380" w:rsidP="00BA35F0">
            <w:pPr>
              <w:spacing w:before="0" w:after="0" w:line="240" w:lineRule="auto"/>
              <w:jc w:val="left"/>
              <w:rPr>
                <w:bCs/>
                <w:sz w:val="18"/>
                <w:szCs w:val="18"/>
                <w:lang w:val="uz-Cyrl-UZ"/>
              </w:rPr>
            </w:pPr>
            <w:r>
              <w:rPr>
                <w:bCs/>
                <w:sz w:val="18"/>
                <w:szCs w:val="18"/>
                <w:lang w:val="uz-Cyrl-UZ"/>
              </w:rPr>
              <w:t>ДВ: 76</w:t>
            </w:r>
          </w:p>
          <w:p w14:paraId="2519E304" w14:textId="33D08836" w:rsidR="00170F26" w:rsidRPr="00AC4175" w:rsidRDefault="00170F26" w:rsidP="00BA35F0">
            <w:pPr>
              <w:spacing w:before="0" w:after="0" w:line="240" w:lineRule="auto"/>
              <w:jc w:val="left"/>
              <w:rPr>
                <w:rFonts w:cs="Calibri"/>
                <w:sz w:val="18"/>
                <w:szCs w:val="18"/>
                <w:lang w:eastAsia="en-US"/>
              </w:rPr>
            </w:pPr>
          </w:p>
        </w:tc>
        <w:tc>
          <w:tcPr>
            <w:tcW w:w="382" w:type="pct"/>
            <w:tcBorders>
              <w:top w:val="single" w:sz="4" w:space="0" w:color="auto"/>
              <w:left w:val="nil"/>
              <w:bottom w:val="single" w:sz="4" w:space="0" w:color="auto"/>
              <w:right w:val="single" w:sz="4" w:space="0" w:color="auto"/>
            </w:tcBorders>
            <w:shd w:val="clear" w:color="auto" w:fill="92D050"/>
          </w:tcPr>
          <w:p w14:paraId="5AEC3B2F" w14:textId="77777777" w:rsidR="00170F26" w:rsidRPr="00AC4175" w:rsidRDefault="00170F26" w:rsidP="00BA35F0">
            <w:pPr>
              <w:spacing w:before="0" w:after="0" w:line="240" w:lineRule="auto"/>
              <w:jc w:val="left"/>
              <w:rPr>
                <w:bCs/>
                <w:sz w:val="18"/>
                <w:szCs w:val="18"/>
                <w:lang w:val="uz-Cyrl-UZ"/>
              </w:rPr>
            </w:pPr>
          </w:p>
        </w:tc>
      </w:tr>
      <w:tr w:rsidR="00170F26" w:rsidRPr="005F65F7" w14:paraId="1720F46A" w14:textId="33A76825" w:rsidTr="001D4328">
        <w:trPr>
          <w:cantSplit/>
          <w:trHeight w:val="1305"/>
          <w:jc w:val="center"/>
        </w:trPr>
        <w:tc>
          <w:tcPr>
            <w:tcW w:w="280" w:type="pct"/>
            <w:tcBorders>
              <w:top w:val="nil"/>
              <w:left w:val="single" w:sz="4" w:space="0" w:color="auto"/>
              <w:bottom w:val="single" w:sz="4" w:space="0" w:color="auto"/>
              <w:right w:val="single" w:sz="4" w:space="0" w:color="auto"/>
            </w:tcBorders>
            <w:shd w:val="clear" w:color="auto" w:fill="auto"/>
          </w:tcPr>
          <w:p w14:paraId="49225E6A" w14:textId="77777777" w:rsidR="00170F26" w:rsidRPr="005F65F7" w:rsidRDefault="00170F26" w:rsidP="00BA35F0">
            <w:pPr>
              <w:spacing w:before="0" w:after="0" w:line="240" w:lineRule="auto"/>
              <w:jc w:val="left"/>
              <w:rPr>
                <w:rFonts w:cs="Calibri"/>
                <w:color w:val="000000"/>
                <w:sz w:val="18"/>
                <w:szCs w:val="18"/>
                <w:lang w:eastAsia="en-US"/>
              </w:rPr>
            </w:pPr>
            <w:r>
              <w:rPr>
                <w:rFonts w:cs="Calibri"/>
                <w:color w:val="000000"/>
                <w:sz w:val="18"/>
                <w:szCs w:val="18"/>
                <w:lang w:val="uz-Cyrl-UZ" w:eastAsia="en-US"/>
              </w:rPr>
              <w:t>9</w:t>
            </w:r>
            <w:r w:rsidRPr="005F65F7">
              <w:rPr>
                <w:rFonts w:cs="Calibri"/>
                <w:color w:val="000000"/>
                <w:sz w:val="18"/>
                <w:szCs w:val="18"/>
                <w:lang w:eastAsia="en-US"/>
              </w:rPr>
              <w:t>.1.4.4.</w:t>
            </w:r>
          </w:p>
        </w:tc>
        <w:tc>
          <w:tcPr>
            <w:tcW w:w="393" w:type="pct"/>
            <w:tcBorders>
              <w:top w:val="nil"/>
              <w:left w:val="nil"/>
              <w:bottom w:val="single" w:sz="4" w:space="0" w:color="auto"/>
              <w:right w:val="single" w:sz="4" w:space="0" w:color="auto"/>
            </w:tcBorders>
            <w:shd w:val="clear" w:color="auto" w:fill="auto"/>
          </w:tcPr>
          <w:p w14:paraId="468CF24E" w14:textId="77777777" w:rsidR="00170F26" w:rsidRPr="005F65F7" w:rsidRDefault="00170F26" w:rsidP="00B9691A">
            <w:pPr>
              <w:spacing w:before="0" w:after="0" w:line="240" w:lineRule="auto"/>
              <w:jc w:val="left"/>
              <w:rPr>
                <w:rFonts w:cs="Calibri"/>
                <w:color w:val="000000"/>
                <w:sz w:val="18"/>
                <w:szCs w:val="18"/>
                <w:lang w:eastAsia="en-US"/>
              </w:rPr>
            </w:pPr>
            <w:r w:rsidRPr="005F65F7">
              <w:rPr>
                <w:rFonts w:cs="Calibri"/>
                <w:color w:val="000000"/>
                <w:sz w:val="18"/>
                <w:szCs w:val="18"/>
                <w:lang w:eastAsia="en-US"/>
              </w:rPr>
              <w:t xml:space="preserve">Унапређење електронске услуге </w:t>
            </w:r>
            <w:r>
              <w:rPr>
                <w:rFonts w:cs="Calibri"/>
                <w:color w:val="000000"/>
                <w:sz w:val="18"/>
                <w:szCs w:val="18"/>
                <w:lang w:val="uz-Cyrl-UZ" w:eastAsia="en-US"/>
              </w:rPr>
              <w:t>–</w:t>
            </w:r>
            <w:r>
              <w:rPr>
                <w:rFonts w:cs="Calibri"/>
                <w:color w:val="000000"/>
                <w:sz w:val="18"/>
                <w:szCs w:val="18"/>
                <w:lang w:val="en-US" w:eastAsia="en-US"/>
              </w:rPr>
              <w:t xml:space="preserve">online </w:t>
            </w:r>
            <w:r>
              <w:rPr>
                <w:rFonts w:cs="Calibri"/>
                <w:color w:val="000000"/>
                <w:sz w:val="18"/>
                <w:szCs w:val="18"/>
                <w:lang w:val="uz-Cyrl-UZ" w:eastAsia="en-US"/>
              </w:rPr>
              <w:t xml:space="preserve"> подношење захтева </w:t>
            </w:r>
            <w:r w:rsidRPr="005F65F7">
              <w:rPr>
                <w:rFonts w:cs="Calibri"/>
                <w:color w:val="000000"/>
                <w:sz w:val="18"/>
                <w:szCs w:val="18"/>
                <w:lang w:eastAsia="en-US"/>
              </w:rPr>
              <w:t>о пребивалишту на порталу еУправа</w:t>
            </w:r>
          </w:p>
        </w:tc>
        <w:tc>
          <w:tcPr>
            <w:tcW w:w="275" w:type="pct"/>
            <w:tcBorders>
              <w:top w:val="single" w:sz="4" w:space="0" w:color="auto"/>
              <w:left w:val="nil"/>
              <w:bottom w:val="single" w:sz="4" w:space="0" w:color="auto"/>
              <w:right w:val="single" w:sz="4" w:space="0" w:color="auto"/>
            </w:tcBorders>
          </w:tcPr>
          <w:p w14:paraId="28388676" w14:textId="2DE96B3C" w:rsidR="00170F26" w:rsidRPr="005F65F7" w:rsidRDefault="00170F26" w:rsidP="00BA35F0">
            <w:pPr>
              <w:spacing w:before="0" w:after="0" w:line="240" w:lineRule="auto"/>
              <w:jc w:val="center"/>
              <w:rPr>
                <w:rFonts w:cs="Calibri"/>
                <w:color w:val="000000"/>
                <w:sz w:val="18"/>
                <w:szCs w:val="18"/>
                <w:lang w:eastAsia="en-US"/>
              </w:rPr>
            </w:pPr>
            <w:r>
              <w:rPr>
                <w:rFonts w:cs="Calibri"/>
                <w:color w:val="000000"/>
                <w:sz w:val="18"/>
                <w:szCs w:val="18"/>
                <w:lang w:eastAsia="en-US"/>
              </w:rPr>
              <w:t>4</w:t>
            </w:r>
            <w:r w:rsidRPr="00217E8A">
              <w:rPr>
                <w:rFonts w:cs="Calibri"/>
                <w:color w:val="000000"/>
                <w:sz w:val="18"/>
                <w:szCs w:val="18"/>
                <w:lang w:eastAsia="en-US"/>
              </w:rPr>
              <w:t>. квартал</w:t>
            </w:r>
          </w:p>
        </w:tc>
        <w:tc>
          <w:tcPr>
            <w:tcW w:w="274" w:type="pct"/>
            <w:tcBorders>
              <w:top w:val="nil"/>
              <w:left w:val="single" w:sz="4" w:space="0" w:color="auto"/>
              <w:bottom w:val="single" w:sz="4" w:space="0" w:color="auto"/>
              <w:right w:val="single" w:sz="4" w:space="0" w:color="auto"/>
            </w:tcBorders>
            <w:shd w:val="clear" w:color="auto" w:fill="auto"/>
          </w:tcPr>
          <w:p w14:paraId="1B8B1477" w14:textId="5ABD4EBD" w:rsidR="00170F26" w:rsidRPr="005F65F7" w:rsidRDefault="00170F26" w:rsidP="00BA35F0">
            <w:pPr>
              <w:spacing w:before="0" w:after="0" w:line="240" w:lineRule="auto"/>
              <w:jc w:val="center"/>
              <w:rPr>
                <w:rFonts w:cs="Calibri"/>
                <w:color w:val="000000"/>
                <w:sz w:val="18"/>
                <w:szCs w:val="18"/>
                <w:lang w:eastAsia="en-US"/>
              </w:rPr>
            </w:pPr>
          </w:p>
        </w:tc>
        <w:tc>
          <w:tcPr>
            <w:tcW w:w="548" w:type="pct"/>
            <w:tcBorders>
              <w:top w:val="single" w:sz="4" w:space="0" w:color="auto"/>
              <w:left w:val="nil"/>
              <w:bottom w:val="single" w:sz="4" w:space="0" w:color="auto"/>
              <w:right w:val="single" w:sz="4" w:space="0" w:color="auto"/>
            </w:tcBorders>
            <w:shd w:val="clear" w:color="auto" w:fill="auto"/>
          </w:tcPr>
          <w:p w14:paraId="419CEA87" w14:textId="77777777" w:rsidR="00170F26" w:rsidRPr="005F65F7" w:rsidRDefault="00170F26" w:rsidP="005F3DBE">
            <w:pPr>
              <w:spacing w:before="0" w:after="0" w:line="240" w:lineRule="auto"/>
              <w:jc w:val="left"/>
              <w:rPr>
                <w:rFonts w:cs="Calibri"/>
                <w:color w:val="000000"/>
                <w:sz w:val="18"/>
                <w:szCs w:val="18"/>
                <w:lang w:eastAsia="en-US"/>
              </w:rPr>
            </w:pPr>
            <w:r w:rsidRPr="005F65F7">
              <w:rPr>
                <w:rFonts w:cs="Calibri"/>
                <w:color w:val="000000"/>
                <w:sz w:val="18"/>
                <w:szCs w:val="18"/>
                <w:lang w:eastAsia="en-US"/>
              </w:rPr>
              <w:t>Број полицијских управа у којима је омогућена електронска услуга</w:t>
            </w:r>
          </w:p>
          <w:p w14:paraId="3BDE19F4" w14:textId="77777777" w:rsidR="00170F26" w:rsidRPr="005F65F7" w:rsidRDefault="00170F26" w:rsidP="005F3DBE">
            <w:pPr>
              <w:spacing w:before="0" w:after="0" w:line="240" w:lineRule="auto"/>
              <w:jc w:val="left"/>
              <w:rPr>
                <w:rFonts w:cs="Calibri"/>
                <w:color w:val="000000"/>
                <w:sz w:val="18"/>
                <w:szCs w:val="18"/>
                <w:highlight w:val="yellow"/>
                <w:lang w:eastAsia="en-US"/>
              </w:rPr>
            </w:pPr>
            <w:r w:rsidRPr="005F65F7">
              <w:rPr>
                <w:rFonts w:cs="Calibri"/>
                <w:color w:val="000000"/>
                <w:sz w:val="18"/>
                <w:szCs w:val="18"/>
                <w:lang w:eastAsia="en-US"/>
              </w:rPr>
              <w:t>ПВ: 1</w:t>
            </w:r>
            <w:r w:rsidRPr="005F65F7">
              <w:rPr>
                <w:rFonts w:cs="Calibri"/>
                <w:color w:val="000000"/>
                <w:sz w:val="18"/>
                <w:szCs w:val="18"/>
                <w:lang w:eastAsia="en-US"/>
              </w:rPr>
              <w:br/>
              <w:t>ЦВ: 27</w:t>
            </w:r>
          </w:p>
        </w:tc>
        <w:tc>
          <w:tcPr>
            <w:tcW w:w="331" w:type="pct"/>
            <w:tcBorders>
              <w:top w:val="single" w:sz="4" w:space="0" w:color="auto"/>
              <w:left w:val="nil"/>
              <w:bottom w:val="single" w:sz="4" w:space="0" w:color="auto"/>
              <w:right w:val="single" w:sz="4" w:space="0" w:color="auto"/>
            </w:tcBorders>
          </w:tcPr>
          <w:p w14:paraId="52968878" w14:textId="77777777" w:rsidR="00170F26" w:rsidRPr="005F65F7" w:rsidRDefault="00170F26" w:rsidP="00BA35F0">
            <w:pPr>
              <w:spacing w:before="0" w:after="0" w:line="240" w:lineRule="auto"/>
              <w:jc w:val="left"/>
              <w:rPr>
                <w:rFonts w:cs="Calibri"/>
                <w:color w:val="000000"/>
                <w:sz w:val="18"/>
                <w:szCs w:val="18"/>
                <w:lang w:eastAsia="en-US"/>
              </w:rPr>
            </w:pPr>
          </w:p>
        </w:tc>
        <w:tc>
          <w:tcPr>
            <w:tcW w:w="373" w:type="pct"/>
            <w:tcBorders>
              <w:top w:val="nil"/>
              <w:left w:val="single" w:sz="4" w:space="0" w:color="auto"/>
              <w:bottom w:val="single" w:sz="4" w:space="0" w:color="auto"/>
              <w:right w:val="single" w:sz="4" w:space="0" w:color="auto"/>
            </w:tcBorders>
            <w:shd w:val="clear" w:color="auto" w:fill="auto"/>
          </w:tcPr>
          <w:p w14:paraId="73FE53D5" w14:textId="77777777" w:rsidR="00170F26" w:rsidRPr="005F65F7" w:rsidRDefault="00170F26" w:rsidP="00BA35F0">
            <w:pPr>
              <w:spacing w:before="0" w:after="0" w:line="240" w:lineRule="auto"/>
              <w:jc w:val="left"/>
              <w:rPr>
                <w:rFonts w:cs="Calibri"/>
                <w:color w:val="000000"/>
                <w:sz w:val="18"/>
                <w:szCs w:val="18"/>
                <w:lang w:eastAsia="en-US"/>
              </w:rPr>
            </w:pPr>
            <w:r w:rsidRPr="005F65F7">
              <w:rPr>
                <w:rFonts w:cs="Calibri"/>
                <w:color w:val="000000"/>
                <w:sz w:val="18"/>
                <w:szCs w:val="18"/>
                <w:lang w:eastAsia="en-US"/>
              </w:rPr>
              <w:t>РА</w:t>
            </w:r>
          </w:p>
        </w:tc>
        <w:tc>
          <w:tcPr>
            <w:tcW w:w="289" w:type="pct"/>
            <w:tcBorders>
              <w:top w:val="nil"/>
              <w:left w:val="nil"/>
              <w:bottom w:val="single" w:sz="4" w:space="0" w:color="auto"/>
              <w:right w:val="single" w:sz="4" w:space="0" w:color="auto"/>
            </w:tcBorders>
            <w:shd w:val="clear" w:color="auto" w:fill="auto"/>
          </w:tcPr>
          <w:p w14:paraId="7EE31653" w14:textId="77777777" w:rsidR="00170F26" w:rsidRPr="005F65F7" w:rsidRDefault="00170F26" w:rsidP="00BA35F0">
            <w:pPr>
              <w:spacing w:before="0" w:after="0" w:line="240" w:lineRule="auto"/>
              <w:jc w:val="left"/>
              <w:rPr>
                <w:rFonts w:cs="Calibri"/>
                <w:color w:val="000000"/>
                <w:sz w:val="18"/>
                <w:szCs w:val="18"/>
                <w:lang w:eastAsia="en-US"/>
              </w:rPr>
            </w:pPr>
            <w:r w:rsidRPr="005F65F7">
              <w:rPr>
                <w:rFonts w:cs="Calibri"/>
                <w:color w:val="000000"/>
                <w:sz w:val="18"/>
                <w:szCs w:val="18"/>
                <w:lang w:eastAsia="en-US"/>
              </w:rPr>
              <w:t>НП</w:t>
            </w:r>
          </w:p>
        </w:tc>
        <w:tc>
          <w:tcPr>
            <w:tcW w:w="455" w:type="pct"/>
            <w:tcBorders>
              <w:top w:val="nil"/>
              <w:left w:val="nil"/>
              <w:bottom w:val="single" w:sz="4" w:space="0" w:color="auto"/>
              <w:right w:val="single" w:sz="4" w:space="0" w:color="auto"/>
            </w:tcBorders>
            <w:shd w:val="clear" w:color="auto" w:fill="auto"/>
          </w:tcPr>
          <w:p w14:paraId="68DC6968" w14:textId="77777777" w:rsidR="00170F26" w:rsidRPr="005F65F7" w:rsidRDefault="00170F26" w:rsidP="00BA35F0">
            <w:pPr>
              <w:spacing w:before="0" w:after="0" w:line="240" w:lineRule="auto"/>
              <w:jc w:val="left"/>
              <w:rPr>
                <w:rFonts w:cs="Calibri"/>
                <w:color w:val="000000"/>
                <w:sz w:val="18"/>
                <w:szCs w:val="18"/>
                <w:lang w:eastAsia="en-US"/>
              </w:rPr>
            </w:pPr>
            <w:r w:rsidRPr="005F65F7">
              <w:rPr>
                <w:rFonts w:cs="Calibri"/>
                <w:color w:val="000000"/>
                <w:sz w:val="18"/>
                <w:szCs w:val="18"/>
                <w:lang w:eastAsia="en-US"/>
              </w:rPr>
              <w:t xml:space="preserve">Дирекција за електронску управу </w:t>
            </w:r>
          </w:p>
        </w:tc>
        <w:tc>
          <w:tcPr>
            <w:tcW w:w="413" w:type="pct"/>
            <w:tcBorders>
              <w:top w:val="nil"/>
              <w:left w:val="nil"/>
              <w:bottom w:val="single" w:sz="4" w:space="0" w:color="auto"/>
              <w:right w:val="single" w:sz="4" w:space="0" w:color="auto"/>
            </w:tcBorders>
            <w:shd w:val="clear" w:color="auto" w:fill="auto"/>
          </w:tcPr>
          <w:p w14:paraId="6AC4B357" w14:textId="77777777" w:rsidR="00170F26" w:rsidRPr="005F65F7" w:rsidRDefault="00170F26" w:rsidP="00BA35F0">
            <w:pPr>
              <w:spacing w:before="0" w:after="0" w:line="240" w:lineRule="auto"/>
              <w:jc w:val="left"/>
              <w:rPr>
                <w:rFonts w:cs="Calibri"/>
                <w:color w:val="000000"/>
                <w:sz w:val="18"/>
                <w:szCs w:val="18"/>
                <w:lang w:eastAsia="en-US"/>
              </w:rPr>
            </w:pPr>
            <w:r w:rsidRPr="005F65F7">
              <w:rPr>
                <w:rFonts w:cs="Calibri"/>
                <w:color w:val="000000"/>
                <w:sz w:val="18"/>
                <w:szCs w:val="18"/>
                <w:lang w:eastAsia="en-US"/>
              </w:rPr>
              <w:t>Министарство унутрашњих послова, Министарство државне управе и локалне самоуправе</w:t>
            </w:r>
          </w:p>
        </w:tc>
        <w:tc>
          <w:tcPr>
            <w:tcW w:w="987" w:type="pct"/>
            <w:tcBorders>
              <w:top w:val="nil"/>
              <w:left w:val="nil"/>
              <w:bottom w:val="single" w:sz="4" w:space="0" w:color="auto"/>
              <w:right w:val="single" w:sz="4" w:space="0" w:color="auto"/>
            </w:tcBorders>
          </w:tcPr>
          <w:p w14:paraId="61F07C2E" w14:textId="2621EC43" w:rsidR="00810380" w:rsidRPr="009D0DF1" w:rsidRDefault="00810380" w:rsidP="0087419E">
            <w:pPr>
              <w:spacing w:before="0" w:after="0" w:line="240" w:lineRule="auto"/>
              <w:jc w:val="left"/>
              <w:rPr>
                <w:bCs/>
                <w:sz w:val="18"/>
                <w:szCs w:val="18"/>
                <w:lang w:val="sr-Cyrl-CS"/>
              </w:rPr>
            </w:pPr>
            <w:r w:rsidRPr="009D0DF1">
              <w:rPr>
                <w:bCs/>
                <w:sz w:val="18"/>
                <w:szCs w:val="18"/>
                <w:lang w:val="sr-Cyrl-CS"/>
              </w:rPr>
              <w:t>Унапређена је услуга подношења захтева на Порталу еУправа проширењем са следећим функцион</w:t>
            </w:r>
            <w:r w:rsidR="00A33CE8">
              <w:rPr>
                <w:bCs/>
                <w:sz w:val="18"/>
                <w:szCs w:val="18"/>
                <w:lang w:val="sr-Cyrl-CS"/>
              </w:rPr>
              <w:t>aл</w:t>
            </w:r>
            <w:r w:rsidRPr="009D0DF1">
              <w:rPr>
                <w:bCs/>
                <w:sz w:val="18"/>
                <w:szCs w:val="18"/>
                <w:lang w:val="sr-Cyrl-CS"/>
              </w:rPr>
              <w:t xml:space="preserve">ностима: </w:t>
            </w:r>
          </w:p>
          <w:p w14:paraId="72AB5480" w14:textId="01CD7967" w:rsidR="00170F26" w:rsidRPr="009D0DF1" w:rsidRDefault="00170F26" w:rsidP="0087419E">
            <w:pPr>
              <w:spacing w:before="0" w:after="0" w:line="240" w:lineRule="auto"/>
              <w:jc w:val="left"/>
              <w:rPr>
                <w:bCs/>
                <w:sz w:val="18"/>
                <w:szCs w:val="18"/>
                <w:lang w:val="sr-Cyrl-CS"/>
              </w:rPr>
            </w:pPr>
            <w:r w:rsidRPr="009D0DF1">
              <w:rPr>
                <w:bCs/>
                <w:sz w:val="18"/>
                <w:szCs w:val="18"/>
                <w:lang w:val="sr-Cyrl-CS"/>
              </w:rPr>
              <w:t>1.Уверење о пребивалишту – за подносиоца захтева</w:t>
            </w:r>
            <w:r w:rsidR="00810380" w:rsidRPr="009D0DF1">
              <w:rPr>
                <w:bCs/>
                <w:sz w:val="18"/>
                <w:szCs w:val="18"/>
                <w:lang w:val="sr-Cyrl-CS"/>
              </w:rPr>
              <w:t>;</w:t>
            </w:r>
          </w:p>
          <w:p w14:paraId="31D5AAB0" w14:textId="73D67BD7" w:rsidR="00170F26" w:rsidRPr="009D0DF1" w:rsidRDefault="00170F26" w:rsidP="0087419E">
            <w:pPr>
              <w:spacing w:before="0" w:after="0" w:line="240" w:lineRule="auto"/>
              <w:jc w:val="left"/>
              <w:rPr>
                <w:bCs/>
                <w:sz w:val="18"/>
                <w:szCs w:val="18"/>
                <w:lang w:val="sr-Cyrl-CS"/>
              </w:rPr>
            </w:pPr>
            <w:r w:rsidRPr="009D0DF1">
              <w:rPr>
                <w:bCs/>
                <w:sz w:val="18"/>
                <w:szCs w:val="18"/>
                <w:lang w:val="sr-Cyrl-CS"/>
              </w:rPr>
              <w:t>2.</w:t>
            </w:r>
            <w:r w:rsidRPr="009D0DF1">
              <w:rPr>
                <w:sz w:val="18"/>
                <w:szCs w:val="18"/>
                <w:lang w:val="ru-RU"/>
              </w:rPr>
              <w:t xml:space="preserve"> </w:t>
            </w:r>
            <w:r w:rsidRPr="009D0DF1">
              <w:rPr>
                <w:bCs/>
                <w:sz w:val="18"/>
                <w:szCs w:val="18"/>
                <w:lang w:val="sr-Cyrl-CS"/>
              </w:rPr>
              <w:t>Уверење о пребивалишту – за дете до 16 година</w:t>
            </w:r>
            <w:r w:rsidR="00810380" w:rsidRPr="009D0DF1">
              <w:rPr>
                <w:bCs/>
                <w:sz w:val="18"/>
                <w:szCs w:val="18"/>
                <w:lang w:val="sr-Cyrl-CS"/>
              </w:rPr>
              <w:t>;</w:t>
            </w:r>
          </w:p>
          <w:p w14:paraId="28C3E4E0" w14:textId="77777777" w:rsidR="00810380" w:rsidRPr="009D0DF1" w:rsidRDefault="00170F26" w:rsidP="0087419E">
            <w:pPr>
              <w:spacing w:before="0" w:after="0" w:line="240" w:lineRule="auto"/>
              <w:jc w:val="left"/>
              <w:rPr>
                <w:bCs/>
                <w:sz w:val="18"/>
                <w:szCs w:val="18"/>
                <w:lang w:val="sr-Cyrl-CS"/>
              </w:rPr>
            </w:pPr>
            <w:r w:rsidRPr="009D0DF1">
              <w:rPr>
                <w:bCs/>
                <w:sz w:val="18"/>
                <w:szCs w:val="18"/>
                <w:lang w:val="sr-Cyrl-CS"/>
              </w:rPr>
              <w:t>3. Уверење о пребивалишту – за дете старије од 16 година или члана породице</w:t>
            </w:r>
            <w:r w:rsidR="00810380" w:rsidRPr="009D0DF1">
              <w:rPr>
                <w:bCs/>
                <w:sz w:val="18"/>
                <w:szCs w:val="18"/>
                <w:lang w:val="sr-Cyrl-CS"/>
              </w:rPr>
              <w:t xml:space="preserve">. </w:t>
            </w:r>
          </w:p>
          <w:p w14:paraId="15F79B3F" w14:textId="7BD4F952" w:rsidR="00170F26" w:rsidRPr="001D4328" w:rsidRDefault="00810380" w:rsidP="00981595">
            <w:pPr>
              <w:spacing w:before="0" w:after="0" w:line="240" w:lineRule="auto"/>
              <w:jc w:val="left"/>
              <w:rPr>
                <w:bCs/>
                <w:sz w:val="18"/>
                <w:szCs w:val="18"/>
                <w:lang w:val="uz-Cyrl-UZ"/>
              </w:rPr>
            </w:pPr>
            <w:r w:rsidRPr="009D0DF1">
              <w:rPr>
                <w:bCs/>
                <w:sz w:val="18"/>
                <w:szCs w:val="18"/>
                <w:lang w:val="sr-Cyrl-CS"/>
              </w:rPr>
              <w:t>Без накнаде уверења се издају у следеће сврхе: упис у матичну књигу рођених, д</w:t>
            </w:r>
            <w:r w:rsidR="00170F26" w:rsidRPr="009D0DF1">
              <w:rPr>
                <w:bCs/>
                <w:sz w:val="18"/>
                <w:szCs w:val="18"/>
                <w:lang w:val="sr-Cyrl-CS"/>
              </w:rPr>
              <w:t xml:space="preserve">оказ предшколској установи, </w:t>
            </w:r>
            <w:r w:rsidRPr="009D0DF1">
              <w:rPr>
                <w:bCs/>
                <w:sz w:val="18"/>
                <w:szCs w:val="18"/>
                <w:lang w:val="sr-Cyrl-CS"/>
              </w:rPr>
              <w:t>кандидатура на изборима.</w:t>
            </w:r>
            <w:r w:rsidR="00AF2476">
              <w:rPr>
                <w:bCs/>
                <w:sz w:val="18"/>
                <w:szCs w:val="18"/>
                <w:lang w:val="sr-Cyrl-CS"/>
              </w:rPr>
              <w:t xml:space="preserve"> </w:t>
            </w:r>
            <w:r w:rsidR="00A33CE8">
              <w:rPr>
                <w:bCs/>
                <w:sz w:val="18"/>
                <w:szCs w:val="18"/>
                <w:lang w:val="uz-Cyrl-UZ"/>
              </w:rPr>
              <w:t>Унапређе</w:t>
            </w:r>
            <w:r w:rsidR="001D4328">
              <w:rPr>
                <w:bCs/>
                <w:sz w:val="18"/>
                <w:szCs w:val="18"/>
                <w:lang w:val="uz-Cyrl-UZ"/>
              </w:rPr>
              <w:t>н</w:t>
            </w:r>
            <w:r w:rsidR="00A33CE8">
              <w:rPr>
                <w:bCs/>
                <w:sz w:val="18"/>
                <w:szCs w:val="18"/>
                <w:lang w:val="uz-Cyrl-UZ"/>
              </w:rPr>
              <w:t>a</w:t>
            </w:r>
            <w:r w:rsidR="001D4328">
              <w:rPr>
                <w:bCs/>
                <w:sz w:val="18"/>
                <w:szCs w:val="18"/>
                <w:lang w:val="uz-Cyrl-UZ"/>
              </w:rPr>
              <w:t xml:space="preserve"> у</w:t>
            </w:r>
            <w:r w:rsidR="00A33CE8" w:rsidRPr="009D0DF1">
              <w:rPr>
                <w:bCs/>
                <w:sz w:val="18"/>
                <w:szCs w:val="18"/>
                <w:lang w:val="sr-Cyrl-CS"/>
              </w:rPr>
              <w:t>с</w:t>
            </w:r>
            <w:r w:rsidR="001D4328">
              <w:rPr>
                <w:bCs/>
                <w:sz w:val="18"/>
                <w:szCs w:val="18"/>
                <w:lang w:val="uz-Cyrl-UZ"/>
              </w:rPr>
              <w:t>луга је доступна за град Београд</w:t>
            </w:r>
            <w:r w:rsidR="006A499C">
              <w:rPr>
                <w:bCs/>
                <w:sz w:val="18"/>
                <w:szCs w:val="18"/>
                <w:lang w:val="uz-Cyrl-UZ"/>
              </w:rPr>
              <w:t>, а запо</w:t>
            </w:r>
            <w:r w:rsidR="006A499C" w:rsidRPr="00AF2476">
              <w:rPr>
                <w:bCs/>
                <w:sz w:val="18"/>
                <w:szCs w:val="18"/>
                <w:lang w:val="uz-Cyrl-UZ"/>
              </w:rPr>
              <w:t>ч</w:t>
            </w:r>
            <w:r w:rsidR="001D4328">
              <w:rPr>
                <w:bCs/>
                <w:sz w:val="18"/>
                <w:szCs w:val="18"/>
                <w:lang w:val="uz-Cyrl-UZ"/>
              </w:rPr>
              <w:t>ете су активности на проширењу доступности у</w:t>
            </w:r>
            <w:r w:rsidR="006A499C" w:rsidRPr="009D0DF1">
              <w:rPr>
                <w:bCs/>
                <w:sz w:val="18"/>
                <w:szCs w:val="18"/>
                <w:lang w:val="sr-Cyrl-CS"/>
              </w:rPr>
              <w:t>с</w:t>
            </w:r>
            <w:r w:rsidR="001D4328">
              <w:rPr>
                <w:bCs/>
                <w:sz w:val="18"/>
                <w:szCs w:val="18"/>
                <w:lang w:val="uz-Cyrl-UZ"/>
              </w:rPr>
              <w:t>луга на остале полицијске управе.</w:t>
            </w:r>
          </w:p>
          <w:p w14:paraId="7574CFA9" w14:textId="56841265" w:rsidR="00170F26" w:rsidRPr="001D4328" w:rsidRDefault="001D4328" w:rsidP="00981595">
            <w:pPr>
              <w:spacing w:before="0" w:after="0" w:line="240" w:lineRule="auto"/>
              <w:jc w:val="left"/>
              <w:rPr>
                <w:bCs/>
                <w:sz w:val="16"/>
                <w:szCs w:val="16"/>
                <w:lang w:val="sr-Cyrl-CS"/>
              </w:rPr>
            </w:pPr>
            <w:r w:rsidRPr="001D4328">
              <w:rPr>
                <w:bCs/>
                <w:sz w:val="16"/>
                <w:szCs w:val="16"/>
                <w:lang w:val="sr-Cyrl-CS"/>
              </w:rPr>
              <w:t>ДВ: 1</w:t>
            </w:r>
          </w:p>
          <w:p w14:paraId="04F7BEF6" w14:textId="541A4BE2" w:rsidR="00170F26" w:rsidRPr="009D0DF1" w:rsidRDefault="00170F26" w:rsidP="00AC4175">
            <w:pPr>
              <w:spacing w:before="0" w:after="0" w:line="240" w:lineRule="auto"/>
              <w:jc w:val="left"/>
              <w:rPr>
                <w:rFonts w:cs="Calibri"/>
                <w:color w:val="000000"/>
                <w:sz w:val="16"/>
                <w:szCs w:val="16"/>
                <w:lang w:val="uz-Cyrl-UZ" w:eastAsia="en-US"/>
              </w:rPr>
            </w:pPr>
          </w:p>
        </w:tc>
        <w:tc>
          <w:tcPr>
            <w:tcW w:w="382" w:type="pct"/>
            <w:tcBorders>
              <w:top w:val="nil"/>
              <w:left w:val="nil"/>
              <w:bottom w:val="single" w:sz="4" w:space="0" w:color="auto"/>
              <w:right w:val="single" w:sz="4" w:space="0" w:color="auto"/>
            </w:tcBorders>
            <w:shd w:val="clear" w:color="auto" w:fill="FFFF00"/>
          </w:tcPr>
          <w:p w14:paraId="385326C3" w14:textId="77777777" w:rsidR="00170F26" w:rsidRPr="0066355B" w:rsidRDefault="00170F26" w:rsidP="0087419E">
            <w:pPr>
              <w:spacing w:before="0" w:after="0" w:line="240" w:lineRule="auto"/>
              <w:jc w:val="left"/>
              <w:rPr>
                <w:color w:val="00B050"/>
                <w:sz w:val="16"/>
                <w:szCs w:val="16"/>
                <w:highlight w:val="yellow"/>
                <w:lang w:val="uz-Cyrl-UZ" w:eastAsia="en-US"/>
              </w:rPr>
            </w:pPr>
          </w:p>
        </w:tc>
      </w:tr>
      <w:tr w:rsidR="00170F26" w:rsidRPr="005F65F7" w14:paraId="685C8B2C" w14:textId="6902E014" w:rsidTr="00B66F8C">
        <w:trPr>
          <w:cantSplit/>
          <w:trHeight w:val="1305"/>
          <w:jc w:val="center"/>
        </w:trPr>
        <w:tc>
          <w:tcPr>
            <w:tcW w:w="280" w:type="pct"/>
            <w:tcBorders>
              <w:top w:val="nil"/>
              <w:left w:val="single" w:sz="4" w:space="0" w:color="auto"/>
              <w:bottom w:val="single" w:sz="4" w:space="0" w:color="auto"/>
              <w:right w:val="single" w:sz="4" w:space="0" w:color="auto"/>
            </w:tcBorders>
            <w:shd w:val="clear" w:color="auto" w:fill="auto"/>
          </w:tcPr>
          <w:p w14:paraId="664D37E2" w14:textId="041688A4" w:rsidR="00635D24" w:rsidRPr="000C5507" w:rsidRDefault="00170F26" w:rsidP="00BA35F0">
            <w:pPr>
              <w:spacing w:before="0" w:after="0" w:line="240" w:lineRule="auto"/>
              <w:jc w:val="left"/>
              <w:rPr>
                <w:rFonts w:cs="Calibri"/>
                <w:color w:val="000000"/>
                <w:sz w:val="18"/>
                <w:szCs w:val="18"/>
                <w:highlight w:val="cyan"/>
                <w:lang w:eastAsia="en-US"/>
              </w:rPr>
            </w:pPr>
            <w:r w:rsidRPr="000C5507">
              <w:rPr>
                <w:rFonts w:cs="Calibri"/>
                <w:color w:val="000000"/>
                <w:sz w:val="18"/>
                <w:szCs w:val="18"/>
                <w:lang w:val="uz-Cyrl-UZ" w:eastAsia="en-US"/>
              </w:rPr>
              <w:lastRenderedPageBreak/>
              <w:t>9</w:t>
            </w:r>
            <w:r w:rsidRPr="000C5507">
              <w:rPr>
                <w:rFonts w:cs="Calibri"/>
                <w:color w:val="000000"/>
                <w:sz w:val="18"/>
                <w:szCs w:val="18"/>
                <w:lang w:eastAsia="en-US"/>
              </w:rPr>
              <w:t>.1.4.5.</w:t>
            </w:r>
          </w:p>
        </w:tc>
        <w:tc>
          <w:tcPr>
            <w:tcW w:w="393" w:type="pct"/>
            <w:tcBorders>
              <w:top w:val="nil"/>
              <w:left w:val="nil"/>
              <w:bottom w:val="single" w:sz="4" w:space="0" w:color="auto"/>
              <w:right w:val="single" w:sz="4" w:space="0" w:color="auto"/>
            </w:tcBorders>
            <w:shd w:val="clear" w:color="auto" w:fill="auto"/>
          </w:tcPr>
          <w:p w14:paraId="3B65CDD7" w14:textId="77777777" w:rsidR="00170F26" w:rsidRPr="005F65F7" w:rsidRDefault="00170F26" w:rsidP="00BA35F0">
            <w:pPr>
              <w:spacing w:before="0" w:after="0" w:line="240" w:lineRule="auto"/>
              <w:jc w:val="left"/>
              <w:rPr>
                <w:rFonts w:cs="Calibri"/>
                <w:color w:val="000000"/>
                <w:sz w:val="18"/>
                <w:szCs w:val="18"/>
                <w:lang w:eastAsia="en-US"/>
              </w:rPr>
            </w:pPr>
            <w:r w:rsidRPr="005F65F7">
              <w:rPr>
                <w:rFonts w:cs="Calibri"/>
                <w:color w:val="000000"/>
                <w:sz w:val="18"/>
                <w:szCs w:val="18"/>
                <w:lang w:eastAsia="en-US"/>
              </w:rPr>
              <w:t>Успоставити електронске услуге везано за издавање личних докумената</w:t>
            </w:r>
            <w:r w:rsidRPr="005F65F7">
              <w:rPr>
                <w:rStyle w:val="FootnoteReference"/>
                <w:rFonts w:cs="Calibri"/>
                <w:color w:val="000000"/>
                <w:sz w:val="18"/>
                <w:szCs w:val="18"/>
                <w:lang w:eastAsia="en-US"/>
              </w:rPr>
              <w:footnoteReference w:id="4"/>
            </w:r>
          </w:p>
        </w:tc>
        <w:tc>
          <w:tcPr>
            <w:tcW w:w="275" w:type="pct"/>
            <w:tcBorders>
              <w:top w:val="single" w:sz="4" w:space="0" w:color="auto"/>
              <w:left w:val="nil"/>
              <w:bottom w:val="single" w:sz="4" w:space="0" w:color="auto"/>
              <w:right w:val="single" w:sz="4" w:space="0" w:color="auto"/>
            </w:tcBorders>
          </w:tcPr>
          <w:p w14:paraId="4B968ACB" w14:textId="77777777" w:rsidR="00170F26" w:rsidRPr="005F65F7" w:rsidRDefault="00170F26" w:rsidP="00BA35F0">
            <w:pPr>
              <w:spacing w:before="0" w:after="0" w:line="240" w:lineRule="auto"/>
              <w:jc w:val="center"/>
              <w:rPr>
                <w:rFonts w:cs="Calibri"/>
                <w:color w:val="000000"/>
                <w:sz w:val="18"/>
                <w:szCs w:val="18"/>
                <w:lang w:eastAsia="en-US"/>
              </w:rPr>
            </w:pPr>
            <w:r w:rsidRPr="005F65F7">
              <w:rPr>
                <w:rFonts w:cs="Calibri"/>
                <w:color w:val="000000"/>
                <w:sz w:val="18"/>
                <w:szCs w:val="18"/>
                <w:lang w:eastAsia="en-US"/>
              </w:rPr>
              <w:t>4.</w:t>
            </w:r>
            <w:r w:rsidRPr="005F65F7">
              <w:t xml:space="preserve"> </w:t>
            </w:r>
            <w:r w:rsidRPr="005F65F7">
              <w:rPr>
                <w:rFonts w:cs="Calibri"/>
                <w:color w:val="000000"/>
                <w:sz w:val="18"/>
                <w:szCs w:val="18"/>
                <w:lang w:eastAsia="en-US"/>
              </w:rPr>
              <w:t>квартал</w:t>
            </w:r>
          </w:p>
        </w:tc>
        <w:tc>
          <w:tcPr>
            <w:tcW w:w="274" w:type="pct"/>
            <w:tcBorders>
              <w:top w:val="nil"/>
              <w:left w:val="single" w:sz="4" w:space="0" w:color="auto"/>
              <w:bottom w:val="single" w:sz="4" w:space="0" w:color="auto"/>
              <w:right w:val="single" w:sz="4" w:space="0" w:color="auto"/>
            </w:tcBorders>
            <w:shd w:val="clear" w:color="auto" w:fill="auto"/>
          </w:tcPr>
          <w:p w14:paraId="695777D8" w14:textId="77777777" w:rsidR="00170F26" w:rsidRPr="005F65F7" w:rsidRDefault="00170F26" w:rsidP="00BA35F0">
            <w:pPr>
              <w:spacing w:before="0" w:after="0" w:line="240" w:lineRule="auto"/>
              <w:jc w:val="center"/>
              <w:rPr>
                <w:rFonts w:cs="Calibri"/>
                <w:color w:val="000000"/>
                <w:sz w:val="18"/>
                <w:szCs w:val="18"/>
                <w:lang w:eastAsia="en-US"/>
              </w:rPr>
            </w:pPr>
          </w:p>
        </w:tc>
        <w:tc>
          <w:tcPr>
            <w:tcW w:w="548" w:type="pct"/>
            <w:tcBorders>
              <w:top w:val="nil"/>
              <w:left w:val="nil"/>
              <w:bottom w:val="single" w:sz="4" w:space="0" w:color="auto"/>
              <w:right w:val="single" w:sz="4" w:space="0" w:color="auto"/>
            </w:tcBorders>
            <w:shd w:val="clear" w:color="auto" w:fill="auto"/>
          </w:tcPr>
          <w:p w14:paraId="5B9D7B19" w14:textId="77777777" w:rsidR="00170F26" w:rsidRPr="005F65F7" w:rsidRDefault="00170F26" w:rsidP="00BA35F0">
            <w:pPr>
              <w:spacing w:before="0" w:after="0" w:line="240" w:lineRule="auto"/>
              <w:jc w:val="left"/>
              <w:rPr>
                <w:rFonts w:cs="Calibri"/>
                <w:sz w:val="18"/>
                <w:szCs w:val="18"/>
                <w:lang w:eastAsia="en-US"/>
              </w:rPr>
            </w:pPr>
            <w:r w:rsidRPr="005F65F7">
              <w:rPr>
                <w:rFonts w:cs="Calibri"/>
                <w:sz w:val="18"/>
                <w:szCs w:val="18"/>
                <w:lang w:eastAsia="en-US"/>
              </w:rPr>
              <w:t>Проценат електронских захтева за услугу од укупног броја поднесених  захтева</w:t>
            </w:r>
            <w:r w:rsidRPr="005F65F7">
              <w:rPr>
                <w:rFonts w:cs="Calibri"/>
                <w:sz w:val="18"/>
                <w:szCs w:val="18"/>
                <w:lang w:eastAsia="en-US"/>
              </w:rPr>
              <w:br/>
              <w:t>ПВ: 0%</w:t>
            </w:r>
            <w:r w:rsidRPr="005F65F7">
              <w:rPr>
                <w:rFonts w:cs="Calibri"/>
                <w:sz w:val="18"/>
                <w:szCs w:val="18"/>
                <w:lang w:eastAsia="en-US"/>
              </w:rPr>
              <w:br/>
              <w:t>ЦВ: 5% од свих захтева</w:t>
            </w:r>
          </w:p>
        </w:tc>
        <w:tc>
          <w:tcPr>
            <w:tcW w:w="331" w:type="pct"/>
            <w:tcBorders>
              <w:top w:val="single" w:sz="4" w:space="0" w:color="auto"/>
              <w:left w:val="nil"/>
              <w:bottom w:val="single" w:sz="4" w:space="0" w:color="auto"/>
              <w:right w:val="single" w:sz="4" w:space="0" w:color="auto"/>
            </w:tcBorders>
          </w:tcPr>
          <w:p w14:paraId="438861EC" w14:textId="77777777" w:rsidR="00170F26" w:rsidRPr="005F65F7" w:rsidRDefault="00170F26" w:rsidP="00BA35F0">
            <w:pPr>
              <w:spacing w:before="0" w:after="0" w:line="240" w:lineRule="auto"/>
              <w:jc w:val="left"/>
              <w:rPr>
                <w:rFonts w:cs="Calibri"/>
                <w:sz w:val="18"/>
                <w:szCs w:val="18"/>
                <w:lang w:eastAsia="en-US"/>
              </w:rPr>
            </w:pPr>
          </w:p>
        </w:tc>
        <w:tc>
          <w:tcPr>
            <w:tcW w:w="373" w:type="pct"/>
            <w:tcBorders>
              <w:top w:val="nil"/>
              <w:left w:val="single" w:sz="4" w:space="0" w:color="auto"/>
              <w:bottom w:val="single" w:sz="4" w:space="0" w:color="auto"/>
              <w:right w:val="single" w:sz="4" w:space="0" w:color="auto"/>
            </w:tcBorders>
            <w:shd w:val="clear" w:color="auto" w:fill="auto"/>
          </w:tcPr>
          <w:p w14:paraId="62216D87" w14:textId="77777777" w:rsidR="00170F26" w:rsidRPr="005F65F7" w:rsidRDefault="00170F26" w:rsidP="00BA35F0">
            <w:pPr>
              <w:spacing w:before="0" w:after="0" w:line="240" w:lineRule="auto"/>
              <w:jc w:val="left"/>
              <w:rPr>
                <w:rFonts w:cs="Calibri"/>
                <w:sz w:val="18"/>
                <w:szCs w:val="18"/>
                <w:lang w:eastAsia="en-US"/>
              </w:rPr>
            </w:pPr>
            <w:r w:rsidRPr="005F65F7">
              <w:rPr>
                <w:rFonts w:cs="Calibri"/>
                <w:sz w:val="18"/>
                <w:szCs w:val="18"/>
                <w:lang w:eastAsia="en-US"/>
              </w:rPr>
              <w:t>IPA 2010, "Подршка развоју е-Управе" - контрибуција  32.000.000 РСД</w:t>
            </w:r>
          </w:p>
        </w:tc>
        <w:tc>
          <w:tcPr>
            <w:tcW w:w="289" w:type="pct"/>
            <w:tcBorders>
              <w:top w:val="nil"/>
              <w:left w:val="nil"/>
              <w:bottom w:val="single" w:sz="4" w:space="0" w:color="auto"/>
              <w:right w:val="single" w:sz="4" w:space="0" w:color="auto"/>
            </w:tcBorders>
            <w:shd w:val="clear" w:color="auto" w:fill="auto"/>
          </w:tcPr>
          <w:p w14:paraId="3773C93B" w14:textId="77777777" w:rsidR="00170F26" w:rsidRPr="005F65F7" w:rsidRDefault="00170F26" w:rsidP="00BA35F0">
            <w:pPr>
              <w:spacing w:before="0" w:after="0" w:line="240" w:lineRule="auto"/>
              <w:jc w:val="left"/>
              <w:rPr>
                <w:rFonts w:cs="Calibri"/>
                <w:color w:val="000000"/>
                <w:sz w:val="18"/>
                <w:szCs w:val="18"/>
                <w:lang w:eastAsia="en-US"/>
              </w:rPr>
            </w:pPr>
          </w:p>
        </w:tc>
        <w:tc>
          <w:tcPr>
            <w:tcW w:w="455" w:type="pct"/>
            <w:tcBorders>
              <w:top w:val="nil"/>
              <w:left w:val="nil"/>
              <w:bottom w:val="single" w:sz="4" w:space="0" w:color="auto"/>
              <w:right w:val="single" w:sz="4" w:space="0" w:color="auto"/>
            </w:tcBorders>
            <w:shd w:val="clear" w:color="auto" w:fill="auto"/>
          </w:tcPr>
          <w:p w14:paraId="6FFBB991" w14:textId="77777777" w:rsidR="00170F26" w:rsidRPr="005F65F7" w:rsidRDefault="00170F26" w:rsidP="00BA35F0">
            <w:pPr>
              <w:spacing w:before="0" w:after="0" w:line="240" w:lineRule="auto"/>
              <w:jc w:val="left"/>
              <w:rPr>
                <w:rFonts w:cs="Calibri"/>
                <w:color w:val="000000"/>
                <w:sz w:val="18"/>
                <w:szCs w:val="18"/>
                <w:lang w:eastAsia="en-US"/>
              </w:rPr>
            </w:pPr>
            <w:r w:rsidRPr="00B66F8C">
              <w:rPr>
                <w:rFonts w:cs="Calibri"/>
                <w:color w:val="000000"/>
                <w:sz w:val="18"/>
                <w:szCs w:val="18"/>
                <w:lang w:eastAsia="en-US"/>
              </w:rPr>
              <w:t>Министарство трговине, туризма и телекомуникација</w:t>
            </w:r>
          </w:p>
        </w:tc>
        <w:tc>
          <w:tcPr>
            <w:tcW w:w="413" w:type="pct"/>
            <w:tcBorders>
              <w:top w:val="nil"/>
              <w:left w:val="nil"/>
              <w:bottom w:val="single" w:sz="4" w:space="0" w:color="auto"/>
              <w:right w:val="single" w:sz="4" w:space="0" w:color="auto"/>
            </w:tcBorders>
            <w:shd w:val="clear" w:color="auto" w:fill="auto"/>
          </w:tcPr>
          <w:p w14:paraId="270AE76A" w14:textId="77777777" w:rsidR="00170F26" w:rsidRPr="005F65F7" w:rsidRDefault="00170F26" w:rsidP="00BA35F0">
            <w:pPr>
              <w:spacing w:before="0" w:after="0" w:line="240" w:lineRule="auto"/>
              <w:jc w:val="left"/>
              <w:rPr>
                <w:rFonts w:cs="Calibri"/>
                <w:color w:val="000000"/>
                <w:sz w:val="18"/>
                <w:szCs w:val="18"/>
                <w:lang w:eastAsia="en-US"/>
              </w:rPr>
            </w:pPr>
            <w:r w:rsidRPr="005F65F7">
              <w:rPr>
                <w:rFonts w:cs="Calibri"/>
                <w:color w:val="000000"/>
                <w:sz w:val="18"/>
                <w:szCs w:val="18"/>
                <w:lang w:eastAsia="en-US"/>
              </w:rPr>
              <w:t>Министарство унутрашњих послова, Министарство државне управе и локалне самоуправе - Дирекција за електронску управу</w:t>
            </w:r>
          </w:p>
        </w:tc>
        <w:tc>
          <w:tcPr>
            <w:tcW w:w="987" w:type="pct"/>
            <w:tcBorders>
              <w:top w:val="nil"/>
              <w:left w:val="nil"/>
              <w:bottom w:val="single" w:sz="4" w:space="0" w:color="auto"/>
              <w:right w:val="single" w:sz="4" w:space="0" w:color="auto"/>
            </w:tcBorders>
          </w:tcPr>
          <w:p w14:paraId="208C68F5" w14:textId="77777777" w:rsidR="006B5524" w:rsidRPr="006B5524" w:rsidRDefault="00B66F8C" w:rsidP="006B5524">
            <w:pPr>
              <w:spacing w:line="240" w:lineRule="auto"/>
              <w:jc w:val="left"/>
              <w:rPr>
                <w:rFonts w:cs="Calibri"/>
                <w:sz w:val="18"/>
                <w:szCs w:val="18"/>
                <w:lang w:val="uz-Cyrl-UZ" w:eastAsia="en-US"/>
              </w:rPr>
            </w:pPr>
            <w:r w:rsidRPr="006B5524">
              <w:rPr>
                <w:rFonts w:cs="Calibri"/>
                <w:sz w:val="18"/>
                <w:szCs w:val="18"/>
                <w:lang w:val="uz-Cyrl-UZ" w:eastAsia="en-US"/>
              </w:rPr>
              <w:t xml:space="preserve">Започета је реализација активности при чему је Закључком Владе </w:t>
            </w:r>
            <w:r w:rsidR="000C5507" w:rsidRPr="006B5524">
              <w:rPr>
                <w:rFonts w:cs="Calibri"/>
                <w:sz w:val="18"/>
                <w:szCs w:val="18"/>
                <w:lang w:val="uz-Cyrl-UZ" w:eastAsia="en-US"/>
              </w:rPr>
              <w:t xml:space="preserve">којим је </w:t>
            </w:r>
            <w:r w:rsidR="006B5524">
              <w:rPr>
                <w:rFonts w:cs="Calibri"/>
                <w:sz w:val="18"/>
                <w:szCs w:val="18"/>
                <w:lang w:val="uz-Cyrl-UZ" w:eastAsia="en-US"/>
              </w:rPr>
              <w:t>у</w:t>
            </w:r>
            <w:r w:rsidR="000C5507" w:rsidRPr="006B5524">
              <w:rPr>
                <w:rFonts w:cs="Calibri"/>
                <w:sz w:val="18"/>
                <w:szCs w:val="18"/>
                <w:lang w:val="uz-Cyrl-UZ" w:eastAsia="en-US"/>
              </w:rPr>
              <w:t xml:space="preserve">тврђен </w:t>
            </w:r>
            <w:r w:rsidR="006B5524" w:rsidRPr="006B5524">
              <w:rPr>
                <w:rFonts w:cs="Calibri"/>
                <w:sz w:val="18"/>
                <w:szCs w:val="18"/>
                <w:lang w:val="uz-Cyrl-UZ" w:eastAsia="en-US"/>
              </w:rPr>
              <w:t>План приоритетних активности за смањење административних терета у Републици Србији 2016–2018.</w:t>
            </w:r>
          </w:p>
          <w:p w14:paraId="1BD0CEA8" w14:textId="581FCCAB" w:rsidR="00B66F8C" w:rsidRPr="00B66F8C" w:rsidRDefault="006B5524" w:rsidP="006B5524">
            <w:pPr>
              <w:spacing w:line="240" w:lineRule="auto"/>
              <w:jc w:val="left"/>
              <w:rPr>
                <w:rFonts w:cs="Calibri"/>
                <w:sz w:val="18"/>
                <w:szCs w:val="18"/>
                <w:lang w:val="uz-Cyrl-UZ" w:eastAsia="en-US"/>
              </w:rPr>
            </w:pPr>
            <w:r w:rsidRPr="006B5524">
              <w:rPr>
                <w:rFonts w:cs="Calibri"/>
                <w:sz w:val="18"/>
                <w:szCs w:val="18"/>
                <w:lang w:val="uz-Cyrl-UZ" w:eastAsia="en-US"/>
              </w:rPr>
              <w:t>(„Стоп бирократији”)</w:t>
            </w:r>
            <w:r>
              <w:rPr>
                <w:rFonts w:cs="Calibri"/>
                <w:sz w:val="18"/>
                <w:szCs w:val="18"/>
                <w:lang w:val="uz-Cyrl-UZ" w:eastAsia="en-US"/>
              </w:rPr>
              <w:t xml:space="preserve"> рок за </w:t>
            </w:r>
            <w:r w:rsidR="00B13036">
              <w:rPr>
                <w:rFonts w:cs="Calibri"/>
                <w:sz w:val="18"/>
                <w:szCs w:val="18"/>
                <w:lang w:val="uz-Cyrl-UZ" w:eastAsia="en-US"/>
              </w:rPr>
              <w:t>реализацију</w:t>
            </w:r>
            <w:r w:rsidR="00B66F8C" w:rsidRPr="006B5524">
              <w:rPr>
                <w:rFonts w:cs="Calibri"/>
                <w:sz w:val="18"/>
                <w:szCs w:val="18"/>
                <w:lang w:val="uz-Cyrl-UZ" w:eastAsia="en-US"/>
              </w:rPr>
              <w:t xml:space="preserve"> 4. квартал 2017. </w:t>
            </w:r>
            <w:r w:rsidRPr="006B5524">
              <w:rPr>
                <w:rFonts w:cs="Calibri"/>
                <w:sz w:val="18"/>
                <w:szCs w:val="18"/>
                <w:lang w:val="uz-Cyrl-UZ" w:eastAsia="en-US"/>
              </w:rPr>
              <w:t>г</w:t>
            </w:r>
            <w:r w:rsidR="00B66F8C" w:rsidRPr="006B5524">
              <w:rPr>
                <w:rFonts w:cs="Calibri"/>
                <w:sz w:val="18"/>
                <w:szCs w:val="18"/>
                <w:lang w:val="uz-Cyrl-UZ" w:eastAsia="en-US"/>
              </w:rPr>
              <w:t>одине.</w:t>
            </w:r>
          </w:p>
          <w:p w14:paraId="72F0F9B5" w14:textId="77777777" w:rsidR="00170F26" w:rsidRDefault="00170F26" w:rsidP="006B5524">
            <w:pPr>
              <w:spacing w:before="0" w:after="0" w:line="240" w:lineRule="auto"/>
              <w:jc w:val="left"/>
              <w:rPr>
                <w:color w:val="000000"/>
                <w:sz w:val="18"/>
                <w:szCs w:val="18"/>
                <w:lang w:val="uz-Cyrl-UZ" w:eastAsia="en-US"/>
              </w:rPr>
            </w:pPr>
          </w:p>
          <w:p w14:paraId="68B19E9F" w14:textId="612C1365" w:rsidR="009D0DF1" w:rsidRPr="006928EC" w:rsidRDefault="009D0DF1" w:rsidP="006B5524">
            <w:pPr>
              <w:spacing w:before="0" w:after="0" w:line="240" w:lineRule="auto"/>
              <w:jc w:val="left"/>
              <w:rPr>
                <w:color w:val="000000"/>
                <w:sz w:val="18"/>
                <w:szCs w:val="18"/>
                <w:lang w:val="uz-Cyrl-UZ" w:eastAsia="en-US"/>
              </w:rPr>
            </w:pPr>
          </w:p>
        </w:tc>
        <w:tc>
          <w:tcPr>
            <w:tcW w:w="382" w:type="pct"/>
            <w:tcBorders>
              <w:top w:val="nil"/>
              <w:left w:val="nil"/>
              <w:bottom w:val="single" w:sz="4" w:space="0" w:color="auto"/>
              <w:right w:val="single" w:sz="4" w:space="0" w:color="auto"/>
            </w:tcBorders>
            <w:shd w:val="clear" w:color="auto" w:fill="FFFF00"/>
          </w:tcPr>
          <w:p w14:paraId="2E5B45EB" w14:textId="77777777" w:rsidR="00170F26" w:rsidRPr="006928EC" w:rsidRDefault="00170F26" w:rsidP="006928EC">
            <w:pPr>
              <w:spacing w:before="0" w:after="0" w:line="240" w:lineRule="auto"/>
              <w:jc w:val="left"/>
              <w:rPr>
                <w:color w:val="FF0000"/>
                <w:sz w:val="18"/>
                <w:szCs w:val="18"/>
                <w:lang w:val="uz-Cyrl-UZ" w:eastAsia="en-US"/>
              </w:rPr>
            </w:pPr>
          </w:p>
        </w:tc>
      </w:tr>
      <w:tr w:rsidR="00170F26" w:rsidRPr="005F65F7" w14:paraId="2F561BEA" w14:textId="7E961C5D" w:rsidTr="000C5507">
        <w:trPr>
          <w:cantSplit/>
          <w:trHeight w:val="4202"/>
          <w:jc w:val="center"/>
        </w:trPr>
        <w:tc>
          <w:tcPr>
            <w:tcW w:w="280" w:type="pct"/>
            <w:tcBorders>
              <w:top w:val="nil"/>
              <w:left w:val="single" w:sz="4" w:space="0" w:color="auto"/>
              <w:bottom w:val="single" w:sz="4" w:space="0" w:color="auto"/>
              <w:right w:val="single" w:sz="4" w:space="0" w:color="auto"/>
            </w:tcBorders>
            <w:shd w:val="clear" w:color="auto" w:fill="auto"/>
          </w:tcPr>
          <w:p w14:paraId="415403A1" w14:textId="7FE276BE" w:rsidR="00635D24" w:rsidRPr="005F65F7" w:rsidRDefault="00170F26" w:rsidP="00BA35F0">
            <w:pPr>
              <w:spacing w:before="0" w:after="0" w:line="240" w:lineRule="auto"/>
              <w:jc w:val="left"/>
              <w:rPr>
                <w:rFonts w:cs="Calibri"/>
                <w:color w:val="000000"/>
                <w:sz w:val="18"/>
                <w:szCs w:val="18"/>
                <w:lang w:eastAsia="en-US"/>
              </w:rPr>
            </w:pPr>
            <w:r w:rsidRPr="000C5507">
              <w:rPr>
                <w:rFonts w:cs="Calibri"/>
                <w:color w:val="000000"/>
                <w:sz w:val="18"/>
                <w:szCs w:val="18"/>
                <w:lang w:val="uz-Cyrl-UZ" w:eastAsia="en-US"/>
              </w:rPr>
              <w:t>9</w:t>
            </w:r>
            <w:r w:rsidRPr="000C5507">
              <w:rPr>
                <w:rFonts w:cs="Calibri"/>
                <w:color w:val="000000"/>
                <w:sz w:val="18"/>
                <w:szCs w:val="18"/>
                <w:lang w:eastAsia="en-US"/>
              </w:rPr>
              <w:t>.1.4.6.</w:t>
            </w:r>
          </w:p>
        </w:tc>
        <w:tc>
          <w:tcPr>
            <w:tcW w:w="393" w:type="pct"/>
            <w:tcBorders>
              <w:top w:val="nil"/>
              <w:left w:val="nil"/>
              <w:bottom w:val="single" w:sz="4" w:space="0" w:color="auto"/>
              <w:right w:val="single" w:sz="4" w:space="0" w:color="auto"/>
            </w:tcBorders>
            <w:shd w:val="clear" w:color="auto" w:fill="auto"/>
          </w:tcPr>
          <w:p w14:paraId="4F1C1FDD" w14:textId="77777777" w:rsidR="00170F26" w:rsidRPr="005F65F7" w:rsidRDefault="00170F26" w:rsidP="00BA35F0">
            <w:pPr>
              <w:spacing w:before="0" w:after="0" w:line="240" w:lineRule="auto"/>
              <w:jc w:val="left"/>
              <w:rPr>
                <w:rFonts w:cs="Calibri"/>
                <w:sz w:val="18"/>
                <w:szCs w:val="18"/>
                <w:lang w:eastAsia="en-US"/>
              </w:rPr>
            </w:pPr>
            <w:r w:rsidRPr="005F65F7">
              <w:rPr>
                <w:rFonts w:cs="Calibri"/>
                <w:sz w:val="18"/>
                <w:szCs w:val="18"/>
                <w:lang w:eastAsia="en-US"/>
              </w:rPr>
              <w:t>Имплементација електронских сервиса везаних за процес оспособљавања кандидата за возаче (додатне функционалности на Порталу еУправа)</w:t>
            </w:r>
          </w:p>
        </w:tc>
        <w:tc>
          <w:tcPr>
            <w:tcW w:w="275" w:type="pct"/>
            <w:tcBorders>
              <w:top w:val="single" w:sz="4" w:space="0" w:color="auto"/>
              <w:left w:val="nil"/>
              <w:bottom w:val="single" w:sz="4" w:space="0" w:color="auto"/>
              <w:right w:val="single" w:sz="4" w:space="0" w:color="auto"/>
            </w:tcBorders>
          </w:tcPr>
          <w:p w14:paraId="04FF3C1A" w14:textId="77777777" w:rsidR="00170F26" w:rsidRPr="005F65F7" w:rsidRDefault="00170F26" w:rsidP="00BA35F0">
            <w:pPr>
              <w:spacing w:before="0" w:after="0" w:line="240" w:lineRule="auto"/>
              <w:jc w:val="center"/>
              <w:rPr>
                <w:rFonts w:cs="Calibri"/>
                <w:color w:val="000000"/>
                <w:sz w:val="18"/>
                <w:szCs w:val="18"/>
                <w:lang w:eastAsia="en-US"/>
              </w:rPr>
            </w:pPr>
            <w:r w:rsidRPr="005F65F7">
              <w:rPr>
                <w:rFonts w:cs="Calibri"/>
                <w:color w:val="000000"/>
                <w:sz w:val="18"/>
                <w:szCs w:val="18"/>
                <w:lang w:eastAsia="en-US"/>
              </w:rPr>
              <w:t>4.</w:t>
            </w:r>
            <w:r w:rsidRPr="005F65F7">
              <w:t xml:space="preserve"> </w:t>
            </w:r>
            <w:r w:rsidRPr="005F65F7">
              <w:rPr>
                <w:rFonts w:cs="Calibri"/>
                <w:color w:val="000000"/>
                <w:sz w:val="18"/>
                <w:szCs w:val="18"/>
                <w:lang w:eastAsia="en-US"/>
              </w:rPr>
              <w:t>квартал</w:t>
            </w:r>
          </w:p>
        </w:tc>
        <w:tc>
          <w:tcPr>
            <w:tcW w:w="274" w:type="pct"/>
            <w:tcBorders>
              <w:top w:val="nil"/>
              <w:left w:val="single" w:sz="4" w:space="0" w:color="auto"/>
              <w:bottom w:val="single" w:sz="4" w:space="0" w:color="auto"/>
              <w:right w:val="single" w:sz="4" w:space="0" w:color="auto"/>
            </w:tcBorders>
            <w:shd w:val="clear" w:color="auto" w:fill="auto"/>
          </w:tcPr>
          <w:p w14:paraId="4EB16A9D" w14:textId="77777777" w:rsidR="00170F26" w:rsidRPr="005F65F7" w:rsidRDefault="00170F26" w:rsidP="00BA35F0">
            <w:pPr>
              <w:spacing w:before="0" w:after="0" w:line="240" w:lineRule="auto"/>
              <w:jc w:val="center"/>
              <w:rPr>
                <w:rFonts w:cs="Calibri"/>
                <w:color w:val="000000"/>
                <w:sz w:val="18"/>
                <w:szCs w:val="18"/>
                <w:lang w:eastAsia="en-US"/>
              </w:rPr>
            </w:pPr>
          </w:p>
        </w:tc>
        <w:tc>
          <w:tcPr>
            <w:tcW w:w="548" w:type="pct"/>
            <w:tcBorders>
              <w:top w:val="nil"/>
              <w:left w:val="nil"/>
              <w:bottom w:val="single" w:sz="4" w:space="0" w:color="auto"/>
              <w:right w:val="single" w:sz="4" w:space="0" w:color="auto"/>
            </w:tcBorders>
            <w:shd w:val="clear" w:color="auto" w:fill="auto"/>
          </w:tcPr>
          <w:p w14:paraId="0753F995" w14:textId="77777777" w:rsidR="00170F26" w:rsidRPr="005F65F7" w:rsidRDefault="00170F26" w:rsidP="00BA35F0">
            <w:pPr>
              <w:spacing w:before="0" w:after="0" w:line="240" w:lineRule="auto"/>
              <w:jc w:val="left"/>
              <w:rPr>
                <w:rFonts w:cs="Calibri"/>
                <w:color w:val="000000"/>
                <w:sz w:val="18"/>
                <w:szCs w:val="18"/>
                <w:lang w:eastAsia="en-US"/>
              </w:rPr>
            </w:pPr>
            <w:r w:rsidRPr="005F65F7">
              <w:rPr>
                <w:rFonts w:cs="Calibri"/>
                <w:color w:val="000000"/>
                <w:sz w:val="18"/>
                <w:szCs w:val="18"/>
                <w:lang w:eastAsia="en-US"/>
              </w:rPr>
              <w:t>Уведена услуга везана за процес оспособљавања кандидата за возаче</w:t>
            </w:r>
            <w:r w:rsidRPr="005F65F7">
              <w:rPr>
                <w:rFonts w:cs="Calibri"/>
                <w:color w:val="000000"/>
                <w:sz w:val="18"/>
                <w:szCs w:val="18"/>
                <w:lang w:eastAsia="en-US"/>
              </w:rPr>
              <w:br/>
              <w:t>ПВ: „услуга није на Порталу еУправа“</w:t>
            </w:r>
            <w:r w:rsidRPr="005F65F7">
              <w:rPr>
                <w:rFonts w:cs="Calibri"/>
                <w:color w:val="000000"/>
                <w:sz w:val="18"/>
                <w:szCs w:val="18"/>
                <w:lang w:eastAsia="en-US"/>
              </w:rPr>
              <w:br/>
              <w:t>ЦВ: „услуга реализована на Порталу еУправа“</w:t>
            </w:r>
          </w:p>
          <w:p w14:paraId="3B9A75DD" w14:textId="77777777" w:rsidR="00170F26" w:rsidRPr="005F65F7" w:rsidRDefault="00170F26" w:rsidP="00BA35F0">
            <w:pPr>
              <w:spacing w:before="0" w:after="0" w:line="240" w:lineRule="auto"/>
              <w:jc w:val="left"/>
              <w:rPr>
                <w:rFonts w:cs="Calibri"/>
                <w:color w:val="000000"/>
                <w:sz w:val="18"/>
                <w:szCs w:val="18"/>
                <w:lang w:eastAsia="en-US"/>
              </w:rPr>
            </w:pPr>
          </w:p>
          <w:p w14:paraId="2FA8639F" w14:textId="77777777" w:rsidR="00170F26" w:rsidRPr="005F65F7" w:rsidRDefault="00170F26" w:rsidP="00BA35F0">
            <w:pPr>
              <w:spacing w:before="0" w:after="0" w:line="240" w:lineRule="auto"/>
              <w:jc w:val="left"/>
              <w:rPr>
                <w:rFonts w:cs="Calibri"/>
                <w:color w:val="000000"/>
                <w:sz w:val="18"/>
                <w:szCs w:val="18"/>
                <w:lang w:eastAsia="en-US"/>
              </w:rPr>
            </w:pPr>
            <w:r w:rsidRPr="005F65F7">
              <w:rPr>
                <w:rFonts w:cs="Calibri"/>
                <w:color w:val="000000"/>
                <w:sz w:val="18"/>
                <w:szCs w:val="18"/>
                <w:lang w:eastAsia="en-US"/>
              </w:rPr>
              <w:t>Број ауто школа које су сертификоване за оспособљавање кандидата за возаче</w:t>
            </w:r>
          </w:p>
          <w:p w14:paraId="6A029769" w14:textId="77777777" w:rsidR="00170F26" w:rsidRPr="005F65F7" w:rsidRDefault="00170F26" w:rsidP="00BA35F0">
            <w:pPr>
              <w:spacing w:before="0" w:after="0" w:line="240" w:lineRule="auto"/>
              <w:jc w:val="left"/>
              <w:rPr>
                <w:rFonts w:cs="Calibri"/>
                <w:color w:val="000000"/>
                <w:sz w:val="18"/>
                <w:szCs w:val="18"/>
                <w:lang w:eastAsia="en-US"/>
              </w:rPr>
            </w:pPr>
            <w:r w:rsidRPr="005F65F7">
              <w:rPr>
                <w:rFonts w:cs="Calibri"/>
                <w:color w:val="000000"/>
                <w:sz w:val="18"/>
                <w:szCs w:val="18"/>
                <w:lang w:eastAsia="en-US"/>
              </w:rPr>
              <w:t>ПВ: 0</w:t>
            </w:r>
          </w:p>
          <w:p w14:paraId="00779062" w14:textId="77777777" w:rsidR="00170F26" w:rsidRPr="005F65F7" w:rsidRDefault="00170F26" w:rsidP="00BA35F0">
            <w:pPr>
              <w:spacing w:before="0" w:after="0" w:line="240" w:lineRule="auto"/>
              <w:jc w:val="left"/>
              <w:rPr>
                <w:rFonts w:cs="Calibri"/>
                <w:color w:val="000000"/>
                <w:sz w:val="18"/>
                <w:szCs w:val="18"/>
                <w:lang w:eastAsia="en-US"/>
              </w:rPr>
            </w:pPr>
            <w:r w:rsidRPr="005F65F7">
              <w:rPr>
                <w:rFonts w:cs="Calibri"/>
                <w:color w:val="000000"/>
                <w:sz w:val="18"/>
                <w:szCs w:val="18"/>
                <w:lang w:eastAsia="en-US"/>
              </w:rPr>
              <w:t>ЦВ: 100</w:t>
            </w:r>
          </w:p>
        </w:tc>
        <w:tc>
          <w:tcPr>
            <w:tcW w:w="331" w:type="pct"/>
            <w:tcBorders>
              <w:top w:val="single" w:sz="4" w:space="0" w:color="auto"/>
              <w:left w:val="nil"/>
              <w:bottom w:val="single" w:sz="4" w:space="0" w:color="auto"/>
              <w:right w:val="single" w:sz="4" w:space="0" w:color="auto"/>
            </w:tcBorders>
          </w:tcPr>
          <w:p w14:paraId="05EAAF09" w14:textId="77777777" w:rsidR="00170F26" w:rsidRPr="005F65F7" w:rsidRDefault="00170F26" w:rsidP="00BA35F0">
            <w:pPr>
              <w:spacing w:before="0" w:after="0" w:line="240" w:lineRule="auto"/>
              <w:jc w:val="left"/>
              <w:rPr>
                <w:rFonts w:cs="Calibri"/>
                <w:sz w:val="18"/>
                <w:szCs w:val="18"/>
                <w:lang w:eastAsia="en-US"/>
              </w:rPr>
            </w:pPr>
          </w:p>
        </w:tc>
        <w:tc>
          <w:tcPr>
            <w:tcW w:w="373" w:type="pct"/>
            <w:tcBorders>
              <w:top w:val="nil"/>
              <w:left w:val="single" w:sz="4" w:space="0" w:color="auto"/>
              <w:bottom w:val="single" w:sz="4" w:space="0" w:color="auto"/>
              <w:right w:val="single" w:sz="4" w:space="0" w:color="auto"/>
            </w:tcBorders>
            <w:shd w:val="clear" w:color="auto" w:fill="auto"/>
          </w:tcPr>
          <w:p w14:paraId="17499EED" w14:textId="77777777" w:rsidR="00170F26" w:rsidRPr="005F65F7" w:rsidRDefault="00170F26" w:rsidP="00BA35F0">
            <w:pPr>
              <w:spacing w:before="0" w:after="0" w:line="240" w:lineRule="auto"/>
              <w:jc w:val="left"/>
              <w:rPr>
                <w:rFonts w:cs="Calibri"/>
                <w:sz w:val="18"/>
                <w:szCs w:val="18"/>
                <w:lang w:eastAsia="en-US"/>
              </w:rPr>
            </w:pPr>
            <w:r w:rsidRPr="005F65F7">
              <w:rPr>
                <w:rFonts w:cs="Calibri"/>
                <w:sz w:val="18"/>
                <w:szCs w:val="18"/>
                <w:lang w:eastAsia="en-US"/>
              </w:rPr>
              <w:t>5.000.000 РСД</w:t>
            </w:r>
          </w:p>
          <w:p w14:paraId="7E62A0F9" w14:textId="77777777" w:rsidR="00170F26" w:rsidRPr="005F65F7" w:rsidRDefault="00170F26" w:rsidP="00BA35F0">
            <w:pPr>
              <w:spacing w:before="0" w:after="0" w:line="240" w:lineRule="auto"/>
              <w:jc w:val="left"/>
              <w:rPr>
                <w:rFonts w:cs="Calibri"/>
                <w:sz w:val="18"/>
                <w:szCs w:val="18"/>
                <w:lang w:eastAsia="en-US"/>
              </w:rPr>
            </w:pPr>
          </w:p>
        </w:tc>
        <w:tc>
          <w:tcPr>
            <w:tcW w:w="289" w:type="pct"/>
            <w:tcBorders>
              <w:top w:val="nil"/>
              <w:left w:val="nil"/>
              <w:bottom w:val="single" w:sz="4" w:space="0" w:color="auto"/>
              <w:right w:val="single" w:sz="4" w:space="0" w:color="auto"/>
            </w:tcBorders>
            <w:shd w:val="clear" w:color="auto" w:fill="auto"/>
          </w:tcPr>
          <w:p w14:paraId="28C67E34" w14:textId="77777777" w:rsidR="00170F26" w:rsidRPr="005F65F7" w:rsidRDefault="00170F26" w:rsidP="00BA35F0">
            <w:pPr>
              <w:spacing w:before="0" w:after="0" w:line="240" w:lineRule="auto"/>
              <w:jc w:val="left"/>
              <w:rPr>
                <w:rFonts w:cs="Calibri"/>
                <w:color w:val="000000"/>
                <w:sz w:val="18"/>
                <w:szCs w:val="18"/>
                <w:lang w:eastAsia="en-US"/>
              </w:rPr>
            </w:pPr>
          </w:p>
        </w:tc>
        <w:tc>
          <w:tcPr>
            <w:tcW w:w="455" w:type="pct"/>
            <w:tcBorders>
              <w:top w:val="nil"/>
              <w:left w:val="nil"/>
              <w:bottom w:val="single" w:sz="4" w:space="0" w:color="auto"/>
              <w:right w:val="single" w:sz="4" w:space="0" w:color="auto"/>
            </w:tcBorders>
            <w:shd w:val="clear" w:color="auto" w:fill="auto"/>
          </w:tcPr>
          <w:p w14:paraId="61E465C8" w14:textId="77777777" w:rsidR="00170F26" w:rsidRPr="005F65F7" w:rsidRDefault="00170F26" w:rsidP="00BA35F0">
            <w:pPr>
              <w:spacing w:before="0" w:after="0" w:line="240" w:lineRule="auto"/>
              <w:jc w:val="left"/>
              <w:rPr>
                <w:rFonts w:cs="Calibri"/>
                <w:color w:val="000000"/>
                <w:sz w:val="18"/>
                <w:szCs w:val="18"/>
                <w:lang w:eastAsia="en-US"/>
              </w:rPr>
            </w:pPr>
            <w:r w:rsidRPr="005F65F7">
              <w:rPr>
                <w:rFonts w:cs="Calibri"/>
                <w:color w:val="000000"/>
                <w:sz w:val="18"/>
                <w:szCs w:val="18"/>
                <w:lang w:eastAsia="en-US"/>
              </w:rPr>
              <w:t>Министарство трговине, туризма и телекомуникација</w:t>
            </w:r>
          </w:p>
        </w:tc>
        <w:tc>
          <w:tcPr>
            <w:tcW w:w="413" w:type="pct"/>
            <w:tcBorders>
              <w:top w:val="nil"/>
              <w:left w:val="nil"/>
              <w:bottom w:val="single" w:sz="4" w:space="0" w:color="auto"/>
              <w:right w:val="single" w:sz="4" w:space="0" w:color="auto"/>
            </w:tcBorders>
            <w:shd w:val="clear" w:color="auto" w:fill="auto"/>
          </w:tcPr>
          <w:p w14:paraId="1221A225" w14:textId="1E5FDE25" w:rsidR="00170F26" w:rsidRDefault="00170F26" w:rsidP="00BA35F0">
            <w:pPr>
              <w:spacing w:before="0" w:after="0" w:line="240" w:lineRule="auto"/>
              <w:jc w:val="left"/>
              <w:rPr>
                <w:rFonts w:cs="Calibri"/>
                <w:color w:val="000000"/>
                <w:sz w:val="18"/>
                <w:szCs w:val="18"/>
                <w:lang w:eastAsia="en-US"/>
              </w:rPr>
            </w:pPr>
            <w:r w:rsidRPr="005F65F7">
              <w:rPr>
                <w:rFonts w:cs="Calibri"/>
                <w:color w:val="000000"/>
                <w:sz w:val="18"/>
                <w:szCs w:val="18"/>
                <w:lang w:eastAsia="en-US"/>
              </w:rPr>
              <w:t>Министарство унутрашњих послова,  Агенција за безбедност саобраћаја, Дирекција за електронску управу</w:t>
            </w:r>
          </w:p>
          <w:p w14:paraId="1EF35D54" w14:textId="77777777" w:rsidR="00170F26" w:rsidRPr="006D6C55" w:rsidRDefault="00170F26" w:rsidP="006D6C55">
            <w:pPr>
              <w:rPr>
                <w:rFonts w:cs="Calibri"/>
                <w:sz w:val="18"/>
                <w:szCs w:val="18"/>
                <w:lang w:eastAsia="en-US"/>
              </w:rPr>
            </w:pPr>
          </w:p>
          <w:p w14:paraId="0FCA4DE3" w14:textId="77777777" w:rsidR="00170F26" w:rsidRPr="006D6C55" w:rsidRDefault="00170F26" w:rsidP="006D6C55">
            <w:pPr>
              <w:rPr>
                <w:rFonts w:cs="Calibri"/>
                <w:sz w:val="18"/>
                <w:szCs w:val="18"/>
                <w:lang w:eastAsia="en-US"/>
              </w:rPr>
            </w:pPr>
          </w:p>
          <w:p w14:paraId="21783764" w14:textId="77777777" w:rsidR="00170F26" w:rsidRPr="006D6C55" w:rsidRDefault="00170F26" w:rsidP="006D6C55">
            <w:pPr>
              <w:rPr>
                <w:rFonts w:cs="Calibri"/>
                <w:sz w:val="18"/>
                <w:szCs w:val="18"/>
                <w:lang w:eastAsia="en-US"/>
              </w:rPr>
            </w:pPr>
          </w:p>
          <w:p w14:paraId="5ED9E703" w14:textId="1BF1CD6C" w:rsidR="00170F26" w:rsidRDefault="00170F26" w:rsidP="006D6C55">
            <w:pPr>
              <w:rPr>
                <w:rFonts w:cs="Calibri"/>
                <w:sz w:val="18"/>
                <w:szCs w:val="18"/>
                <w:lang w:eastAsia="en-US"/>
              </w:rPr>
            </w:pPr>
          </w:p>
          <w:p w14:paraId="266276C3" w14:textId="2A72D81B" w:rsidR="00170F26" w:rsidRPr="006D6C55" w:rsidRDefault="00170F26" w:rsidP="006D6C55">
            <w:pPr>
              <w:tabs>
                <w:tab w:val="left" w:pos="1200"/>
              </w:tabs>
              <w:rPr>
                <w:rFonts w:cs="Calibri"/>
                <w:sz w:val="18"/>
                <w:szCs w:val="18"/>
                <w:lang w:eastAsia="en-US"/>
              </w:rPr>
            </w:pPr>
            <w:r>
              <w:rPr>
                <w:rFonts w:cs="Calibri"/>
                <w:sz w:val="18"/>
                <w:szCs w:val="18"/>
                <w:lang w:eastAsia="en-US"/>
              </w:rPr>
              <w:tab/>
            </w:r>
          </w:p>
        </w:tc>
        <w:tc>
          <w:tcPr>
            <w:tcW w:w="987" w:type="pct"/>
            <w:tcBorders>
              <w:top w:val="nil"/>
              <w:left w:val="nil"/>
              <w:bottom w:val="single" w:sz="4" w:space="0" w:color="auto"/>
              <w:right w:val="single" w:sz="4" w:space="0" w:color="auto"/>
            </w:tcBorders>
          </w:tcPr>
          <w:p w14:paraId="7597F3F1" w14:textId="57FEFBD3" w:rsidR="00170F26" w:rsidRPr="00635D24" w:rsidRDefault="00B66F8C" w:rsidP="007E1DEC">
            <w:pPr>
              <w:spacing w:line="240" w:lineRule="auto"/>
              <w:rPr>
                <w:bCs/>
                <w:sz w:val="18"/>
                <w:szCs w:val="18"/>
                <w:lang w:val="uz-Cyrl-UZ"/>
              </w:rPr>
            </w:pPr>
            <w:r>
              <w:rPr>
                <w:bCs/>
                <w:sz w:val="18"/>
                <w:szCs w:val="18"/>
                <w:lang w:val="sr-Cyrl-CS"/>
              </w:rPr>
              <w:t>Развијен</w:t>
            </w:r>
            <w:r w:rsidR="009D0DF1" w:rsidRPr="00635D24">
              <w:rPr>
                <w:bCs/>
                <w:sz w:val="18"/>
                <w:szCs w:val="18"/>
                <w:lang w:val="sr-Cyrl-CS"/>
              </w:rPr>
              <w:t xml:space="preserve"> је сервис везан за процес </w:t>
            </w:r>
            <w:r w:rsidR="009D0DF1" w:rsidRPr="00635D24">
              <w:rPr>
                <w:rFonts w:cs="Calibri"/>
                <w:sz w:val="18"/>
                <w:szCs w:val="18"/>
                <w:lang w:eastAsia="en-US"/>
              </w:rPr>
              <w:t xml:space="preserve">оспособљавања кандидата за возаче </w:t>
            </w:r>
            <w:r w:rsidR="009D0DF1" w:rsidRPr="00635D24">
              <w:rPr>
                <w:rFonts w:cs="Calibri"/>
                <w:sz w:val="18"/>
                <w:szCs w:val="18"/>
                <w:lang w:val="uz-Cyrl-UZ" w:eastAsia="en-US"/>
              </w:rPr>
              <w:t xml:space="preserve">као </w:t>
            </w:r>
            <w:r w:rsidR="009D0DF1" w:rsidRPr="00635D24">
              <w:rPr>
                <w:rFonts w:cs="Calibri"/>
                <w:sz w:val="18"/>
                <w:szCs w:val="18"/>
                <w:lang w:eastAsia="en-US"/>
              </w:rPr>
              <w:t>додатн</w:t>
            </w:r>
            <w:r w:rsidR="009D0DF1" w:rsidRPr="00635D24">
              <w:rPr>
                <w:rFonts w:cs="Calibri"/>
                <w:sz w:val="18"/>
                <w:szCs w:val="18"/>
                <w:lang w:val="uz-Cyrl-UZ" w:eastAsia="en-US"/>
              </w:rPr>
              <w:t>а</w:t>
            </w:r>
            <w:r w:rsidR="009D0DF1" w:rsidRPr="00635D24">
              <w:rPr>
                <w:rFonts w:cs="Calibri"/>
                <w:sz w:val="18"/>
                <w:szCs w:val="18"/>
                <w:lang w:eastAsia="en-US"/>
              </w:rPr>
              <w:t xml:space="preserve"> функци</w:t>
            </w:r>
            <w:r>
              <w:rPr>
                <w:rFonts w:cs="Calibri"/>
                <w:sz w:val="18"/>
                <w:szCs w:val="18"/>
                <w:lang w:eastAsia="en-US"/>
              </w:rPr>
              <w:t>оналност на Порталу еУправа</w:t>
            </w:r>
            <w:r w:rsidR="000C5507">
              <w:rPr>
                <w:rFonts w:cs="Calibri"/>
                <w:sz w:val="18"/>
                <w:szCs w:val="18"/>
                <w:lang w:val="uz-Cyrl-UZ" w:eastAsia="en-US"/>
              </w:rPr>
              <w:t xml:space="preserve"> који је</w:t>
            </w:r>
            <w:r>
              <w:rPr>
                <w:rFonts w:cs="Calibri"/>
                <w:sz w:val="18"/>
                <w:szCs w:val="18"/>
                <w:lang w:eastAsia="en-US"/>
              </w:rPr>
              <w:t xml:space="preserve"> у п</w:t>
            </w:r>
            <w:r w:rsidR="009D0DF1" w:rsidRPr="00635D24">
              <w:rPr>
                <w:rFonts w:cs="Calibri"/>
                <w:sz w:val="18"/>
                <w:szCs w:val="18"/>
                <w:lang w:eastAsia="en-US"/>
              </w:rPr>
              <w:t>р</w:t>
            </w:r>
            <w:r>
              <w:rPr>
                <w:rFonts w:cs="Calibri"/>
                <w:sz w:val="18"/>
                <w:szCs w:val="18"/>
                <w:lang w:val="uz-Cyrl-UZ" w:eastAsia="en-US"/>
              </w:rPr>
              <w:t>о</w:t>
            </w:r>
            <w:r w:rsidR="009D0DF1" w:rsidRPr="00635D24">
              <w:rPr>
                <w:rFonts w:cs="Calibri"/>
                <w:sz w:val="18"/>
                <w:szCs w:val="18"/>
                <w:lang w:eastAsia="en-US"/>
              </w:rPr>
              <w:t>дукционом раду од</w:t>
            </w:r>
            <w:r w:rsidR="009D0DF1" w:rsidRPr="00635D24">
              <w:rPr>
                <w:rFonts w:cs="Calibri"/>
                <w:sz w:val="18"/>
                <w:szCs w:val="18"/>
                <w:lang w:val="uz-Cyrl-UZ" w:eastAsia="en-US"/>
              </w:rPr>
              <w:t xml:space="preserve"> 4. </w:t>
            </w:r>
            <w:proofErr w:type="gramStart"/>
            <w:r w:rsidR="009D0DF1" w:rsidRPr="00635D24">
              <w:rPr>
                <w:rFonts w:cs="Calibri"/>
                <w:sz w:val="18"/>
                <w:szCs w:val="18"/>
                <w:lang w:eastAsia="en-US"/>
              </w:rPr>
              <w:t>јану</w:t>
            </w:r>
            <w:r w:rsidR="001B65B1">
              <w:rPr>
                <w:rFonts w:cs="Calibri"/>
                <w:sz w:val="18"/>
                <w:szCs w:val="18"/>
                <w:lang w:val="sr-Cyrl-RS" w:eastAsia="en-US"/>
              </w:rPr>
              <w:t>а</w:t>
            </w:r>
            <w:r w:rsidR="009D0DF1" w:rsidRPr="00635D24">
              <w:rPr>
                <w:rFonts w:cs="Calibri"/>
                <w:sz w:val="18"/>
                <w:szCs w:val="18"/>
                <w:lang w:eastAsia="en-US"/>
              </w:rPr>
              <w:t>ра</w:t>
            </w:r>
            <w:proofErr w:type="gramEnd"/>
            <w:r w:rsidR="009D0DF1" w:rsidRPr="00635D24">
              <w:rPr>
                <w:rFonts w:cs="Calibri"/>
                <w:sz w:val="18"/>
                <w:szCs w:val="18"/>
                <w:lang w:eastAsia="en-US"/>
              </w:rPr>
              <w:t xml:space="preserve"> 2016. </w:t>
            </w:r>
            <w:proofErr w:type="gramStart"/>
            <w:r w:rsidR="009D0DF1" w:rsidRPr="00635D24">
              <w:rPr>
                <w:rFonts w:cs="Calibri"/>
                <w:sz w:val="18"/>
                <w:szCs w:val="18"/>
                <w:lang w:eastAsia="en-US"/>
              </w:rPr>
              <w:t>године</w:t>
            </w:r>
            <w:proofErr w:type="gramEnd"/>
            <w:r w:rsidR="009D0DF1" w:rsidRPr="00635D24">
              <w:rPr>
                <w:rFonts w:cs="Calibri"/>
                <w:sz w:val="18"/>
                <w:szCs w:val="18"/>
                <w:lang w:val="uz-Cyrl-UZ" w:eastAsia="en-US"/>
              </w:rPr>
              <w:t>.</w:t>
            </w:r>
          </w:p>
          <w:p w14:paraId="3846473D" w14:textId="2813FAC5" w:rsidR="00170F26" w:rsidRDefault="009D0DF1" w:rsidP="007E1DEC">
            <w:pPr>
              <w:spacing w:before="0" w:after="0" w:line="240" w:lineRule="auto"/>
              <w:rPr>
                <w:bCs/>
                <w:color w:val="00B050"/>
                <w:sz w:val="18"/>
                <w:szCs w:val="18"/>
                <w:lang w:val="sr-Cyrl-CS"/>
              </w:rPr>
            </w:pPr>
            <w:r w:rsidRPr="00635D24">
              <w:rPr>
                <w:bCs/>
                <w:sz w:val="18"/>
                <w:szCs w:val="18"/>
                <w:lang w:val="sr-Cyrl-CS"/>
              </w:rPr>
              <w:t>С</w:t>
            </w:r>
            <w:r w:rsidR="00170F26" w:rsidRPr="00635D24">
              <w:rPr>
                <w:bCs/>
                <w:sz w:val="18"/>
                <w:szCs w:val="18"/>
                <w:lang w:val="sr-Cyrl-CS"/>
              </w:rPr>
              <w:t>истем захтева константно унапређење</w:t>
            </w:r>
            <w:r w:rsidR="006A499C">
              <w:rPr>
                <w:bCs/>
                <w:sz w:val="18"/>
                <w:szCs w:val="18"/>
                <w:lang w:val="sr-Cyrl-CS"/>
              </w:rPr>
              <w:t>, посебно јер се очекуј</w:t>
            </w:r>
            <w:r w:rsidR="006A499C">
              <w:rPr>
                <w:rFonts w:ascii="Times New Roman" w:hAnsi="Times New Roman"/>
                <w:bCs/>
                <w:sz w:val="18"/>
                <w:szCs w:val="18"/>
                <w:lang w:val="sr"/>
              </w:rPr>
              <w:t>у</w:t>
            </w:r>
            <w:r w:rsidRPr="00635D24">
              <w:rPr>
                <w:bCs/>
                <w:sz w:val="18"/>
                <w:szCs w:val="18"/>
                <w:lang w:val="sr-Cyrl-CS"/>
              </w:rPr>
              <w:t xml:space="preserve"> измене правилника и доношење</w:t>
            </w:r>
            <w:r w:rsidR="00170F26" w:rsidRPr="00635D24">
              <w:rPr>
                <w:bCs/>
                <w:sz w:val="18"/>
                <w:szCs w:val="18"/>
                <w:lang w:val="sr-Cyrl-CS"/>
              </w:rPr>
              <w:t xml:space="preserve"> новог </w:t>
            </w:r>
            <w:r w:rsidRPr="00635D24">
              <w:rPr>
                <w:bCs/>
                <w:sz w:val="18"/>
                <w:szCs w:val="18"/>
                <w:lang w:val="sr-Cyrl-CS"/>
              </w:rPr>
              <w:t>з</w:t>
            </w:r>
            <w:r w:rsidR="00170F26" w:rsidRPr="00635D24">
              <w:rPr>
                <w:bCs/>
                <w:sz w:val="18"/>
                <w:szCs w:val="18"/>
                <w:lang w:val="sr-Cyrl-CS"/>
              </w:rPr>
              <w:t>акона о безбедности саобраћаја на путевима</w:t>
            </w:r>
            <w:r w:rsidR="00170F26" w:rsidRPr="00B66F8C">
              <w:rPr>
                <w:bCs/>
                <w:sz w:val="18"/>
                <w:szCs w:val="18"/>
                <w:lang w:val="sr-Cyrl-CS"/>
              </w:rPr>
              <w:t>.</w:t>
            </w:r>
            <w:r w:rsidR="00B66F8C" w:rsidRPr="00B66F8C">
              <w:rPr>
                <w:bCs/>
                <w:sz w:val="18"/>
                <w:szCs w:val="18"/>
                <w:lang w:val="sr-Cyrl-CS"/>
              </w:rPr>
              <w:t xml:space="preserve"> Активно је 470 ауто школа које су сертификоване за оспособљавање кандидата за возаче, док број активних кандидата у ИСО систему износи преко 125.000.</w:t>
            </w:r>
          </w:p>
          <w:p w14:paraId="19F365D8" w14:textId="24733F45" w:rsidR="009D0DF1" w:rsidRDefault="009D0DF1" w:rsidP="007E1DEC">
            <w:pPr>
              <w:spacing w:before="0" w:after="0" w:line="240" w:lineRule="auto"/>
              <w:rPr>
                <w:rFonts w:cs="Calibri"/>
                <w:color w:val="000000"/>
                <w:sz w:val="18"/>
                <w:szCs w:val="18"/>
                <w:lang w:eastAsia="en-US"/>
              </w:rPr>
            </w:pPr>
            <w:r>
              <w:rPr>
                <w:color w:val="000000"/>
                <w:sz w:val="18"/>
                <w:szCs w:val="18"/>
                <w:lang w:val="uz-Cyrl-UZ" w:eastAsia="en-US"/>
              </w:rPr>
              <w:t xml:space="preserve">ДВ: </w:t>
            </w:r>
            <w:r w:rsidRPr="005F65F7">
              <w:rPr>
                <w:rFonts w:cs="Calibri"/>
                <w:color w:val="000000"/>
                <w:sz w:val="18"/>
                <w:szCs w:val="18"/>
                <w:lang w:eastAsia="en-US"/>
              </w:rPr>
              <w:t>„услуга реализована на Порталу еУправа“</w:t>
            </w:r>
          </w:p>
          <w:p w14:paraId="744EFD46" w14:textId="68FB5F88" w:rsidR="00B66F8C" w:rsidRPr="00B66F8C" w:rsidRDefault="00B66F8C" w:rsidP="007E1DEC">
            <w:pPr>
              <w:spacing w:before="0" w:after="0" w:line="240" w:lineRule="auto"/>
              <w:rPr>
                <w:rFonts w:cs="Calibri"/>
                <w:color w:val="000000"/>
                <w:sz w:val="18"/>
                <w:szCs w:val="18"/>
                <w:lang w:val="uz-Cyrl-UZ" w:eastAsia="en-US"/>
              </w:rPr>
            </w:pPr>
            <w:r>
              <w:rPr>
                <w:rFonts w:cs="Calibri"/>
                <w:color w:val="000000"/>
                <w:sz w:val="18"/>
                <w:szCs w:val="18"/>
                <w:lang w:val="uz-Cyrl-UZ" w:eastAsia="en-US"/>
              </w:rPr>
              <w:t>ДВ: 470</w:t>
            </w:r>
          </w:p>
          <w:p w14:paraId="20CF8627" w14:textId="29FD9537" w:rsidR="00B66F8C" w:rsidRPr="009D0DF1" w:rsidRDefault="00B66F8C" w:rsidP="000C5507">
            <w:pPr>
              <w:pStyle w:val="CommentText"/>
              <w:rPr>
                <w:b/>
                <w:color w:val="000000"/>
                <w:sz w:val="18"/>
                <w:szCs w:val="18"/>
                <w:lang w:val="uz-Cyrl-UZ" w:eastAsia="en-US"/>
              </w:rPr>
            </w:pPr>
          </w:p>
        </w:tc>
        <w:tc>
          <w:tcPr>
            <w:tcW w:w="382" w:type="pct"/>
            <w:tcBorders>
              <w:top w:val="nil"/>
              <w:left w:val="nil"/>
              <w:bottom w:val="single" w:sz="4" w:space="0" w:color="auto"/>
              <w:right w:val="single" w:sz="4" w:space="0" w:color="auto"/>
            </w:tcBorders>
            <w:shd w:val="clear" w:color="auto" w:fill="92D050"/>
          </w:tcPr>
          <w:p w14:paraId="5FCB0D60" w14:textId="77777777" w:rsidR="00170F26" w:rsidRPr="0066355B" w:rsidRDefault="00170F26" w:rsidP="0066355B">
            <w:pPr>
              <w:spacing w:before="0" w:after="0" w:line="240" w:lineRule="auto"/>
              <w:jc w:val="left"/>
              <w:rPr>
                <w:color w:val="00B050"/>
                <w:sz w:val="16"/>
                <w:szCs w:val="16"/>
                <w:highlight w:val="yellow"/>
                <w:lang w:val="uz-Cyrl-UZ" w:eastAsia="en-US"/>
              </w:rPr>
            </w:pPr>
          </w:p>
        </w:tc>
      </w:tr>
      <w:tr w:rsidR="00170F26" w:rsidRPr="005F65F7" w14:paraId="7C36EF06" w14:textId="0BCD03CE" w:rsidTr="00635D24">
        <w:trPr>
          <w:cantSplit/>
          <w:trHeight w:val="3752"/>
          <w:jc w:val="center"/>
        </w:trPr>
        <w:tc>
          <w:tcPr>
            <w:tcW w:w="280" w:type="pct"/>
            <w:tcBorders>
              <w:top w:val="nil"/>
              <w:left w:val="single" w:sz="4" w:space="0" w:color="auto"/>
              <w:bottom w:val="single" w:sz="4" w:space="0" w:color="auto"/>
              <w:right w:val="single" w:sz="4" w:space="0" w:color="auto"/>
            </w:tcBorders>
            <w:shd w:val="clear" w:color="auto" w:fill="auto"/>
          </w:tcPr>
          <w:p w14:paraId="1579BBDF" w14:textId="77777777" w:rsidR="00170F26" w:rsidRPr="005F65F7" w:rsidRDefault="00170F26" w:rsidP="00BA35F0">
            <w:pPr>
              <w:spacing w:before="0" w:after="0" w:line="240" w:lineRule="auto"/>
              <w:jc w:val="left"/>
              <w:rPr>
                <w:rFonts w:cs="Calibri"/>
                <w:sz w:val="18"/>
                <w:szCs w:val="18"/>
                <w:lang w:eastAsia="en-US"/>
              </w:rPr>
            </w:pPr>
            <w:r>
              <w:rPr>
                <w:rFonts w:cs="Calibri"/>
                <w:sz w:val="18"/>
                <w:szCs w:val="18"/>
                <w:lang w:val="uz-Cyrl-UZ" w:eastAsia="en-US"/>
              </w:rPr>
              <w:lastRenderedPageBreak/>
              <w:t>9</w:t>
            </w:r>
            <w:r w:rsidRPr="005F65F7">
              <w:rPr>
                <w:rFonts w:cs="Calibri"/>
                <w:sz w:val="18"/>
                <w:szCs w:val="18"/>
                <w:lang w:eastAsia="en-US"/>
              </w:rPr>
              <w:t>.1.4.7.</w:t>
            </w:r>
          </w:p>
        </w:tc>
        <w:tc>
          <w:tcPr>
            <w:tcW w:w="393" w:type="pct"/>
            <w:tcBorders>
              <w:top w:val="nil"/>
              <w:left w:val="nil"/>
              <w:bottom w:val="single" w:sz="4" w:space="0" w:color="auto"/>
              <w:right w:val="single" w:sz="4" w:space="0" w:color="auto"/>
            </w:tcBorders>
            <w:shd w:val="clear" w:color="auto" w:fill="auto"/>
          </w:tcPr>
          <w:p w14:paraId="7A292802" w14:textId="77777777" w:rsidR="00170F26" w:rsidRPr="005F65F7" w:rsidRDefault="00170F26" w:rsidP="00BA35F0">
            <w:pPr>
              <w:spacing w:before="0" w:after="0" w:line="240" w:lineRule="auto"/>
              <w:jc w:val="left"/>
              <w:rPr>
                <w:rFonts w:cs="Calibri"/>
                <w:sz w:val="18"/>
                <w:szCs w:val="18"/>
                <w:lang w:eastAsia="en-US"/>
              </w:rPr>
            </w:pPr>
            <w:r w:rsidRPr="005F65F7">
              <w:rPr>
                <w:rFonts w:cs="Calibri"/>
                <w:sz w:val="18"/>
                <w:szCs w:val="18"/>
                <w:lang w:eastAsia="en-US"/>
              </w:rPr>
              <w:t xml:space="preserve">Повезивање </w:t>
            </w:r>
            <w:r w:rsidRPr="00C631E4">
              <w:rPr>
                <w:rFonts w:cs="Calibri"/>
                <w:sz w:val="18"/>
                <w:szCs w:val="18"/>
                <w:lang w:eastAsia="en-US"/>
              </w:rPr>
              <w:t>репозиторијума</w:t>
            </w:r>
            <w:r w:rsidRPr="005F65F7">
              <w:rPr>
                <w:rFonts w:cs="Calibri"/>
                <w:color w:val="FF0000"/>
                <w:sz w:val="18"/>
                <w:szCs w:val="18"/>
                <w:lang w:eastAsia="en-US"/>
              </w:rPr>
              <w:t xml:space="preserve"> </w:t>
            </w:r>
            <w:r w:rsidRPr="005F65F7">
              <w:rPr>
                <w:rFonts w:cs="Calibri"/>
                <w:sz w:val="18"/>
                <w:szCs w:val="18"/>
                <w:lang w:eastAsia="en-US"/>
              </w:rPr>
              <w:t>докторских дисертација на Порталу еУправа</w:t>
            </w:r>
          </w:p>
        </w:tc>
        <w:tc>
          <w:tcPr>
            <w:tcW w:w="275" w:type="pct"/>
            <w:tcBorders>
              <w:top w:val="single" w:sz="4" w:space="0" w:color="auto"/>
              <w:left w:val="nil"/>
              <w:bottom w:val="single" w:sz="4" w:space="0" w:color="auto"/>
              <w:right w:val="single" w:sz="4" w:space="0" w:color="auto"/>
            </w:tcBorders>
          </w:tcPr>
          <w:p w14:paraId="17F0D84E" w14:textId="77777777" w:rsidR="00170F26" w:rsidRPr="005F65F7" w:rsidRDefault="00170F26" w:rsidP="00BA35F0">
            <w:pPr>
              <w:spacing w:before="0" w:after="0" w:line="240" w:lineRule="auto"/>
              <w:jc w:val="center"/>
              <w:rPr>
                <w:rFonts w:cs="Calibri"/>
                <w:sz w:val="18"/>
                <w:szCs w:val="18"/>
                <w:lang w:eastAsia="en-US"/>
              </w:rPr>
            </w:pPr>
          </w:p>
        </w:tc>
        <w:tc>
          <w:tcPr>
            <w:tcW w:w="274" w:type="pct"/>
            <w:tcBorders>
              <w:top w:val="nil"/>
              <w:left w:val="single" w:sz="4" w:space="0" w:color="auto"/>
              <w:bottom w:val="single" w:sz="4" w:space="0" w:color="auto"/>
              <w:right w:val="single" w:sz="4" w:space="0" w:color="auto"/>
            </w:tcBorders>
            <w:shd w:val="clear" w:color="auto" w:fill="auto"/>
          </w:tcPr>
          <w:p w14:paraId="0DA6DA51" w14:textId="77777777" w:rsidR="00170F26" w:rsidRPr="005F65F7" w:rsidRDefault="00170F26" w:rsidP="00BA35F0">
            <w:pPr>
              <w:spacing w:before="0" w:after="0" w:line="240" w:lineRule="auto"/>
              <w:jc w:val="center"/>
              <w:rPr>
                <w:rFonts w:cs="Calibri"/>
                <w:sz w:val="18"/>
                <w:szCs w:val="18"/>
                <w:lang w:eastAsia="en-US"/>
              </w:rPr>
            </w:pPr>
            <w:r w:rsidRPr="005F65F7">
              <w:rPr>
                <w:rFonts w:cs="Calibri"/>
                <w:sz w:val="18"/>
                <w:szCs w:val="18"/>
                <w:lang w:eastAsia="en-US"/>
              </w:rPr>
              <w:t>3.</w:t>
            </w:r>
            <w:r w:rsidRPr="005F65F7">
              <w:t xml:space="preserve"> </w:t>
            </w:r>
            <w:r w:rsidRPr="005F65F7">
              <w:rPr>
                <w:rFonts w:cs="Calibri"/>
                <w:sz w:val="18"/>
                <w:szCs w:val="18"/>
                <w:lang w:eastAsia="en-US"/>
              </w:rPr>
              <w:t>квартал</w:t>
            </w:r>
          </w:p>
        </w:tc>
        <w:tc>
          <w:tcPr>
            <w:tcW w:w="548" w:type="pct"/>
            <w:tcBorders>
              <w:top w:val="nil"/>
              <w:left w:val="nil"/>
              <w:bottom w:val="single" w:sz="4" w:space="0" w:color="auto"/>
              <w:right w:val="single" w:sz="4" w:space="0" w:color="auto"/>
            </w:tcBorders>
            <w:shd w:val="clear" w:color="auto" w:fill="auto"/>
          </w:tcPr>
          <w:p w14:paraId="55120ED2" w14:textId="77777777" w:rsidR="00170F26" w:rsidRPr="007A67C3" w:rsidRDefault="00170F26" w:rsidP="00BA35F0">
            <w:pPr>
              <w:spacing w:before="0" w:after="0" w:line="240" w:lineRule="auto"/>
              <w:jc w:val="left"/>
              <w:rPr>
                <w:rFonts w:cs="Calibri"/>
                <w:sz w:val="18"/>
                <w:szCs w:val="18"/>
                <w:lang w:eastAsia="en-US"/>
              </w:rPr>
            </w:pPr>
            <w:r w:rsidRPr="005F65F7">
              <w:rPr>
                <w:rFonts w:cs="Calibri"/>
                <w:sz w:val="18"/>
                <w:szCs w:val="18"/>
                <w:lang w:eastAsia="en-US"/>
              </w:rPr>
              <w:t xml:space="preserve">Повезани </w:t>
            </w:r>
            <w:r w:rsidRPr="00C631E4">
              <w:rPr>
                <w:rFonts w:cs="Calibri"/>
                <w:sz w:val="18"/>
                <w:szCs w:val="18"/>
                <w:lang w:eastAsia="en-US"/>
              </w:rPr>
              <w:t>репозиторијуми</w:t>
            </w:r>
            <w:r w:rsidRPr="005F65F7">
              <w:rPr>
                <w:rFonts w:cs="Calibri"/>
                <w:sz w:val="18"/>
                <w:szCs w:val="18"/>
                <w:lang w:eastAsia="en-US"/>
              </w:rPr>
              <w:t xml:space="preserve"> докторских дисертација </w:t>
            </w:r>
            <w:r w:rsidRPr="007A67C3">
              <w:rPr>
                <w:rFonts w:cs="Calibri"/>
                <w:sz w:val="18"/>
                <w:szCs w:val="18"/>
                <w:lang w:eastAsia="en-US"/>
              </w:rPr>
              <w:t>на Порталу еУправа:</w:t>
            </w:r>
          </w:p>
          <w:p w14:paraId="30CF6D60" w14:textId="77777777" w:rsidR="00170F26" w:rsidRDefault="00170F26" w:rsidP="00BA35F0">
            <w:pPr>
              <w:spacing w:before="0" w:after="0" w:line="240" w:lineRule="auto"/>
              <w:jc w:val="left"/>
              <w:rPr>
                <w:rFonts w:cs="Calibri"/>
                <w:color w:val="000000"/>
                <w:sz w:val="18"/>
                <w:szCs w:val="18"/>
                <w:lang w:val="uz-Cyrl-UZ" w:eastAsia="en-US"/>
              </w:rPr>
            </w:pPr>
            <w:r w:rsidRPr="007A67C3">
              <w:rPr>
                <w:rFonts w:cs="Calibri"/>
                <w:color w:val="000000"/>
                <w:sz w:val="18"/>
                <w:szCs w:val="18"/>
                <w:lang w:eastAsia="en-US"/>
              </w:rPr>
              <w:t>ПВ: 0</w:t>
            </w:r>
          </w:p>
          <w:p w14:paraId="20A3C29C" w14:textId="77777777" w:rsidR="00170F26" w:rsidRPr="005F65F7" w:rsidRDefault="00170F26" w:rsidP="00BA35F0">
            <w:pPr>
              <w:spacing w:before="0" w:after="0" w:line="240" w:lineRule="auto"/>
              <w:jc w:val="left"/>
              <w:rPr>
                <w:rFonts w:cs="Calibri"/>
                <w:sz w:val="18"/>
                <w:szCs w:val="18"/>
                <w:lang w:eastAsia="en-US"/>
              </w:rPr>
            </w:pPr>
            <w:r w:rsidRPr="005F65F7">
              <w:rPr>
                <w:rFonts w:cs="Calibri"/>
                <w:sz w:val="18"/>
                <w:szCs w:val="18"/>
                <w:lang w:eastAsia="en-US"/>
              </w:rPr>
              <w:t xml:space="preserve">ЦВ: </w:t>
            </w:r>
            <w:r w:rsidRPr="00AF2476">
              <w:rPr>
                <w:rFonts w:cs="Calibri"/>
                <w:sz w:val="18"/>
                <w:szCs w:val="18"/>
                <w:lang w:eastAsia="en-US"/>
              </w:rPr>
              <w:t>ТБД</w:t>
            </w:r>
          </w:p>
        </w:tc>
        <w:tc>
          <w:tcPr>
            <w:tcW w:w="331" w:type="pct"/>
            <w:tcBorders>
              <w:top w:val="single" w:sz="4" w:space="0" w:color="auto"/>
              <w:left w:val="nil"/>
              <w:bottom w:val="single" w:sz="4" w:space="0" w:color="auto"/>
              <w:right w:val="single" w:sz="4" w:space="0" w:color="auto"/>
            </w:tcBorders>
          </w:tcPr>
          <w:p w14:paraId="456DA021" w14:textId="77777777" w:rsidR="00170F26" w:rsidRPr="005F65F7" w:rsidRDefault="00170F26" w:rsidP="00BA35F0">
            <w:pPr>
              <w:spacing w:before="0" w:after="0" w:line="240" w:lineRule="auto"/>
              <w:jc w:val="left"/>
              <w:rPr>
                <w:rFonts w:cs="Calibri"/>
                <w:sz w:val="18"/>
                <w:szCs w:val="18"/>
                <w:lang w:eastAsia="en-US"/>
              </w:rPr>
            </w:pPr>
          </w:p>
        </w:tc>
        <w:tc>
          <w:tcPr>
            <w:tcW w:w="373" w:type="pct"/>
            <w:tcBorders>
              <w:top w:val="nil"/>
              <w:left w:val="single" w:sz="4" w:space="0" w:color="auto"/>
              <w:bottom w:val="single" w:sz="4" w:space="0" w:color="auto"/>
              <w:right w:val="single" w:sz="4" w:space="0" w:color="auto"/>
            </w:tcBorders>
            <w:shd w:val="clear" w:color="auto" w:fill="auto"/>
          </w:tcPr>
          <w:p w14:paraId="19A4FA71" w14:textId="77777777" w:rsidR="00170F26" w:rsidRPr="005F65F7" w:rsidRDefault="00170F26" w:rsidP="00BA35F0">
            <w:pPr>
              <w:spacing w:before="0" w:after="0" w:line="240" w:lineRule="auto"/>
              <w:jc w:val="left"/>
              <w:rPr>
                <w:rFonts w:cs="Calibri"/>
                <w:sz w:val="18"/>
                <w:szCs w:val="18"/>
                <w:lang w:eastAsia="en-US"/>
              </w:rPr>
            </w:pPr>
            <w:r w:rsidRPr="005F65F7">
              <w:rPr>
                <w:rFonts w:cs="Calibri"/>
                <w:sz w:val="18"/>
                <w:szCs w:val="18"/>
                <w:lang w:eastAsia="en-US"/>
              </w:rPr>
              <w:t>РА</w:t>
            </w:r>
          </w:p>
        </w:tc>
        <w:tc>
          <w:tcPr>
            <w:tcW w:w="289" w:type="pct"/>
            <w:tcBorders>
              <w:top w:val="nil"/>
              <w:left w:val="nil"/>
              <w:bottom w:val="single" w:sz="4" w:space="0" w:color="auto"/>
              <w:right w:val="single" w:sz="4" w:space="0" w:color="auto"/>
            </w:tcBorders>
            <w:shd w:val="clear" w:color="auto" w:fill="auto"/>
          </w:tcPr>
          <w:p w14:paraId="69287C77" w14:textId="77777777" w:rsidR="00170F26" w:rsidRPr="005F65F7" w:rsidRDefault="00170F26" w:rsidP="00BA35F0">
            <w:pPr>
              <w:spacing w:before="0" w:after="0" w:line="240" w:lineRule="auto"/>
              <w:jc w:val="left"/>
              <w:rPr>
                <w:rFonts w:cs="Calibri"/>
                <w:sz w:val="18"/>
                <w:szCs w:val="18"/>
                <w:lang w:eastAsia="en-US"/>
              </w:rPr>
            </w:pPr>
            <w:r w:rsidRPr="005F65F7">
              <w:rPr>
                <w:rFonts w:cs="Calibri"/>
                <w:sz w:val="18"/>
                <w:szCs w:val="18"/>
                <w:lang w:eastAsia="en-US"/>
              </w:rPr>
              <w:t>8.000.000 РСД</w:t>
            </w:r>
          </w:p>
          <w:p w14:paraId="513BE301" w14:textId="77777777" w:rsidR="00170F26" w:rsidRPr="005F65F7" w:rsidRDefault="00170F26" w:rsidP="00BA35F0">
            <w:pPr>
              <w:spacing w:before="0" w:after="0" w:line="240" w:lineRule="auto"/>
              <w:jc w:val="left"/>
              <w:rPr>
                <w:rFonts w:cs="Calibri"/>
                <w:sz w:val="18"/>
                <w:szCs w:val="18"/>
                <w:lang w:eastAsia="en-US"/>
              </w:rPr>
            </w:pPr>
            <w:r w:rsidRPr="005F65F7">
              <w:rPr>
                <w:rFonts w:cs="Calibri"/>
                <w:sz w:val="18"/>
                <w:szCs w:val="18"/>
                <w:lang w:eastAsia="en-US"/>
              </w:rPr>
              <w:t>TEMPUS projekat</w:t>
            </w:r>
          </w:p>
        </w:tc>
        <w:tc>
          <w:tcPr>
            <w:tcW w:w="455" w:type="pct"/>
            <w:tcBorders>
              <w:top w:val="nil"/>
              <w:left w:val="nil"/>
              <w:bottom w:val="single" w:sz="4" w:space="0" w:color="auto"/>
              <w:right w:val="single" w:sz="4" w:space="0" w:color="auto"/>
            </w:tcBorders>
            <w:shd w:val="clear" w:color="auto" w:fill="auto"/>
          </w:tcPr>
          <w:p w14:paraId="01808E49" w14:textId="77777777" w:rsidR="00170F26" w:rsidRPr="005F65F7" w:rsidRDefault="00170F26" w:rsidP="00BA35F0">
            <w:pPr>
              <w:spacing w:before="0" w:after="0" w:line="240" w:lineRule="auto"/>
              <w:jc w:val="left"/>
              <w:rPr>
                <w:rFonts w:cs="Calibri"/>
                <w:sz w:val="18"/>
                <w:szCs w:val="18"/>
                <w:lang w:eastAsia="en-US"/>
              </w:rPr>
            </w:pPr>
            <w:r w:rsidRPr="005F65F7">
              <w:rPr>
                <w:rFonts w:cs="Calibri"/>
                <w:sz w:val="18"/>
                <w:szCs w:val="18"/>
                <w:lang w:eastAsia="en-US"/>
              </w:rPr>
              <w:t>Министарство просвете, науке и технолошког развоја</w:t>
            </w:r>
          </w:p>
        </w:tc>
        <w:tc>
          <w:tcPr>
            <w:tcW w:w="413" w:type="pct"/>
            <w:tcBorders>
              <w:top w:val="nil"/>
              <w:left w:val="nil"/>
              <w:bottom w:val="single" w:sz="4" w:space="0" w:color="auto"/>
              <w:right w:val="single" w:sz="4" w:space="0" w:color="auto"/>
            </w:tcBorders>
            <w:shd w:val="clear" w:color="auto" w:fill="auto"/>
          </w:tcPr>
          <w:p w14:paraId="3BDF2FBB" w14:textId="77777777" w:rsidR="00170F26" w:rsidRPr="005F65F7" w:rsidRDefault="00170F26" w:rsidP="00BA35F0">
            <w:pPr>
              <w:spacing w:before="0" w:after="0" w:line="240" w:lineRule="auto"/>
              <w:jc w:val="left"/>
              <w:rPr>
                <w:rFonts w:cs="Calibri"/>
                <w:sz w:val="18"/>
                <w:szCs w:val="18"/>
                <w:lang w:eastAsia="en-US"/>
              </w:rPr>
            </w:pPr>
            <w:r w:rsidRPr="005F65F7">
              <w:rPr>
                <w:rFonts w:cs="Calibri"/>
                <w:sz w:val="18"/>
                <w:szCs w:val="18"/>
                <w:lang w:eastAsia="en-US"/>
              </w:rPr>
              <w:t>Академске институције, Дирекција за електронску управу</w:t>
            </w:r>
          </w:p>
        </w:tc>
        <w:tc>
          <w:tcPr>
            <w:tcW w:w="987" w:type="pct"/>
            <w:tcBorders>
              <w:top w:val="nil"/>
              <w:left w:val="nil"/>
              <w:bottom w:val="single" w:sz="4" w:space="0" w:color="auto"/>
              <w:right w:val="single" w:sz="4" w:space="0" w:color="auto"/>
            </w:tcBorders>
          </w:tcPr>
          <w:p w14:paraId="12BF8C55" w14:textId="76715449" w:rsidR="00170F26" w:rsidRPr="00635D24" w:rsidRDefault="00635D24" w:rsidP="007E1DEC">
            <w:pPr>
              <w:widowControl w:val="0"/>
              <w:autoSpaceDE w:val="0"/>
              <w:autoSpaceDN w:val="0"/>
              <w:adjustRightInd w:val="0"/>
              <w:spacing w:before="0" w:after="0" w:line="240" w:lineRule="auto"/>
              <w:jc w:val="left"/>
              <w:rPr>
                <w:rFonts w:cs="Franklin Gothic Book"/>
                <w:sz w:val="18"/>
                <w:szCs w:val="18"/>
                <w:lang w:val="en-US" w:eastAsia="en-US"/>
              </w:rPr>
            </w:pPr>
            <w:r w:rsidRPr="00635D24">
              <w:rPr>
                <w:sz w:val="18"/>
                <w:szCs w:val="18"/>
                <w:lang w:val="en-US" w:eastAsia="en-US"/>
              </w:rPr>
              <w:t xml:space="preserve">Назив </w:t>
            </w:r>
            <w:r w:rsidRPr="00635D24">
              <w:rPr>
                <w:sz w:val="18"/>
                <w:szCs w:val="18"/>
                <w:lang w:val="uz-Cyrl-UZ" w:eastAsia="en-US"/>
              </w:rPr>
              <w:t>а</w:t>
            </w:r>
            <w:r w:rsidR="00170F26" w:rsidRPr="00635D24">
              <w:rPr>
                <w:sz w:val="18"/>
                <w:szCs w:val="18"/>
                <w:lang w:val="en-US" w:eastAsia="en-US"/>
              </w:rPr>
              <w:t>ктивн</w:t>
            </w:r>
            <w:r w:rsidR="007E1DEC">
              <w:rPr>
                <w:sz w:val="18"/>
                <w:szCs w:val="18"/>
                <w:lang w:val="en-US" w:eastAsia="en-US"/>
              </w:rPr>
              <w:t>ости је промењен</w:t>
            </w:r>
            <w:r w:rsidR="00170F26" w:rsidRPr="00635D24">
              <w:rPr>
                <w:sz w:val="18"/>
                <w:szCs w:val="18"/>
                <w:lang w:val="en-US" w:eastAsia="en-US"/>
              </w:rPr>
              <w:t xml:space="preserve"> у:</w:t>
            </w:r>
            <w:r w:rsidR="00170F26" w:rsidRPr="00635D24">
              <w:rPr>
                <w:rFonts w:cs="Franklin Gothic Book"/>
                <w:sz w:val="18"/>
                <w:szCs w:val="18"/>
                <w:lang w:val="en-US" w:eastAsia="en-US"/>
              </w:rPr>
              <w:t xml:space="preserve"> </w:t>
            </w:r>
            <w:r w:rsidR="00170F26" w:rsidRPr="00635D24">
              <w:rPr>
                <w:rFonts w:cs="Franklin Gothic Book"/>
                <w:i/>
                <w:sz w:val="18"/>
                <w:szCs w:val="18"/>
                <w:lang w:val="en-US" w:eastAsia="en-US"/>
              </w:rPr>
              <w:t xml:space="preserve">Централни национални репозиторијум докторских дисертација на Порталу МПНТР </w:t>
            </w:r>
          </w:p>
          <w:p w14:paraId="4A450312" w14:textId="537FF14D" w:rsidR="00635D24" w:rsidRPr="00635D24" w:rsidRDefault="00170F26" w:rsidP="007E1DEC">
            <w:pPr>
              <w:widowControl w:val="0"/>
              <w:autoSpaceDE w:val="0"/>
              <w:autoSpaceDN w:val="0"/>
              <w:adjustRightInd w:val="0"/>
              <w:spacing w:before="0" w:after="0" w:line="240" w:lineRule="auto"/>
              <w:jc w:val="left"/>
              <w:rPr>
                <w:rFonts w:cs="Franklin Gothic Book"/>
                <w:sz w:val="18"/>
                <w:szCs w:val="18"/>
                <w:lang w:val="uz-Cyrl-UZ" w:eastAsia="en-US"/>
              </w:rPr>
            </w:pPr>
            <w:r w:rsidRPr="00635D24">
              <w:rPr>
                <w:rFonts w:cs="Franklin Gothic Book"/>
                <w:sz w:val="18"/>
                <w:szCs w:val="18"/>
                <w:lang w:val="en-US" w:eastAsia="en-US"/>
              </w:rPr>
              <w:t>Релизован централни национални репозиторијум докторских дисертација на Порталу МПНТР</w:t>
            </w:r>
            <w:r w:rsidR="00635D24" w:rsidRPr="00635D24">
              <w:rPr>
                <w:rFonts w:cs="Franklin Gothic Book"/>
                <w:sz w:val="18"/>
                <w:szCs w:val="18"/>
                <w:lang w:val="en-US" w:eastAsia="en-US"/>
              </w:rPr>
              <w:t xml:space="preserve">, а не на Порталу еУправа, </w:t>
            </w:r>
            <w:r w:rsidR="007E1DEC" w:rsidRPr="00635D24">
              <w:rPr>
                <w:rFonts w:cs="Franklin Gothic Book"/>
                <w:sz w:val="18"/>
                <w:szCs w:val="18"/>
                <w:lang w:val="en-US" w:eastAsia="en-US"/>
              </w:rPr>
              <w:t>у 4</w:t>
            </w:r>
            <w:r w:rsidR="00635D24" w:rsidRPr="00635D24">
              <w:rPr>
                <w:rFonts w:cs="Franklin Gothic Book"/>
                <w:sz w:val="18"/>
                <w:szCs w:val="18"/>
                <w:lang w:val="en-US" w:eastAsia="en-US"/>
              </w:rPr>
              <w:t xml:space="preserve">. </w:t>
            </w:r>
            <w:proofErr w:type="gramStart"/>
            <w:r w:rsidR="00635D24" w:rsidRPr="00635D24">
              <w:rPr>
                <w:rFonts w:cs="Franklin Gothic Book"/>
                <w:sz w:val="18"/>
                <w:szCs w:val="18"/>
                <w:lang w:val="en-US" w:eastAsia="en-US"/>
              </w:rPr>
              <w:t>кварталу</w:t>
            </w:r>
            <w:proofErr w:type="gramEnd"/>
            <w:r w:rsidR="00635D24" w:rsidRPr="00635D24">
              <w:rPr>
                <w:rFonts w:cs="Franklin Gothic Book"/>
                <w:sz w:val="18"/>
                <w:szCs w:val="18"/>
                <w:lang w:val="en-US" w:eastAsia="en-US"/>
              </w:rPr>
              <w:t xml:space="preserve"> 2015. </w:t>
            </w:r>
            <w:r w:rsidR="00635D24" w:rsidRPr="00635D24">
              <w:rPr>
                <w:rFonts w:cs="Franklin Gothic Book"/>
                <w:sz w:val="18"/>
                <w:szCs w:val="18"/>
                <w:lang w:val="uz-Cyrl-UZ" w:eastAsia="en-US"/>
              </w:rPr>
              <w:t>године.</w:t>
            </w:r>
          </w:p>
          <w:p w14:paraId="6B18CBD2" w14:textId="2A0C80A8" w:rsidR="00635D24" w:rsidRPr="00635D24" w:rsidRDefault="00635D24" w:rsidP="00635D24">
            <w:pPr>
              <w:widowControl w:val="0"/>
              <w:autoSpaceDE w:val="0"/>
              <w:autoSpaceDN w:val="0"/>
              <w:adjustRightInd w:val="0"/>
              <w:spacing w:before="0" w:after="0" w:line="240" w:lineRule="auto"/>
              <w:jc w:val="left"/>
              <w:rPr>
                <w:rFonts w:cs="Franklin Gothic Book"/>
                <w:sz w:val="18"/>
                <w:szCs w:val="18"/>
                <w:lang w:val="uz-Cyrl-UZ" w:eastAsia="en-US"/>
              </w:rPr>
            </w:pPr>
            <w:r w:rsidRPr="00635D24">
              <w:rPr>
                <w:rFonts w:cs="Franklin Gothic Book"/>
                <w:sz w:val="18"/>
                <w:szCs w:val="18"/>
                <w:lang w:val="uz-Cyrl-UZ" w:eastAsia="en-US"/>
              </w:rPr>
              <w:t>ДВ</w:t>
            </w:r>
            <w:r w:rsidRPr="00AF2476">
              <w:rPr>
                <w:rFonts w:cs="Franklin Gothic Book"/>
                <w:sz w:val="18"/>
                <w:szCs w:val="18"/>
                <w:lang w:val="uz-Cyrl-UZ" w:eastAsia="en-US"/>
              </w:rPr>
              <w:t>: ТБД</w:t>
            </w:r>
          </w:p>
          <w:p w14:paraId="21AD08FD" w14:textId="77777777" w:rsidR="00170F26" w:rsidRPr="00793CDF" w:rsidRDefault="00170F26" w:rsidP="009640CC">
            <w:pPr>
              <w:widowControl w:val="0"/>
              <w:autoSpaceDE w:val="0"/>
              <w:autoSpaceDN w:val="0"/>
              <w:adjustRightInd w:val="0"/>
              <w:spacing w:before="0" w:after="240" w:line="240" w:lineRule="auto"/>
              <w:jc w:val="left"/>
              <w:rPr>
                <w:rFonts w:cs="Franklin Gothic Book"/>
                <w:color w:val="0070C0"/>
                <w:sz w:val="18"/>
                <w:szCs w:val="18"/>
                <w:lang w:val="uz-Cyrl-UZ" w:eastAsia="en-US"/>
              </w:rPr>
            </w:pPr>
          </w:p>
          <w:p w14:paraId="27EEA340" w14:textId="58F72E21" w:rsidR="00170F26" w:rsidRPr="005F65F7" w:rsidRDefault="00170F26" w:rsidP="00D83D86">
            <w:pPr>
              <w:widowControl w:val="0"/>
              <w:autoSpaceDE w:val="0"/>
              <w:autoSpaceDN w:val="0"/>
              <w:adjustRightInd w:val="0"/>
              <w:spacing w:before="0" w:after="0" w:line="240" w:lineRule="auto"/>
              <w:jc w:val="left"/>
              <w:rPr>
                <w:rFonts w:cs="Calibri"/>
                <w:sz w:val="18"/>
                <w:szCs w:val="18"/>
                <w:lang w:eastAsia="en-US"/>
              </w:rPr>
            </w:pPr>
          </w:p>
        </w:tc>
        <w:tc>
          <w:tcPr>
            <w:tcW w:w="382" w:type="pct"/>
            <w:tcBorders>
              <w:top w:val="nil"/>
              <w:left w:val="nil"/>
              <w:bottom w:val="single" w:sz="4" w:space="0" w:color="auto"/>
              <w:right w:val="single" w:sz="4" w:space="0" w:color="auto"/>
            </w:tcBorders>
            <w:shd w:val="clear" w:color="auto" w:fill="92D050"/>
          </w:tcPr>
          <w:p w14:paraId="5317A6D7" w14:textId="77777777" w:rsidR="00170F26" w:rsidRPr="00793CDF" w:rsidRDefault="00170F26" w:rsidP="009640CC">
            <w:pPr>
              <w:widowControl w:val="0"/>
              <w:autoSpaceDE w:val="0"/>
              <w:autoSpaceDN w:val="0"/>
              <w:adjustRightInd w:val="0"/>
              <w:spacing w:before="0" w:after="240" w:line="240" w:lineRule="auto"/>
              <w:jc w:val="left"/>
              <w:rPr>
                <w:b/>
                <w:color w:val="0070C0"/>
                <w:sz w:val="18"/>
                <w:szCs w:val="18"/>
                <w:highlight w:val="yellow"/>
                <w:lang w:val="uz-Cyrl-UZ" w:eastAsia="en-US"/>
              </w:rPr>
            </w:pPr>
          </w:p>
        </w:tc>
      </w:tr>
      <w:tr w:rsidR="00170F26" w:rsidRPr="005F65F7" w14:paraId="6105BC61" w14:textId="4D685800" w:rsidTr="00635D24">
        <w:trPr>
          <w:cantSplit/>
          <w:trHeight w:val="1335"/>
          <w:jc w:val="center"/>
        </w:trPr>
        <w:tc>
          <w:tcPr>
            <w:tcW w:w="280" w:type="pct"/>
            <w:tcBorders>
              <w:top w:val="nil"/>
              <w:left w:val="single" w:sz="4" w:space="0" w:color="auto"/>
              <w:bottom w:val="single" w:sz="4" w:space="0" w:color="auto"/>
              <w:right w:val="single" w:sz="4" w:space="0" w:color="auto"/>
            </w:tcBorders>
            <w:shd w:val="clear" w:color="auto" w:fill="auto"/>
          </w:tcPr>
          <w:p w14:paraId="627CB988" w14:textId="1187B16A" w:rsidR="00170F26" w:rsidRPr="005F65F7" w:rsidRDefault="00170F26" w:rsidP="00BA35F0">
            <w:pPr>
              <w:spacing w:before="0" w:after="0" w:line="240" w:lineRule="auto"/>
              <w:jc w:val="left"/>
              <w:rPr>
                <w:rFonts w:cs="Calibri"/>
                <w:color w:val="000000"/>
                <w:sz w:val="18"/>
                <w:szCs w:val="18"/>
                <w:lang w:eastAsia="en-US"/>
              </w:rPr>
            </w:pPr>
            <w:r>
              <w:rPr>
                <w:rFonts w:cs="Calibri"/>
                <w:color w:val="000000"/>
                <w:sz w:val="18"/>
                <w:szCs w:val="18"/>
                <w:lang w:val="uz-Cyrl-UZ" w:eastAsia="en-US"/>
              </w:rPr>
              <w:t>9</w:t>
            </w:r>
            <w:r w:rsidRPr="005F65F7">
              <w:rPr>
                <w:rFonts w:cs="Calibri"/>
                <w:color w:val="000000"/>
                <w:sz w:val="18"/>
                <w:szCs w:val="18"/>
                <w:lang w:eastAsia="en-US"/>
              </w:rPr>
              <w:t>.1.4.8.</w:t>
            </w:r>
          </w:p>
        </w:tc>
        <w:tc>
          <w:tcPr>
            <w:tcW w:w="393" w:type="pct"/>
            <w:tcBorders>
              <w:top w:val="nil"/>
              <w:left w:val="nil"/>
              <w:bottom w:val="single" w:sz="4" w:space="0" w:color="auto"/>
              <w:right w:val="single" w:sz="4" w:space="0" w:color="auto"/>
            </w:tcBorders>
            <w:shd w:val="clear" w:color="auto" w:fill="auto"/>
          </w:tcPr>
          <w:p w14:paraId="65E67616" w14:textId="77777777" w:rsidR="00170F26" w:rsidRPr="005F65F7" w:rsidRDefault="00170F26" w:rsidP="00BA35F0">
            <w:pPr>
              <w:spacing w:before="0" w:after="0" w:line="240" w:lineRule="auto"/>
              <w:jc w:val="left"/>
              <w:rPr>
                <w:rFonts w:cs="Calibri"/>
                <w:sz w:val="18"/>
                <w:szCs w:val="18"/>
                <w:lang w:eastAsia="en-US"/>
              </w:rPr>
            </w:pPr>
            <w:r w:rsidRPr="005F65F7">
              <w:rPr>
                <w:rFonts w:cs="Calibri"/>
                <w:sz w:val="18"/>
                <w:szCs w:val="18"/>
                <w:lang w:eastAsia="en-US"/>
              </w:rPr>
              <w:t>„Милион грађана еПисмено</w:t>
            </w:r>
            <w:proofErr w:type="gramStart"/>
            <w:r w:rsidRPr="005F65F7">
              <w:rPr>
                <w:rFonts w:cs="Calibri"/>
                <w:sz w:val="18"/>
                <w:szCs w:val="18"/>
                <w:lang w:eastAsia="en-US"/>
              </w:rPr>
              <w:t>“ за</w:t>
            </w:r>
            <w:proofErr w:type="gramEnd"/>
            <w:r w:rsidRPr="005F65F7">
              <w:rPr>
                <w:rFonts w:cs="Calibri"/>
                <w:sz w:val="18"/>
                <w:szCs w:val="18"/>
                <w:lang w:eastAsia="en-US"/>
              </w:rPr>
              <w:t xml:space="preserve"> коришћење електронских услуга на Порталу еУправа - обуке за оспособљавање грађана за коришћење националног Портала еУправа.</w:t>
            </w:r>
          </w:p>
        </w:tc>
        <w:tc>
          <w:tcPr>
            <w:tcW w:w="275" w:type="pct"/>
            <w:tcBorders>
              <w:top w:val="single" w:sz="4" w:space="0" w:color="auto"/>
              <w:left w:val="nil"/>
              <w:bottom w:val="single" w:sz="4" w:space="0" w:color="auto"/>
              <w:right w:val="single" w:sz="4" w:space="0" w:color="auto"/>
            </w:tcBorders>
          </w:tcPr>
          <w:p w14:paraId="554D2878" w14:textId="77777777" w:rsidR="00170F26" w:rsidRPr="005F65F7" w:rsidRDefault="00170F26" w:rsidP="00BA35F0">
            <w:pPr>
              <w:spacing w:before="0" w:after="0" w:line="240" w:lineRule="auto"/>
              <w:jc w:val="center"/>
              <w:rPr>
                <w:rFonts w:cs="Calibri"/>
                <w:sz w:val="18"/>
                <w:szCs w:val="18"/>
                <w:lang w:eastAsia="en-US"/>
              </w:rPr>
            </w:pPr>
          </w:p>
        </w:tc>
        <w:tc>
          <w:tcPr>
            <w:tcW w:w="274" w:type="pct"/>
            <w:tcBorders>
              <w:top w:val="nil"/>
              <w:left w:val="single" w:sz="4" w:space="0" w:color="auto"/>
              <w:bottom w:val="single" w:sz="4" w:space="0" w:color="auto"/>
              <w:right w:val="single" w:sz="4" w:space="0" w:color="auto"/>
            </w:tcBorders>
            <w:shd w:val="clear" w:color="auto" w:fill="auto"/>
          </w:tcPr>
          <w:p w14:paraId="0C1674D0" w14:textId="77777777" w:rsidR="00170F26" w:rsidRPr="005F65F7" w:rsidRDefault="00170F26" w:rsidP="00BA35F0">
            <w:pPr>
              <w:spacing w:before="0" w:after="0" w:line="240" w:lineRule="auto"/>
              <w:jc w:val="center"/>
              <w:rPr>
                <w:rFonts w:cs="Calibri"/>
                <w:sz w:val="18"/>
                <w:szCs w:val="18"/>
                <w:lang w:eastAsia="en-US"/>
              </w:rPr>
            </w:pPr>
            <w:r w:rsidRPr="005F65F7">
              <w:rPr>
                <w:rFonts w:cs="Calibri"/>
                <w:sz w:val="18"/>
                <w:szCs w:val="18"/>
                <w:lang w:eastAsia="en-US"/>
              </w:rPr>
              <w:t>4.</w:t>
            </w:r>
            <w:r w:rsidRPr="005F65F7">
              <w:t xml:space="preserve"> </w:t>
            </w:r>
            <w:r w:rsidRPr="005F65F7">
              <w:rPr>
                <w:rFonts w:cs="Calibri"/>
                <w:sz w:val="18"/>
                <w:szCs w:val="18"/>
                <w:lang w:eastAsia="en-US"/>
              </w:rPr>
              <w:t>квартал</w:t>
            </w:r>
          </w:p>
        </w:tc>
        <w:tc>
          <w:tcPr>
            <w:tcW w:w="548" w:type="pct"/>
            <w:tcBorders>
              <w:top w:val="nil"/>
              <w:left w:val="nil"/>
              <w:bottom w:val="single" w:sz="4" w:space="0" w:color="auto"/>
              <w:right w:val="single" w:sz="4" w:space="0" w:color="auto"/>
            </w:tcBorders>
            <w:shd w:val="clear" w:color="auto" w:fill="auto"/>
          </w:tcPr>
          <w:p w14:paraId="548C14A5" w14:textId="77777777" w:rsidR="00170F26" w:rsidRPr="005F65F7" w:rsidRDefault="00170F26" w:rsidP="00BA35F0">
            <w:pPr>
              <w:spacing w:before="0" w:after="0" w:line="240" w:lineRule="auto"/>
              <w:jc w:val="left"/>
              <w:rPr>
                <w:rFonts w:cs="Calibri"/>
                <w:color w:val="000000"/>
                <w:sz w:val="18"/>
                <w:szCs w:val="18"/>
                <w:lang w:eastAsia="en-US"/>
              </w:rPr>
            </w:pPr>
            <w:proofErr w:type="gramStart"/>
            <w:r w:rsidRPr="005F65F7">
              <w:rPr>
                <w:rFonts w:cs="Calibri"/>
                <w:color w:val="000000"/>
                <w:sz w:val="18"/>
                <w:szCs w:val="18"/>
                <w:lang w:eastAsia="en-US"/>
              </w:rPr>
              <w:t>Број одржаних обука за грађане за коришћење сервиса еУправе.</w:t>
            </w:r>
            <w:proofErr w:type="gramEnd"/>
          </w:p>
          <w:p w14:paraId="1D00E9EA" w14:textId="77777777" w:rsidR="00170F26" w:rsidRPr="005F65F7" w:rsidRDefault="00170F26" w:rsidP="00BA35F0">
            <w:pPr>
              <w:spacing w:before="0" w:after="0" w:line="240" w:lineRule="auto"/>
              <w:jc w:val="left"/>
              <w:rPr>
                <w:rFonts w:cs="Calibri"/>
                <w:color w:val="000000"/>
                <w:sz w:val="18"/>
                <w:szCs w:val="18"/>
                <w:lang w:eastAsia="en-US"/>
              </w:rPr>
            </w:pPr>
            <w:r w:rsidRPr="005F65F7">
              <w:rPr>
                <w:rFonts w:cs="Calibri"/>
                <w:color w:val="000000"/>
                <w:sz w:val="18"/>
                <w:szCs w:val="18"/>
                <w:lang w:eastAsia="en-US"/>
              </w:rPr>
              <w:t>ПВ: 0</w:t>
            </w:r>
          </w:p>
          <w:p w14:paraId="471A8608" w14:textId="77777777" w:rsidR="00170F26" w:rsidRPr="005F65F7" w:rsidRDefault="00170F26" w:rsidP="00BA35F0">
            <w:pPr>
              <w:spacing w:before="0" w:after="0" w:line="240" w:lineRule="auto"/>
              <w:jc w:val="left"/>
              <w:rPr>
                <w:rFonts w:cs="Calibri"/>
                <w:color w:val="000000"/>
                <w:sz w:val="18"/>
                <w:szCs w:val="18"/>
                <w:lang w:eastAsia="en-US"/>
              </w:rPr>
            </w:pPr>
            <w:r w:rsidRPr="005F65F7">
              <w:rPr>
                <w:rFonts w:cs="Calibri"/>
                <w:color w:val="000000"/>
                <w:sz w:val="18"/>
                <w:szCs w:val="18"/>
                <w:lang w:eastAsia="en-US"/>
              </w:rPr>
              <w:t>ЦВ: 50</w:t>
            </w:r>
          </w:p>
        </w:tc>
        <w:tc>
          <w:tcPr>
            <w:tcW w:w="331" w:type="pct"/>
            <w:tcBorders>
              <w:top w:val="single" w:sz="4" w:space="0" w:color="auto"/>
              <w:left w:val="nil"/>
              <w:bottom w:val="single" w:sz="4" w:space="0" w:color="auto"/>
              <w:right w:val="single" w:sz="4" w:space="0" w:color="auto"/>
            </w:tcBorders>
          </w:tcPr>
          <w:p w14:paraId="5F94BA72" w14:textId="77777777" w:rsidR="00170F26" w:rsidRPr="005F65F7" w:rsidRDefault="00170F26" w:rsidP="00BA35F0">
            <w:pPr>
              <w:spacing w:before="0" w:after="0" w:line="240" w:lineRule="auto"/>
              <w:jc w:val="left"/>
              <w:rPr>
                <w:rFonts w:cs="Calibri"/>
                <w:color w:val="000000"/>
                <w:sz w:val="18"/>
                <w:szCs w:val="18"/>
                <w:lang w:eastAsia="en-US"/>
              </w:rPr>
            </w:pPr>
          </w:p>
        </w:tc>
        <w:tc>
          <w:tcPr>
            <w:tcW w:w="373" w:type="pct"/>
            <w:tcBorders>
              <w:top w:val="nil"/>
              <w:left w:val="single" w:sz="4" w:space="0" w:color="auto"/>
              <w:bottom w:val="single" w:sz="4" w:space="0" w:color="auto"/>
              <w:right w:val="single" w:sz="4" w:space="0" w:color="auto"/>
            </w:tcBorders>
            <w:shd w:val="clear" w:color="auto" w:fill="auto"/>
          </w:tcPr>
          <w:p w14:paraId="67C18393" w14:textId="77777777" w:rsidR="00170F26" w:rsidRPr="005F65F7" w:rsidRDefault="00170F26" w:rsidP="00BA35F0">
            <w:pPr>
              <w:spacing w:before="0" w:after="0" w:line="240" w:lineRule="auto"/>
              <w:jc w:val="left"/>
              <w:rPr>
                <w:rFonts w:cs="Calibri"/>
                <w:color w:val="000000"/>
                <w:sz w:val="18"/>
                <w:szCs w:val="18"/>
                <w:lang w:eastAsia="en-US"/>
              </w:rPr>
            </w:pPr>
          </w:p>
        </w:tc>
        <w:tc>
          <w:tcPr>
            <w:tcW w:w="289" w:type="pct"/>
            <w:tcBorders>
              <w:top w:val="nil"/>
              <w:left w:val="nil"/>
              <w:bottom w:val="single" w:sz="4" w:space="0" w:color="auto"/>
              <w:right w:val="single" w:sz="4" w:space="0" w:color="auto"/>
            </w:tcBorders>
            <w:shd w:val="clear" w:color="auto" w:fill="auto"/>
          </w:tcPr>
          <w:p w14:paraId="05E18848" w14:textId="77777777" w:rsidR="00170F26" w:rsidRPr="00981595" w:rsidRDefault="00170F26" w:rsidP="00BA35F0">
            <w:pPr>
              <w:spacing w:before="0" w:after="0" w:line="240" w:lineRule="auto"/>
              <w:jc w:val="left"/>
              <w:rPr>
                <w:rFonts w:cs="Calibri"/>
                <w:color w:val="000000"/>
                <w:sz w:val="16"/>
                <w:szCs w:val="16"/>
                <w:lang w:val="uz-Cyrl-UZ" w:eastAsia="en-US"/>
              </w:rPr>
            </w:pPr>
            <w:r w:rsidRPr="00981595">
              <w:rPr>
                <w:sz w:val="16"/>
                <w:szCs w:val="16"/>
                <w:lang w:val="en-US" w:eastAsia="en-US"/>
              </w:rPr>
              <w:t>12</w:t>
            </w:r>
            <w:r w:rsidRPr="00981595">
              <w:rPr>
                <w:sz w:val="16"/>
                <w:szCs w:val="16"/>
                <w:lang w:val="uz-Cyrl-UZ" w:eastAsia="en-US"/>
              </w:rPr>
              <w:t>.</w:t>
            </w:r>
            <w:r w:rsidRPr="00981595">
              <w:rPr>
                <w:sz w:val="16"/>
                <w:szCs w:val="16"/>
                <w:lang w:val="en-US" w:eastAsia="en-US"/>
              </w:rPr>
              <w:t>037</w:t>
            </w:r>
            <w:r w:rsidRPr="00981595">
              <w:rPr>
                <w:sz w:val="16"/>
                <w:szCs w:val="16"/>
                <w:lang w:val="uz-Cyrl-UZ" w:eastAsia="en-US"/>
              </w:rPr>
              <w:t>.</w:t>
            </w:r>
            <w:r w:rsidRPr="00981595">
              <w:rPr>
                <w:sz w:val="16"/>
                <w:szCs w:val="16"/>
                <w:lang w:val="en-US" w:eastAsia="en-US"/>
              </w:rPr>
              <w:t>810</w:t>
            </w:r>
            <w:r w:rsidRPr="00981595">
              <w:rPr>
                <w:sz w:val="16"/>
                <w:szCs w:val="16"/>
                <w:lang w:val="uz-Cyrl-UZ" w:eastAsia="en-US"/>
              </w:rPr>
              <w:t xml:space="preserve"> </w:t>
            </w:r>
            <w:r w:rsidRPr="00981595">
              <w:rPr>
                <w:rFonts w:cs="Calibri"/>
                <w:color w:val="000000"/>
                <w:sz w:val="16"/>
                <w:szCs w:val="16"/>
                <w:lang w:val="uz-Cyrl-UZ" w:eastAsia="en-US"/>
              </w:rPr>
              <w:t>РСД</w:t>
            </w:r>
          </w:p>
          <w:p w14:paraId="3835D885" w14:textId="77777777" w:rsidR="00170F26" w:rsidRPr="005F65F7" w:rsidRDefault="00170F26" w:rsidP="00BA35F0">
            <w:pPr>
              <w:spacing w:before="0" w:after="0" w:line="240" w:lineRule="auto"/>
              <w:jc w:val="left"/>
              <w:rPr>
                <w:rFonts w:cs="Calibri"/>
                <w:color w:val="000000"/>
                <w:sz w:val="18"/>
                <w:szCs w:val="18"/>
                <w:lang w:eastAsia="en-US"/>
              </w:rPr>
            </w:pPr>
            <w:r w:rsidRPr="00981595">
              <w:rPr>
                <w:rFonts w:cs="Calibri"/>
                <w:color w:val="000000"/>
                <w:sz w:val="16"/>
                <w:szCs w:val="16"/>
                <w:lang w:val="uz-Cyrl-UZ" w:eastAsia="en-US"/>
              </w:rPr>
              <w:t>(</w:t>
            </w:r>
            <w:r w:rsidRPr="00981595">
              <w:rPr>
                <w:rFonts w:cs="Calibri"/>
                <w:color w:val="000000"/>
                <w:sz w:val="16"/>
                <w:szCs w:val="16"/>
                <w:lang w:eastAsia="en-US"/>
              </w:rPr>
              <w:t>100.000 ЕУР</w:t>
            </w:r>
            <w:r w:rsidRPr="00981595">
              <w:rPr>
                <w:rFonts w:cs="Calibri"/>
                <w:color w:val="000000"/>
                <w:sz w:val="16"/>
                <w:szCs w:val="16"/>
                <w:lang w:val="uz-Cyrl-UZ" w:eastAsia="en-US"/>
              </w:rPr>
              <w:t>)*</w:t>
            </w:r>
            <w:r w:rsidRPr="00981595">
              <w:rPr>
                <w:rFonts w:cs="Calibri"/>
                <w:color w:val="000000"/>
                <w:sz w:val="16"/>
                <w:szCs w:val="16"/>
                <w:lang w:eastAsia="en-US"/>
              </w:rPr>
              <w:t xml:space="preserve"> Средства нису обзбеђена</w:t>
            </w:r>
          </w:p>
        </w:tc>
        <w:tc>
          <w:tcPr>
            <w:tcW w:w="455" w:type="pct"/>
            <w:tcBorders>
              <w:top w:val="nil"/>
              <w:left w:val="nil"/>
              <w:bottom w:val="single" w:sz="4" w:space="0" w:color="auto"/>
              <w:right w:val="single" w:sz="4" w:space="0" w:color="auto"/>
            </w:tcBorders>
            <w:shd w:val="clear" w:color="auto" w:fill="auto"/>
          </w:tcPr>
          <w:p w14:paraId="04C04029" w14:textId="77777777" w:rsidR="00170F26" w:rsidRPr="005F65F7" w:rsidRDefault="00170F26" w:rsidP="00BA35F0">
            <w:pPr>
              <w:spacing w:before="0" w:after="0" w:line="240" w:lineRule="auto"/>
              <w:jc w:val="left"/>
              <w:rPr>
                <w:rFonts w:cs="Calibri"/>
                <w:sz w:val="18"/>
                <w:szCs w:val="18"/>
                <w:lang w:eastAsia="en-US"/>
              </w:rPr>
            </w:pPr>
            <w:r w:rsidRPr="005F65F7">
              <w:rPr>
                <w:rFonts w:cs="Calibri"/>
                <w:sz w:val="18"/>
                <w:szCs w:val="18"/>
                <w:lang w:eastAsia="en-US"/>
              </w:rPr>
              <w:t>Дирекција за електронску управу</w:t>
            </w:r>
          </w:p>
        </w:tc>
        <w:tc>
          <w:tcPr>
            <w:tcW w:w="413" w:type="pct"/>
            <w:tcBorders>
              <w:top w:val="nil"/>
              <w:left w:val="nil"/>
              <w:bottom w:val="single" w:sz="4" w:space="0" w:color="auto"/>
              <w:right w:val="single" w:sz="4" w:space="0" w:color="auto"/>
            </w:tcBorders>
            <w:shd w:val="clear" w:color="auto" w:fill="auto"/>
          </w:tcPr>
          <w:p w14:paraId="5E6A1034" w14:textId="77777777" w:rsidR="00170F26" w:rsidRPr="005F65F7" w:rsidRDefault="00170F26" w:rsidP="00BA35F0">
            <w:pPr>
              <w:spacing w:before="0" w:after="0" w:line="240" w:lineRule="auto"/>
              <w:jc w:val="left"/>
              <w:rPr>
                <w:rFonts w:cs="Calibri"/>
                <w:color w:val="000000"/>
                <w:sz w:val="18"/>
                <w:szCs w:val="18"/>
                <w:lang w:eastAsia="en-US"/>
              </w:rPr>
            </w:pPr>
            <w:r w:rsidRPr="005F65F7">
              <w:rPr>
                <w:rFonts w:cs="Calibri"/>
                <w:sz w:val="18"/>
                <w:szCs w:val="18"/>
                <w:lang w:eastAsia="en-US"/>
              </w:rPr>
              <w:t>Министарство државне управе и локалне самоуправе, Министарство просвете, науке и технолошког развоја,</w:t>
            </w:r>
          </w:p>
          <w:p w14:paraId="25FC7448" w14:textId="77777777" w:rsidR="00170F26" w:rsidRPr="005F65F7" w:rsidRDefault="00170F26" w:rsidP="00BA35F0">
            <w:pPr>
              <w:spacing w:before="0" w:after="0" w:line="240" w:lineRule="auto"/>
              <w:jc w:val="left"/>
              <w:rPr>
                <w:rFonts w:cs="Calibri"/>
                <w:sz w:val="18"/>
                <w:szCs w:val="18"/>
                <w:lang w:eastAsia="en-US"/>
              </w:rPr>
            </w:pPr>
            <w:r w:rsidRPr="005F65F7">
              <w:rPr>
                <w:rFonts w:cs="Calibri"/>
                <w:color w:val="000000"/>
                <w:sz w:val="18"/>
                <w:szCs w:val="18"/>
                <w:lang w:eastAsia="en-US"/>
              </w:rPr>
              <w:t>Просветни систем Србије (факултети, средње школе, основне школе),  Министарство трговине, туризма и телокомуникација,</w:t>
            </w:r>
            <w:r w:rsidRPr="005F65F7">
              <w:rPr>
                <w:rFonts w:cs="Calibri"/>
                <w:sz w:val="18"/>
                <w:szCs w:val="18"/>
                <w:lang w:eastAsia="en-US"/>
              </w:rPr>
              <w:t xml:space="preserve"> Организације цивилног друштва </w:t>
            </w:r>
          </w:p>
        </w:tc>
        <w:tc>
          <w:tcPr>
            <w:tcW w:w="987" w:type="pct"/>
            <w:tcBorders>
              <w:top w:val="nil"/>
              <w:left w:val="nil"/>
              <w:bottom w:val="single" w:sz="4" w:space="0" w:color="auto"/>
              <w:right w:val="single" w:sz="4" w:space="0" w:color="auto"/>
            </w:tcBorders>
          </w:tcPr>
          <w:p w14:paraId="2DAEF16B" w14:textId="02FB8EB4" w:rsidR="00170F26" w:rsidRPr="00514465" w:rsidRDefault="00170F26" w:rsidP="00144968">
            <w:pPr>
              <w:spacing w:before="0" w:after="0" w:line="240" w:lineRule="auto"/>
              <w:jc w:val="left"/>
              <w:rPr>
                <w:rFonts w:cs="Calibri"/>
                <w:sz w:val="18"/>
                <w:szCs w:val="18"/>
                <w:lang w:val="uz-Cyrl-UZ" w:eastAsia="en-US"/>
              </w:rPr>
            </w:pPr>
            <w:r w:rsidRPr="00514465">
              <w:rPr>
                <w:rFonts w:cs="Calibri"/>
                <w:sz w:val="18"/>
                <w:szCs w:val="18"/>
                <w:lang w:val="uz-Cyrl-UZ" w:eastAsia="en-US"/>
              </w:rPr>
              <w:t>Реал</w:t>
            </w:r>
            <w:r w:rsidR="00635D24">
              <w:rPr>
                <w:rFonts w:cs="Calibri"/>
                <w:sz w:val="18"/>
                <w:szCs w:val="18"/>
                <w:lang w:val="uz-Cyrl-UZ" w:eastAsia="en-US"/>
              </w:rPr>
              <w:t>изација актовности је одложена</w:t>
            </w:r>
            <w:r w:rsidRPr="00514465">
              <w:rPr>
                <w:rFonts w:cs="Calibri"/>
                <w:sz w:val="18"/>
                <w:szCs w:val="18"/>
                <w:lang w:val="uz-Cyrl-UZ" w:eastAsia="en-US"/>
              </w:rPr>
              <w:t>, због немогућности обезбеђивања потребних финансијких средстава.</w:t>
            </w:r>
          </w:p>
          <w:p w14:paraId="6B439C6D" w14:textId="617C3D68" w:rsidR="00170F26" w:rsidRPr="00514465" w:rsidRDefault="00635D24" w:rsidP="00144968">
            <w:pPr>
              <w:spacing w:before="0" w:after="0" w:line="240" w:lineRule="auto"/>
              <w:jc w:val="left"/>
              <w:rPr>
                <w:rFonts w:cs="Calibri"/>
                <w:sz w:val="18"/>
                <w:szCs w:val="18"/>
                <w:lang w:val="uz-Cyrl-UZ" w:eastAsia="en-US"/>
              </w:rPr>
            </w:pPr>
            <w:r>
              <w:rPr>
                <w:rFonts w:cs="Calibri"/>
                <w:sz w:val="18"/>
                <w:szCs w:val="18"/>
                <w:lang w:val="uz-Cyrl-UZ" w:eastAsia="en-US"/>
              </w:rPr>
              <w:t>ДВ: 0</w:t>
            </w:r>
          </w:p>
          <w:p w14:paraId="6962522D" w14:textId="2504ABA9" w:rsidR="00170F26" w:rsidRPr="00144968" w:rsidRDefault="00170F26" w:rsidP="00144968">
            <w:pPr>
              <w:spacing w:before="0" w:after="0" w:line="240" w:lineRule="auto"/>
              <w:jc w:val="left"/>
              <w:rPr>
                <w:rFonts w:cs="Calibri"/>
                <w:sz w:val="18"/>
                <w:szCs w:val="18"/>
                <w:lang w:val="uz-Cyrl-UZ" w:eastAsia="en-US"/>
              </w:rPr>
            </w:pPr>
          </w:p>
        </w:tc>
        <w:tc>
          <w:tcPr>
            <w:tcW w:w="382" w:type="pct"/>
            <w:tcBorders>
              <w:top w:val="nil"/>
              <w:left w:val="nil"/>
              <w:bottom w:val="single" w:sz="4" w:space="0" w:color="auto"/>
              <w:right w:val="single" w:sz="4" w:space="0" w:color="auto"/>
            </w:tcBorders>
            <w:shd w:val="clear" w:color="auto" w:fill="FF0000"/>
          </w:tcPr>
          <w:p w14:paraId="3704E64C" w14:textId="77777777" w:rsidR="00170F26" w:rsidRPr="00514465" w:rsidRDefault="00170F26" w:rsidP="00144968">
            <w:pPr>
              <w:spacing w:before="0" w:after="0" w:line="240" w:lineRule="auto"/>
              <w:jc w:val="left"/>
              <w:rPr>
                <w:rFonts w:cs="Calibri"/>
                <w:sz w:val="18"/>
                <w:szCs w:val="18"/>
                <w:lang w:val="uz-Cyrl-UZ" w:eastAsia="en-US"/>
              </w:rPr>
            </w:pPr>
          </w:p>
        </w:tc>
      </w:tr>
      <w:tr w:rsidR="00170F26" w:rsidRPr="005F65F7" w14:paraId="666A5042" w14:textId="5203B378" w:rsidTr="006B5524">
        <w:trPr>
          <w:cantSplit/>
          <w:trHeight w:val="409"/>
          <w:jc w:val="center"/>
        </w:trPr>
        <w:tc>
          <w:tcPr>
            <w:tcW w:w="280" w:type="pct"/>
            <w:tcBorders>
              <w:top w:val="single" w:sz="4" w:space="0" w:color="auto"/>
              <w:left w:val="single" w:sz="4" w:space="0" w:color="auto"/>
              <w:bottom w:val="single" w:sz="4" w:space="0" w:color="auto"/>
              <w:right w:val="single" w:sz="4" w:space="0" w:color="auto"/>
            </w:tcBorders>
            <w:shd w:val="clear" w:color="auto" w:fill="auto"/>
          </w:tcPr>
          <w:p w14:paraId="3418C75B" w14:textId="5E6BA31D" w:rsidR="00170F26" w:rsidRPr="005F65F7" w:rsidRDefault="00170F26" w:rsidP="00BA35F0">
            <w:pPr>
              <w:spacing w:before="0" w:after="0" w:line="240" w:lineRule="auto"/>
              <w:jc w:val="left"/>
              <w:rPr>
                <w:rFonts w:cs="Calibri"/>
                <w:color w:val="000000"/>
                <w:sz w:val="18"/>
                <w:szCs w:val="18"/>
                <w:lang w:eastAsia="en-US"/>
              </w:rPr>
            </w:pPr>
            <w:r>
              <w:rPr>
                <w:rFonts w:cs="Calibri"/>
                <w:color w:val="000000"/>
                <w:sz w:val="18"/>
                <w:szCs w:val="18"/>
                <w:lang w:val="uz-Cyrl-UZ" w:eastAsia="en-US"/>
              </w:rPr>
              <w:lastRenderedPageBreak/>
              <w:t>9</w:t>
            </w:r>
            <w:r w:rsidRPr="005F65F7">
              <w:rPr>
                <w:rFonts w:cs="Calibri"/>
                <w:color w:val="000000"/>
                <w:sz w:val="18"/>
                <w:szCs w:val="18"/>
                <w:lang w:eastAsia="en-US"/>
              </w:rPr>
              <w:t>.1.4.9.</w:t>
            </w:r>
          </w:p>
        </w:tc>
        <w:tc>
          <w:tcPr>
            <w:tcW w:w="393" w:type="pct"/>
            <w:tcBorders>
              <w:top w:val="single" w:sz="4" w:space="0" w:color="auto"/>
              <w:left w:val="nil"/>
              <w:bottom w:val="single" w:sz="4" w:space="0" w:color="auto"/>
              <w:right w:val="single" w:sz="4" w:space="0" w:color="auto"/>
            </w:tcBorders>
            <w:shd w:val="clear" w:color="auto" w:fill="auto"/>
          </w:tcPr>
          <w:p w14:paraId="35A4BA09" w14:textId="77777777" w:rsidR="00170F26" w:rsidRPr="005F65F7" w:rsidRDefault="00170F26" w:rsidP="00BA35F0">
            <w:pPr>
              <w:spacing w:before="0" w:after="0" w:line="240" w:lineRule="auto"/>
              <w:jc w:val="left"/>
              <w:rPr>
                <w:rFonts w:cs="Calibri"/>
                <w:color w:val="000000"/>
                <w:sz w:val="18"/>
                <w:szCs w:val="18"/>
                <w:lang w:eastAsia="en-US"/>
              </w:rPr>
            </w:pPr>
            <w:r w:rsidRPr="005F65F7">
              <w:rPr>
                <w:rFonts w:cs="Calibri"/>
                <w:color w:val="000000"/>
                <w:sz w:val="18"/>
                <w:szCs w:val="18"/>
                <w:lang w:eastAsia="en-US"/>
              </w:rPr>
              <w:t>Унапређење сервисне магистрале на свим нивоима комуникације: G2G, G2B и G2C</w:t>
            </w:r>
          </w:p>
        </w:tc>
        <w:tc>
          <w:tcPr>
            <w:tcW w:w="275" w:type="pct"/>
            <w:tcBorders>
              <w:top w:val="single" w:sz="4" w:space="0" w:color="auto"/>
              <w:left w:val="nil"/>
              <w:bottom w:val="single" w:sz="4" w:space="0" w:color="auto"/>
              <w:right w:val="single" w:sz="4" w:space="0" w:color="auto"/>
            </w:tcBorders>
          </w:tcPr>
          <w:p w14:paraId="0B81CC28" w14:textId="77777777" w:rsidR="00170F26" w:rsidRPr="005F65F7" w:rsidRDefault="00170F26" w:rsidP="00BA35F0">
            <w:pPr>
              <w:spacing w:before="0" w:after="0" w:line="240" w:lineRule="auto"/>
              <w:jc w:val="center"/>
              <w:rPr>
                <w:rFonts w:cs="Calibri"/>
                <w:color w:val="000000"/>
                <w:sz w:val="18"/>
                <w:szCs w:val="18"/>
                <w:lang w:eastAsia="en-US"/>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0D81C8B1" w14:textId="77777777" w:rsidR="00170F26" w:rsidRPr="005F65F7" w:rsidRDefault="00170F26" w:rsidP="00BA35F0">
            <w:pPr>
              <w:spacing w:before="0" w:after="0" w:line="240" w:lineRule="auto"/>
              <w:jc w:val="center"/>
              <w:rPr>
                <w:rFonts w:cs="Calibri"/>
                <w:color w:val="000000"/>
                <w:sz w:val="18"/>
                <w:szCs w:val="18"/>
                <w:lang w:eastAsia="en-US"/>
              </w:rPr>
            </w:pPr>
            <w:r w:rsidRPr="005F65F7">
              <w:rPr>
                <w:rFonts w:cs="Calibri"/>
                <w:color w:val="000000"/>
                <w:sz w:val="18"/>
                <w:szCs w:val="18"/>
                <w:lang w:eastAsia="en-US"/>
              </w:rPr>
              <w:t>4.</w:t>
            </w:r>
            <w:r w:rsidRPr="005F65F7">
              <w:t xml:space="preserve"> </w:t>
            </w:r>
            <w:r w:rsidRPr="005F65F7">
              <w:rPr>
                <w:rFonts w:cs="Calibri"/>
                <w:color w:val="000000"/>
                <w:sz w:val="18"/>
                <w:szCs w:val="18"/>
                <w:lang w:eastAsia="en-US"/>
              </w:rPr>
              <w:t>квартал</w:t>
            </w:r>
          </w:p>
        </w:tc>
        <w:tc>
          <w:tcPr>
            <w:tcW w:w="548" w:type="pct"/>
            <w:tcBorders>
              <w:top w:val="single" w:sz="4" w:space="0" w:color="auto"/>
              <w:left w:val="nil"/>
              <w:bottom w:val="single" w:sz="4" w:space="0" w:color="auto"/>
              <w:right w:val="single" w:sz="4" w:space="0" w:color="auto"/>
            </w:tcBorders>
            <w:shd w:val="clear" w:color="auto" w:fill="auto"/>
          </w:tcPr>
          <w:p w14:paraId="46FCDD95" w14:textId="77777777" w:rsidR="00170F26" w:rsidRPr="005F65F7" w:rsidRDefault="00170F26" w:rsidP="00BA35F0">
            <w:pPr>
              <w:spacing w:before="0" w:after="0" w:line="240" w:lineRule="auto"/>
              <w:jc w:val="left"/>
              <w:rPr>
                <w:rFonts w:cs="Calibri"/>
                <w:color w:val="000000"/>
                <w:sz w:val="18"/>
                <w:szCs w:val="18"/>
                <w:lang w:eastAsia="en-US"/>
              </w:rPr>
            </w:pPr>
            <w:r w:rsidRPr="005F65F7">
              <w:rPr>
                <w:rFonts w:cs="Calibri"/>
                <w:color w:val="000000"/>
                <w:sz w:val="18"/>
                <w:szCs w:val="18"/>
                <w:lang w:eastAsia="en-US"/>
              </w:rPr>
              <w:t>Број органа који користе сервисну магистралу</w:t>
            </w:r>
          </w:p>
          <w:p w14:paraId="6DCD6834" w14:textId="77777777" w:rsidR="00170F26" w:rsidRPr="005F65F7" w:rsidRDefault="00170F26" w:rsidP="00BA35F0">
            <w:pPr>
              <w:spacing w:before="0" w:after="0" w:line="240" w:lineRule="auto"/>
              <w:jc w:val="left"/>
              <w:rPr>
                <w:rFonts w:cs="Calibri"/>
                <w:color w:val="000000"/>
                <w:sz w:val="18"/>
                <w:szCs w:val="18"/>
                <w:lang w:eastAsia="en-US"/>
              </w:rPr>
            </w:pPr>
            <w:r w:rsidRPr="005F65F7">
              <w:rPr>
                <w:rFonts w:cs="Calibri"/>
                <w:color w:val="000000"/>
                <w:sz w:val="18"/>
                <w:szCs w:val="18"/>
                <w:lang w:eastAsia="en-US"/>
              </w:rPr>
              <w:t>ПВ: 5</w:t>
            </w:r>
          </w:p>
          <w:p w14:paraId="7C23933D" w14:textId="77777777" w:rsidR="00170F26" w:rsidRPr="005F65F7" w:rsidRDefault="00170F26" w:rsidP="00BA35F0">
            <w:pPr>
              <w:spacing w:before="0" w:after="0" w:line="240" w:lineRule="auto"/>
              <w:jc w:val="left"/>
              <w:rPr>
                <w:rFonts w:cs="Calibri"/>
                <w:color w:val="000000"/>
                <w:sz w:val="18"/>
                <w:szCs w:val="18"/>
                <w:lang w:eastAsia="en-US"/>
              </w:rPr>
            </w:pPr>
            <w:r w:rsidRPr="005F65F7">
              <w:rPr>
                <w:rFonts w:cs="Calibri"/>
                <w:color w:val="000000"/>
                <w:sz w:val="18"/>
                <w:szCs w:val="18"/>
                <w:lang w:eastAsia="en-US"/>
              </w:rPr>
              <w:t>ЦВ: 20</w:t>
            </w:r>
          </w:p>
        </w:tc>
        <w:tc>
          <w:tcPr>
            <w:tcW w:w="331" w:type="pct"/>
            <w:tcBorders>
              <w:top w:val="single" w:sz="4" w:space="0" w:color="auto"/>
              <w:left w:val="nil"/>
              <w:bottom w:val="single" w:sz="4" w:space="0" w:color="auto"/>
              <w:right w:val="single" w:sz="4" w:space="0" w:color="auto"/>
            </w:tcBorders>
          </w:tcPr>
          <w:p w14:paraId="7BD49134" w14:textId="77777777" w:rsidR="00170F26" w:rsidRPr="005F65F7" w:rsidRDefault="00170F26" w:rsidP="00BA35F0">
            <w:pPr>
              <w:spacing w:before="0" w:after="0" w:line="240" w:lineRule="auto"/>
              <w:jc w:val="left"/>
              <w:rPr>
                <w:rFonts w:cs="Calibri"/>
                <w:color w:val="000000"/>
                <w:sz w:val="18"/>
                <w:szCs w:val="18"/>
                <w:lang w:eastAsia="en-US"/>
              </w:rPr>
            </w:pPr>
            <w:proofErr w:type="gramStart"/>
            <w:r w:rsidRPr="005F65F7">
              <w:rPr>
                <w:rFonts w:cs="Calibri"/>
                <w:color w:val="000000"/>
                <w:sz w:val="18"/>
                <w:szCs w:val="18"/>
                <w:lang w:eastAsia="en-US"/>
              </w:rPr>
              <w:t>4.000.000 РСД 2015.</w:t>
            </w:r>
            <w:proofErr w:type="gramEnd"/>
          </w:p>
          <w:p w14:paraId="24D37672" w14:textId="77777777" w:rsidR="00170F26" w:rsidRPr="005F65F7" w:rsidRDefault="00170F26" w:rsidP="00BA35F0">
            <w:pPr>
              <w:spacing w:before="0" w:after="0" w:line="240" w:lineRule="auto"/>
              <w:jc w:val="left"/>
              <w:rPr>
                <w:rFonts w:cs="Calibri"/>
                <w:color w:val="000000"/>
                <w:sz w:val="18"/>
                <w:szCs w:val="18"/>
                <w:lang w:eastAsia="en-US"/>
              </w:rPr>
            </w:pPr>
          </w:p>
          <w:p w14:paraId="5F73C54F" w14:textId="77777777" w:rsidR="00170F26" w:rsidRPr="005F65F7" w:rsidRDefault="00170F26" w:rsidP="00BA35F0">
            <w:pPr>
              <w:spacing w:before="0" w:after="0" w:line="240" w:lineRule="auto"/>
              <w:jc w:val="left"/>
              <w:rPr>
                <w:rFonts w:cs="Calibri"/>
                <w:color w:val="000000"/>
                <w:sz w:val="18"/>
                <w:szCs w:val="18"/>
                <w:lang w:eastAsia="en-US"/>
              </w:rPr>
            </w:pPr>
            <w:proofErr w:type="gramStart"/>
            <w:r w:rsidRPr="005F65F7">
              <w:rPr>
                <w:rFonts w:cs="Calibri"/>
                <w:color w:val="000000"/>
                <w:sz w:val="18"/>
                <w:szCs w:val="18"/>
                <w:lang w:eastAsia="en-US"/>
              </w:rPr>
              <w:t>4.000.000 РСД 2016.</w:t>
            </w:r>
            <w:proofErr w:type="gramEnd"/>
          </w:p>
          <w:p w14:paraId="776555FE" w14:textId="77777777" w:rsidR="00170F26" w:rsidRPr="005F65F7" w:rsidRDefault="00170F26" w:rsidP="00BA35F0">
            <w:pPr>
              <w:spacing w:before="0" w:after="0" w:line="240" w:lineRule="auto"/>
              <w:jc w:val="left"/>
              <w:rPr>
                <w:rFonts w:cs="Calibri"/>
                <w:color w:val="000000"/>
                <w:sz w:val="18"/>
                <w:szCs w:val="18"/>
                <w:lang w:eastAsia="en-US"/>
              </w:rPr>
            </w:pPr>
          </w:p>
          <w:p w14:paraId="05A0D981" w14:textId="77777777" w:rsidR="00170F26" w:rsidRPr="005F65F7" w:rsidRDefault="00170F26" w:rsidP="00BA35F0">
            <w:pPr>
              <w:spacing w:before="0" w:after="0" w:line="240" w:lineRule="auto"/>
              <w:jc w:val="left"/>
              <w:rPr>
                <w:rFonts w:cs="Calibri"/>
                <w:color w:val="000000"/>
                <w:sz w:val="18"/>
                <w:szCs w:val="18"/>
                <w:lang w:eastAsia="en-US"/>
              </w:rPr>
            </w:pPr>
            <w:r w:rsidRPr="005F65F7">
              <w:rPr>
                <w:rFonts w:cs="Calibri"/>
                <w:color w:val="000000"/>
                <w:sz w:val="18"/>
                <w:szCs w:val="18"/>
                <w:lang w:eastAsia="en-US"/>
              </w:rPr>
              <w:t>Тотал 8.000.000 РСД</w:t>
            </w:r>
          </w:p>
        </w:tc>
        <w:tc>
          <w:tcPr>
            <w:tcW w:w="373" w:type="pct"/>
            <w:tcBorders>
              <w:top w:val="single" w:sz="4" w:space="0" w:color="auto"/>
              <w:left w:val="single" w:sz="4" w:space="0" w:color="auto"/>
              <w:bottom w:val="single" w:sz="4" w:space="0" w:color="auto"/>
              <w:right w:val="single" w:sz="4" w:space="0" w:color="auto"/>
            </w:tcBorders>
            <w:shd w:val="clear" w:color="auto" w:fill="auto"/>
          </w:tcPr>
          <w:p w14:paraId="06C4D075" w14:textId="77777777" w:rsidR="00170F26" w:rsidRPr="005F65F7" w:rsidRDefault="00170F26" w:rsidP="00BA35F0">
            <w:pPr>
              <w:spacing w:before="0" w:after="0" w:line="240" w:lineRule="auto"/>
              <w:jc w:val="left"/>
              <w:rPr>
                <w:rFonts w:cs="Calibri"/>
                <w:color w:val="000000"/>
                <w:sz w:val="18"/>
                <w:szCs w:val="18"/>
                <w:lang w:eastAsia="en-US"/>
              </w:rPr>
            </w:pPr>
          </w:p>
        </w:tc>
        <w:tc>
          <w:tcPr>
            <w:tcW w:w="289" w:type="pct"/>
            <w:tcBorders>
              <w:top w:val="single" w:sz="4" w:space="0" w:color="auto"/>
              <w:left w:val="nil"/>
              <w:bottom w:val="single" w:sz="4" w:space="0" w:color="auto"/>
              <w:right w:val="single" w:sz="4" w:space="0" w:color="auto"/>
            </w:tcBorders>
            <w:shd w:val="clear" w:color="auto" w:fill="auto"/>
          </w:tcPr>
          <w:p w14:paraId="477DBA85" w14:textId="77777777" w:rsidR="00170F26" w:rsidRPr="005F65F7" w:rsidRDefault="00170F26" w:rsidP="00BA35F0">
            <w:pPr>
              <w:spacing w:before="0" w:after="0" w:line="240" w:lineRule="auto"/>
              <w:jc w:val="left"/>
              <w:rPr>
                <w:rFonts w:cs="Calibri"/>
                <w:color w:val="000000"/>
                <w:sz w:val="18"/>
                <w:szCs w:val="18"/>
                <w:lang w:eastAsia="en-US"/>
              </w:rPr>
            </w:pPr>
            <w:r w:rsidRPr="005F65F7">
              <w:rPr>
                <w:rFonts w:cs="Calibri"/>
                <w:color w:val="000000"/>
                <w:sz w:val="18"/>
                <w:szCs w:val="18"/>
                <w:lang w:eastAsia="en-US"/>
              </w:rPr>
              <w:t>НП</w:t>
            </w:r>
          </w:p>
        </w:tc>
        <w:tc>
          <w:tcPr>
            <w:tcW w:w="455" w:type="pct"/>
            <w:tcBorders>
              <w:top w:val="single" w:sz="4" w:space="0" w:color="auto"/>
              <w:left w:val="nil"/>
              <w:bottom w:val="single" w:sz="4" w:space="0" w:color="auto"/>
              <w:right w:val="single" w:sz="4" w:space="0" w:color="auto"/>
            </w:tcBorders>
            <w:shd w:val="clear" w:color="auto" w:fill="auto"/>
          </w:tcPr>
          <w:p w14:paraId="3D696BFD" w14:textId="77777777" w:rsidR="00170F26" w:rsidRPr="005F65F7" w:rsidRDefault="00170F26" w:rsidP="00BA35F0">
            <w:pPr>
              <w:spacing w:before="0" w:after="0" w:line="240" w:lineRule="auto"/>
              <w:jc w:val="left"/>
              <w:rPr>
                <w:rFonts w:cs="Calibri"/>
                <w:color w:val="000000"/>
                <w:sz w:val="18"/>
                <w:szCs w:val="18"/>
                <w:lang w:eastAsia="en-US"/>
              </w:rPr>
            </w:pPr>
            <w:r w:rsidRPr="005F65F7">
              <w:rPr>
                <w:rFonts w:cs="Calibri"/>
                <w:color w:val="000000"/>
                <w:sz w:val="18"/>
                <w:szCs w:val="18"/>
                <w:lang w:eastAsia="en-US"/>
              </w:rPr>
              <w:t>Дирекција за електронску управу</w:t>
            </w:r>
          </w:p>
        </w:tc>
        <w:tc>
          <w:tcPr>
            <w:tcW w:w="413" w:type="pct"/>
            <w:tcBorders>
              <w:top w:val="single" w:sz="4" w:space="0" w:color="auto"/>
              <w:left w:val="nil"/>
              <w:bottom w:val="single" w:sz="4" w:space="0" w:color="auto"/>
              <w:right w:val="single" w:sz="4" w:space="0" w:color="auto"/>
            </w:tcBorders>
            <w:shd w:val="clear" w:color="auto" w:fill="auto"/>
          </w:tcPr>
          <w:p w14:paraId="1060A36D" w14:textId="77777777" w:rsidR="00170F26" w:rsidRPr="005F65F7" w:rsidRDefault="00170F26" w:rsidP="00BA35F0">
            <w:pPr>
              <w:spacing w:before="0" w:after="0" w:line="240" w:lineRule="auto"/>
              <w:jc w:val="left"/>
              <w:rPr>
                <w:rFonts w:cs="Calibri"/>
                <w:color w:val="000000"/>
                <w:sz w:val="18"/>
                <w:szCs w:val="18"/>
                <w:lang w:eastAsia="en-US"/>
              </w:rPr>
            </w:pPr>
            <w:r w:rsidRPr="005F65F7">
              <w:rPr>
                <w:rFonts w:cs="Calibri"/>
                <w:color w:val="000000"/>
                <w:sz w:val="18"/>
                <w:szCs w:val="18"/>
                <w:lang w:eastAsia="en-US"/>
              </w:rPr>
              <w:t>Министарство државне управе и локалне самоуправе, Министарство привреде, Министарство трговине, туризма и телекомуникација</w:t>
            </w:r>
          </w:p>
        </w:tc>
        <w:tc>
          <w:tcPr>
            <w:tcW w:w="987" w:type="pct"/>
            <w:tcBorders>
              <w:top w:val="single" w:sz="4" w:space="0" w:color="auto"/>
              <w:left w:val="nil"/>
              <w:bottom w:val="single" w:sz="4" w:space="0" w:color="auto"/>
              <w:right w:val="single" w:sz="4" w:space="0" w:color="auto"/>
            </w:tcBorders>
          </w:tcPr>
          <w:p w14:paraId="1C6ADCF1" w14:textId="06B88FC1" w:rsidR="00170F26" w:rsidRDefault="00170F26" w:rsidP="00F35BE6">
            <w:pPr>
              <w:spacing w:before="0" w:after="0" w:line="240" w:lineRule="auto"/>
              <w:jc w:val="left"/>
              <w:rPr>
                <w:rFonts w:cs="Calibri"/>
                <w:sz w:val="18"/>
                <w:szCs w:val="18"/>
                <w:lang w:val="uz-Cyrl-UZ" w:eastAsia="en-US"/>
              </w:rPr>
            </w:pPr>
            <w:r w:rsidRPr="00514465">
              <w:rPr>
                <w:rFonts w:cs="Calibri"/>
                <w:sz w:val="18"/>
                <w:szCs w:val="18"/>
                <w:lang w:val="uz-Cyrl-UZ" w:eastAsia="en-US"/>
              </w:rPr>
              <w:t>Започета је р</w:t>
            </w:r>
            <w:r w:rsidR="007E1DEC" w:rsidRPr="007E1DEC">
              <w:rPr>
                <w:sz w:val="18"/>
                <w:szCs w:val="18"/>
                <w:lang w:val="sr" w:eastAsia="en-US"/>
              </w:rPr>
              <w:t>е</w:t>
            </w:r>
            <w:r w:rsidRPr="00514465">
              <w:rPr>
                <w:rFonts w:cs="Calibri"/>
                <w:sz w:val="18"/>
                <w:szCs w:val="18"/>
                <w:lang w:val="uz-Cyrl-UZ" w:eastAsia="en-US"/>
              </w:rPr>
              <w:t xml:space="preserve">ализација пројекта  повезивања шест државних органа који у својим базама поседују 80% података који се размењују по службеној евиденцији. Сервисну магистралу за  G2G, G2B и G2C </w:t>
            </w:r>
            <w:r w:rsidR="008F0CD5">
              <w:rPr>
                <w:rFonts w:cs="Calibri"/>
                <w:sz w:val="18"/>
                <w:szCs w:val="18"/>
                <w:lang w:val="uz-Cyrl-UZ" w:eastAsia="en-US"/>
              </w:rPr>
              <w:t xml:space="preserve">услуге, </w:t>
            </w:r>
            <w:r w:rsidRPr="00514465">
              <w:rPr>
                <w:rFonts w:cs="Calibri"/>
                <w:sz w:val="18"/>
                <w:szCs w:val="18"/>
                <w:lang w:val="uz-Cyrl-UZ" w:eastAsia="en-US"/>
              </w:rPr>
              <w:t xml:space="preserve">користи </w:t>
            </w:r>
            <w:r w:rsidRPr="00402DAA">
              <w:rPr>
                <w:rFonts w:cs="Calibri"/>
                <w:sz w:val="18"/>
                <w:szCs w:val="18"/>
                <w:lang w:val="uz-Cyrl-UZ" w:eastAsia="en-US"/>
              </w:rPr>
              <w:t xml:space="preserve">10 </w:t>
            </w:r>
            <w:r>
              <w:rPr>
                <w:rFonts w:cs="Calibri"/>
                <w:sz w:val="18"/>
                <w:szCs w:val="18"/>
                <w:lang w:val="uz-Cyrl-UZ" w:eastAsia="en-US"/>
              </w:rPr>
              <w:t>државних органа и 44 јединица локалне самоуправе</w:t>
            </w:r>
            <w:r w:rsidR="006B5524">
              <w:rPr>
                <w:rFonts w:cs="Calibri"/>
                <w:sz w:val="18"/>
                <w:szCs w:val="18"/>
                <w:lang w:val="uz-Cyrl-UZ" w:eastAsia="en-US"/>
              </w:rPr>
              <w:t>.</w:t>
            </w:r>
          </w:p>
          <w:p w14:paraId="6064103B" w14:textId="357A3EFF" w:rsidR="006B5524" w:rsidRPr="00144968" w:rsidRDefault="006B5524" w:rsidP="00F35BE6">
            <w:pPr>
              <w:spacing w:before="0" w:after="0" w:line="240" w:lineRule="auto"/>
              <w:jc w:val="left"/>
              <w:rPr>
                <w:rFonts w:cs="Calibri"/>
                <w:color w:val="000000"/>
                <w:sz w:val="18"/>
                <w:szCs w:val="18"/>
                <w:lang w:val="uz-Cyrl-UZ" w:eastAsia="en-US"/>
              </w:rPr>
            </w:pPr>
            <w:r>
              <w:rPr>
                <w:rFonts w:cs="Calibri"/>
                <w:sz w:val="18"/>
                <w:szCs w:val="18"/>
                <w:lang w:val="uz-Cyrl-UZ" w:eastAsia="en-US"/>
              </w:rPr>
              <w:t>ДВ: 54</w:t>
            </w:r>
          </w:p>
        </w:tc>
        <w:tc>
          <w:tcPr>
            <w:tcW w:w="382" w:type="pct"/>
            <w:tcBorders>
              <w:top w:val="single" w:sz="4" w:space="0" w:color="auto"/>
              <w:left w:val="nil"/>
              <w:bottom w:val="single" w:sz="4" w:space="0" w:color="auto"/>
              <w:right w:val="single" w:sz="4" w:space="0" w:color="auto"/>
            </w:tcBorders>
            <w:shd w:val="clear" w:color="auto" w:fill="92D050"/>
          </w:tcPr>
          <w:p w14:paraId="7308F5D5" w14:textId="77777777" w:rsidR="00170F26" w:rsidRPr="00514465" w:rsidRDefault="00170F26" w:rsidP="00F35BE6">
            <w:pPr>
              <w:spacing w:before="0" w:after="0" w:line="240" w:lineRule="auto"/>
              <w:jc w:val="left"/>
              <w:rPr>
                <w:rFonts w:cs="Calibri"/>
                <w:sz w:val="18"/>
                <w:szCs w:val="18"/>
                <w:lang w:val="uz-Cyrl-UZ" w:eastAsia="en-US"/>
              </w:rPr>
            </w:pPr>
          </w:p>
        </w:tc>
      </w:tr>
      <w:tr w:rsidR="00170F26" w:rsidRPr="005F65F7" w14:paraId="437D193B" w14:textId="39CBD428" w:rsidTr="00635D24">
        <w:trPr>
          <w:cantSplit/>
          <w:trHeight w:val="1635"/>
          <w:jc w:val="center"/>
        </w:trPr>
        <w:tc>
          <w:tcPr>
            <w:tcW w:w="280" w:type="pct"/>
            <w:tcBorders>
              <w:top w:val="single" w:sz="4" w:space="0" w:color="auto"/>
              <w:left w:val="single" w:sz="4" w:space="0" w:color="auto"/>
              <w:bottom w:val="single" w:sz="4" w:space="0" w:color="auto"/>
              <w:right w:val="single" w:sz="4" w:space="0" w:color="auto"/>
            </w:tcBorders>
            <w:shd w:val="clear" w:color="auto" w:fill="auto"/>
          </w:tcPr>
          <w:p w14:paraId="1795CEA5" w14:textId="793C859C" w:rsidR="00170F26" w:rsidRPr="005F65F7" w:rsidRDefault="00170F26" w:rsidP="00BA35F0">
            <w:pPr>
              <w:spacing w:before="0" w:after="0" w:line="240" w:lineRule="auto"/>
              <w:jc w:val="left"/>
              <w:rPr>
                <w:rFonts w:cs="Calibri"/>
                <w:color w:val="000000"/>
                <w:sz w:val="18"/>
                <w:szCs w:val="18"/>
                <w:lang w:eastAsia="en-US"/>
              </w:rPr>
            </w:pPr>
            <w:r>
              <w:rPr>
                <w:rFonts w:cs="Calibri"/>
                <w:color w:val="000000"/>
                <w:sz w:val="18"/>
                <w:szCs w:val="18"/>
                <w:lang w:val="uz-Cyrl-UZ" w:eastAsia="en-US"/>
              </w:rPr>
              <w:t>9</w:t>
            </w:r>
            <w:r w:rsidRPr="005F65F7">
              <w:rPr>
                <w:rFonts w:cs="Calibri"/>
                <w:color w:val="000000"/>
                <w:sz w:val="18"/>
                <w:szCs w:val="18"/>
                <w:lang w:eastAsia="en-US"/>
              </w:rPr>
              <w:t>.1.4.10.</w:t>
            </w:r>
          </w:p>
        </w:tc>
        <w:tc>
          <w:tcPr>
            <w:tcW w:w="393" w:type="pct"/>
            <w:tcBorders>
              <w:top w:val="single" w:sz="4" w:space="0" w:color="auto"/>
              <w:left w:val="nil"/>
              <w:bottom w:val="single" w:sz="4" w:space="0" w:color="auto"/>
              <w:right w:val="single" w:sz="4" w:space="0" w:color="auto"/>
            </w:tcBorders>
            <w:shd w:val="clear" w:color="auto" w:fill="auto"/>
          </w:tcPr>
          <w:p w14:paraId="69253B2C" w14:textId="77777777" w:rsidR="00170F26" w:rsidRPr="005F65F7" w:rsidRDefault="00170F26" w:rsidP="00BA35F0">
            <w:pPr>
              <w:spacing w:before="0" w:after="0" w:line="240" w:lineRule="auto"/>
              <w:jc w:val="left"/>
              <w:rPr>
                <w:sz w:val="18"/>
                <w:szCs w:val="18"/>
              </w:rPr>
            </w:pPr>
            <w:r w:rsidRPr="005F65F7">
              <w:rPr>
                <w:rFonts w:cs="Calibri"/>
                <w:color w:val="000000"/>
                <w:sz w:val="18"/>
                <w:szCs w:val="18"/>
                <w:lang w:eastAsia="en-US"/>
              </w:rPr>
              <w:t xml:space="preserve">Анализа пословних процеса републичких инспекцијских служби Републике Србије </w:t>
            </w:r>
          </w:p>
        </w:tc>
        <w:tc>
          <w:tcPr>
            <w:tcW w:w="275" w:type="pct"/>
            <w:tcBorders>
              <w:top w:val="single" w:sz="4" w:space="0" w:color="auto"/>
              <w:left w:val="nil"/>
              <w:bottom w:val="single" w:sz="4" w:space="0" w:color="auto"/>
              <w:right w:val="single" w:sz="4" w:space="0" w:color="auto"/>
            </w:tcBorders>
          </w:tcPr>
          <w:p w14:paraId="545BFFC5" w14:textId="77777777" w:rsidR="00170F26" w:rsidRPr="005F65F7" w:rsidRDefault="00170F26" w:rsidP="00BA35F0">
            <w:pPr>
              <w:spacing w:before="0" w:after="0" w:line="240" w:lineRule="auto"/>
              <w:jc w:val="center"/>
              <w:rPr>
                <w:rFonts w:cs="Calibri"/>
                <w:color w:val="000000"/>
                <w:sz w:val="18"/>
                <w:szCs w:val="18"/>
                <w:lang w:eastAsia="en-US"/>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686FFAE9" w14:textId="77777777" w:rsidR="00170F26" w:rsidRPr="005F65F7" w:rsidRDefault="00170F26" w:rsidP="00BA35F0">
            <w:pPr>
              <w:spacing w:before="0" w:after="0" w:line="240" w:lineRule="auto"/>
              <w:jc w:val="center"/>
              <w:rPr>
                <w:rFonts w:cs="Calibri"/>
                <w:color w:val="000000"/>
                <w:sz w:val="18"/>
                <w:szCs w:val="18"/>
                <w:lang w:eastAsia="en-US"/>
              </w:rPr>
            </w:pPr>
            <w:r w:rsidRPr="005F65F7">
              <w:rPr>
                <w:rFonts w:cs="Calibri"/>
                <w:color w:val="000000"/>
                <w:sz w:val="18"/>
                <w:szCs w:val="18"/>
                <w:lang w:eastAsia="en-US"/>
              </w:rPr>
              <w:t>1.</w:t>
            </w:r>
            <w:r w:rsidRPr="005F65F7">
              <w:t xml:space="preserve"> </w:t>
            </w:r>
            <w:r w:rsidRPr="005F65F7">
              <w:rPr>
                <w:rFonts w:cs="Calibri"/>
                <w:color w:val="000000"/>
                <w:sz w:val="18"/>
                <w:szCs w:val="18"/>
                <w:lang w:eastAsia="en-US"/>
              </w:rPr>
              <w:t>квартал</w:t>
            </w:r>
          </w:p>
        </w:tc>
        <w:tc>
          <w:tcPr>
            <w:tcW w:w="548" w:type="pct"/>
            <w:tcBorders>
              <w:top w:val="single" w:sz="4" w:space="0" w:color="auto"/>
              <w:left w:val="nil"/>
              <w:bottom w:val="single" w:sz="4" w:space="0" w:color="auto"/>
              <w:right w:val="single" w:sz="4" w:space="0" w:color="auto"/>
            </w:tcBorders>
            <w:shd w:val="clear" w:color="auto" w:fill="auto"/>
          </w:tcPr>
          <w:p w14:paraId="2AF9AE63" w14:textId="77777777" w:rsidR="00170F26" w:rsidRPr="005F65F7" w:rsidRDefault="00170F26" w:rsidP="00BA35F0">
            <w:pPr>
              <w:spacing w:before="0" w:after="0" w:line="240" w:lineRule="auto"/>
              <w:jc w:val="left"/>
              <w:rPr>
                <w:rFonts w:cs="Calibri"/>
                <w:color w:val="000000"/>
                <w:sz w:val="18"/>
                <w:szCs w:val="18"/>
                <w:lang w:eastAsia="en-US"/>
              </w:rPr>
            </w:pPr>
            <w:r w:rsidRPr="005F65F7">
              <w:rPr>
                <w:rFonts w:cs="Calibri"/>
                <w:color w:val="000000"/>
                <w:sz w:val="18"/>
                <w:szCs w:val="18"/>
                <w:lang w:eastAsia="en-US"/>
              </w:rPr>
              <w:t>Број инспекцијских служби чији су пословни процеси пописани</w:t>
            </w:r>
          </w:p>
          <w:p w14:paraId="47A3DB77" w14:textId="77777777" w:rsidR="00170F26" w:rsidRPr="005F65F7" w:rsidRDefault="00170F26" w:rsidP="00BA35F0">
            <w:pPr>
              <w:spacing w:before="0" w:after="0" w:line="240" w:lineRule="auto"/>
              <w:jc w:val="left"/>
              <w:rPr>
                <w:rFonts w:cs="Calibri"/>
                <w:color w:val="000000"/>
                <w:sz w:val="18"/>
                <w:szCs w:val="18"/>
                <w:lang w:eastAsia="en-US"/>
              </w:rPr>
            </w:pPr>
            <w:r w:rsidRPr="005F65F7">
              <w:rPr>
                <w:rFonts w:cs="Calibri"/>
                <w:color w:val="000000"/>
                <w:sz w:val="18"/>
                <w:szCs w:val="18"/>
                <w:lang w:eastAsia="en-US"/>
              </w:rPr>
              <w:t>ПВ: 2</w:t>
            </w:r>
          </w:p>
          <w:p w14:paraId="7427335A" w14:textId="77777777" w:rsidR="00170F26" w:rsidRPr="005F65F7" w:rsidRDefault="00170F26" w:rsidP="00BA35F0">
            <w:pPr>
              <w:spacing w:before="0" w:after="0" w:line="240" w:lineRule="auto"/>
              <w:jc w:val="left"/>
              <w:rPr>
                <w:rFonts w:cs="Calibri"/>
                <w:color w:val="000000"/>
                <w:sz w:val="18"/>
                <w:szCs w:val="18"/>
                <w:lang w:eastAsia="en-US"/>
              </w:rPr>
            </w:pPr>
            <w:r w:rsidRPr="005F65F7">
              <w:rPr>
                <w:rFonts w:cs="Calibri"/>
                <w:color w:val="000000"/>
                <w:sz w:val="18"/>
                <w:szCs w:val="18"/>
                <w:lang w:eastAsia="en-US"/>
              </w:rPr>
              <w:t>ЦВ: 30</w:t>
            </w:r>
          </w:p>
        </w:tc>
        <w:tc>
          <w:tcPr>
            <w:tcW w:w="331" w:type="pct"/>
            <w:tcBorders>
              <w:top w:val="single" w:sz="4" w:space="0" w:color="auto"/>
              <w:left w:val="nil"/>
              <w:bottom w:val="single" w:sz="4" w:space="0" w:color="auto"/>
              <w:right w:val="single" w:sz="4" w:space="0" w:color="auto"/>
            </w:tcBorders>
          </w:tcPr>
          <w:p w14:paraId="1EE9FCB5" w14:textId="77777777" w:rsidR="00170F26" w:rsidRPr="005F65F7" w:rsidRDefault="00170F26" w:rsidP="00BA35F0">
            <w:pPr>
              <w:spacing w:before="0" w:after="0" w:line="240" w:lineRule="auto"/>
              <w:jc w:val="left"/>
              <w:rPr>
                <w:rFonts w:cs="Calibri"/>
                <w:color w:val="000000"/>
                <w:sz w:val="18"/>
                <w:szCs w:val="18"/>
                <w:lang w:eastAsia="en-US"/>
              </w:rPr>
            </w:pPr>
            <w:r w:rsidRPr="005F65F7">
              <w:rPr>
                <w:rFonts w:cs="Calibri"/>
                <w:color w:val="000000"/>
                <w:sz w:val="18"/>
                <w:szCs w:val="18"/>
                <w:lang w:eastAsia="en-US"/>
              </w:rPr>
              <w:t xml:space="preserve">21.000.000 РСД </w:t>
            </w:r>
          </w:p>
        </w:tc>
        <w:tc>
          <w:tcPr>
            <w:tcW w:w="373" w:type="pct"/>
            <w:tcBorders>
              <w:top w:val="single" w:sz="4" w:space="0" w:color="auto"/>
              <w:left w:val="single" w:sz="4" w:space="0" w:color="auto"/>
              <w:bottom w:val="single" w:sz="4" w:space="0" w:color="auto"/>
              <w:right w:val="single" w:sz="4" w:space="0" w:color="auto"/>
            </w:tcBorders>
            <w:shd w:val="clear" w:color="auto" w:fill="auto"/>
          </w:tcPr>
          <w:p w14:paraId="11906CB8" w14:textId="77777777" w:rsidR="00170F26" w:rsidRPr="005F65F7" w:rsidRDefault="00170F26" w:rsidP="00BA35F0">
            <w:pPr>
              <w:spacing w:before="0" w:after="0" w:line="240" w:lineRule="auto"/>
              <w:jc w:val="left"/>
              <w:rPr>
                <w:rFonts w:cs="Calibri"/>
                <w:color w:val="000000"/>
                <w:sz w:val="18"/>
                <w:szCs w:val="18"/>
                <w:lang w:eastAsia="en-US"/>
              </w:rPr>
            </w:pPr>
          </w:p>
        </w:tc>
        <w:tc>
          <w:tcPr>
            <w:tcW w:w="289" w:type="pct"/>
            <w:tcBorders>
              <w:top w:val="single" w:sz="4" w:space="0" w:color="auto"/>
              <w:left w:val="nil"/>
              <w:bottom w:val="single" w:sz="4" w:space="0" w:color="auto"/>
              <w:right w:val="single" w:sz="4" w:space="0" w:color="auto"/>
            </w:tcBorders>
            <w:shd w:val="clear" w:color="auto" w:fill="auto"/>
          </w:tcPr>
          <w:p w14:paraId="6CA794D3" w14:textId="77777777" w:rsidR="00170F26" w:rsidRPr="005F65F7" w:rsidRDefault="00170F26" w:rsidP="00BA35F0">
            <w:pPr>
              <w:spacing w:before="0" w:after="0" w:line="240" w:lineRule="auto"/>
              <w:jc w:val="left"/>
              <w:rPr>
                <w:rFonts w:cs="Calibri"/>
                <w:color w:val="000000"/>
                <w:sz w:val="18"/>
                <w:szCs w:val="18"/>
                <w:lang w:eastAsia="en-US"/>
              </w:rPr>
            </w:pPr>
          </w:p>
        </w:tc>
        <w:tc>
          <w:tcPr>
            <w:tcW w:w="455" w:type="pct"/>
            <w:tcBorders>
              <w:top w:val="single" w:sz="4" w:space="0" w:color="auto"/>
              <w:left w:val="nil"/>
              <w:bottom w:val="single" w:sz="4" w:space="0" w:color="auto"/>
              <w:right w:val="single" w:sz="4" w:space="0" w:color="auto"/>
            </w:tcBorders>
            <w:shd w:val="clear" w:color="auto" w:fill="auto"/>
          </w:tcPr>
          <w:p w14:paraId="74055584" w14:textId="77777777" w:rsidR="00170F26" w:rsidRPr="005F65F7" w:rsidRDefault="00170F26" w:rsidP="00BA35F0">
            <w:pPr>
              <w:spacing w:before="0" w:after="0" w:line="240" w:lineRule="auto"/>
              <w:jc w:val="left"/>
              <w:rPr>
                <w:rFonts w:cs="Calibri"/>
                <w:color w:val="000000"/>
                <w:sz w:val="18"/>
                <w:szCs w:val="18"/>
                <w:lang w:eastAsia="en-US"/>
              </w:rPr>
            </w:pPr>
            <w:r w:rsidRPr="005F65F7">
              <w:rPr>
                <w:rFonts w:cs="Calibri"/>
                <w:color w:val="000000"/>
                <w:sz w:val="18"/>
                <w:szCs w:val="18"/>
                <w:lang w:eastAsia="en-US"/>
              </w:rPr>
              <w:t>Дирекција за електронску управу</w:t>
            </w:r>
          </w:p>
        </w:tc>
        <w:tc>
          <w:tcPr>
            <w:tcW w:w="413" w:type="pct"/>
            <w:tcBorders>
              <w:top w:val="single" w:sz="4" w:space="0" w:color="auto"/>
              <w:left w:val="nil"/>
              <w:bottom w:val="single" w:sz="4" w:space="0" w:color="auto"/>
              <w:right w:val="single" w:sz="4" w:space="0" w:color="auto"/>
            </w:tcBorders>
            <w:shd w:val="clear" w:color="auto" w:fill="auto"/>
          </w:tcPr>
          <w:p w14:paraId="0BAE9454" w14:textId="5A063981" w:rsidR="00170F26" w:rsidRPr="0087419E" w:rsidRDefault="00170F26" w:rsidP="0087419E">
            <w:pPr>
              <w:spacing w:before="0" w:after="0" w:line="240" w:lineRule="auto"/>
              <w:jc w:val="left"/>
              <w:rPr>
                <w:rFonts w:cs="Calibri"/>
                <w:color w:val="000000"/>
                <w:sz w:val="16"/>
                <w:szCs w:val="16"/>
                <w:lang w:eastAsia="en-US"/>
              </w:rPr>
            </w:pPr>
            <w:r w:rsidRPr="0087419E">
              <w:rPr>
                <w:rFonts w:cs="Calibri"/>
                <w:color w:val="000000"/>
                <w:sz w:val="16"/>
                <w:szCs w:val="16"/>
                <w:lang w:eastAsia="en-US"/>
              </w:rPr>
              <w:t>Министарство државне управе и локалне самоуправе, Пореска управа, Министарство рада, запошљавања, борачких и социјалних питања, Министарство трговине, туризма и телек</w:t>
            </w:r>
            <w:r>
              <w:rPr>
                <w:rFonts w:cs="Calibri"/>
                <w:color w:val="000000"/>
                <w:sz w:val="16"/>
                <w:szCs w:val="16"/>
                <w:lang w:val="uz-Cyrl-UZ" w:eastAsia="en-US"/>
              </w:rPr>
              <w:t>.</w:t>
            </w:r>
            <w:r w:rsidRPr="0087419E">
              <w:rPr>
                <w:rFonts w:cs="Calibri"/>
                <w:color w:val="000000"/>
                <w:sz w:val="16"/>
                <w:szCs w:val="16"/>
                <w:lang w:eastAsia="en-US"/>
              </w:rPr>
              <w:t>, Министарство пољопривреде и заштите животне средине, Министарство здравља, Министарство просвете, науке и технолошког развоја, Републички геодетски завод</w:t>
            </w:r>
          </w:p>
        </w:tc>
        <w:tc>
          <w:tcPr>
            <w:tcW w:w="987" w:type="pct"/>
            <w:tcBorders>
              <w:top w:val="single" w:sz="4" w:space="0" w:color="auto"/>
              <w:left w:val="nil"/>
              <w:bottom w:val="single" w:sz="4" w:space="0" w:color="auto"/>
              <w:right w:val="single" w:sz="4" w:space="0" w:color="auto"/>
            </w:tcBorders>
          </w:tcPr>
          <w:p w14:paraId="2CBB3CC5" w14:textId="3E632E41" w:rsidR="00170F26" w:rsidRPr="00144968" w:rsidRDefault="00170F26" w:rsidP="00BA35F0">
            <w:pPr>
              <w:spacing w:before="0" w:after="0" w:line="240" w:lineRule="auto"/>
              <w:jc w:val="left"/>
              <w:rPr>
                <w:color w:val="000000"/>
                <w:sz w:val="18"/>
                <w:szCs w:val="18"/>
                <w:lang w:val="uz-Cyrl-UZ" w:eastAsia="en-US"/>
              </w:rPr>
            </w:pPr>
            <w:r w:rsidRPr="00514465">
              <w:rPr>
                <w:sz w:val="18"/>
                <w:szCs w:val="18"/>
                <w:lang w:val="uz-Cyrl-UZ" w:eastAsia="en-US"/>
              </w:rPr>
              <w:t xml:space="preserve">Израђена је анализа и пописани су пословни процеси  </w:t>
            </w:r>
            <w:r w:rsidRPr="006B5524">
              <w:rPr>
                <w:sz w:val="18"/>
                <w:szCs w:val="18"/>
                <w:lang w:val="uz-Cyrl-UZ" w:eastAsia="en-US"/>
              </w:rPr>
              <w:t>36</w:t>
            </w:r>
            <w:r w:rsidRPr="00514465">
              <w:rPr>
                <w:sz w:val="18"/>
                <w:szCs w:val="18"/>
                <w:lang w:val="uz-Cyrl-UZ" w:eastAsia="en-US"/>
              </w:rPr>
              <w:t xml:space="preserve"> републичких инспекцијских служби.</w:t>
            </w:r>
          </w:p>
        </w:tc>
        <w:tc>
          <w:tcPr>
            <w:tcW w:w="382" w:type="pct"/>
            <w:tcBorders>
              <w:top w:val="single" w:sz="4" w:space="0" w:color="auto"/>
              <w:left w:val="nil"/>
              <w:bottom w:val="single" w:sz="4" w:space="0" w:color="auto"/>
              <w:right w:val="single" w:sz="4" w:space="0" w:color="auto"/>
            </w:tcBorders>
            <w:shd w:val="clear" w:color="auto" w:fill="92D050"/>
          </w:tcPr>
          <w:p w14:paraId="5B96CC09" w14:textId="77777777" w:rsidR="00170F26" w:rsidRPr="00514465" w:rsidRDefault="00170F26" w:rsidP="00BA35F0">
            <w:pPr>
              <w:spacing w:before="0" w:after="0" w:line="240" w:lineRule="auto"/>
              <w:jc w:val="left"/>
              <w:rPr>
                <w:sz w:val="18"/>
                <w:szCs w:val="18"/>
                <w:lang w:val="uz-Cyrl-UZ" w:eastAsia="en-US"/>
              </w:rPr>
            </w:pPr>
          </w:p>
        </w:tc>
      </w:tr>
      <w:tr w:rsidR="00170F26" w:rsidRPr="005F65F7" w14:paraId="29933992" w14:textId="431E5660" w:rsidTr="006A2776">
        <w:trPr>
          <w:cantSplit/>
          <w:trHeight w:val="3932"/>
          <w:jc w:val="center"/>
        </w:trPr>
        <w:tc>
          <w:tcPr>
            <w:tcW w:w="280" w:type="pct"/>
            <w:tcBorders>
              <w:top w:val="single" w:sz="4" w:space="0" w:color="auto"/>
              <w:left w:val="single" w:sz="4" w:space="0" w:color="auto"/>
              <w:bottom w:val="single" w:sz="4" w:space="0" w:color="auto"/>
              <w:right w:val="single" w:sz="4" w:space="0" w:color="auto"/>
            </w:tcBorders>
            <w:shd w:val="clear" w:color="auto" w:fill="auto"/>
          </w:tcPr>
          <w:p w14:paraId="313DC78C" w14:textId="5369EE9F" w:rsidR="00170F26" w:rsidRPr="005F65F7" w:rsidRDefault="00170F26" w:rsidP="00BA35F0">
            <w:pPr>
              <w:spacing w:before="0" w:after="0" w:line="240" w:lineRule="auto"/>
              <w:jc w:val="left"/>
              <w:rPr>
                <w:rFonts w:cs="Calibri"/>
                <w:color w:val="000000"/>
                <w:sz w:val="18"/>
                <w:szCs w:val="18"/>
                <w:lang w:eastAsia="en-US"/>
              </w:rPr>
            </w:pPr>
            <w:r>
              <w:rPr>
                <w:rFonts w:cs="Calibri"/>
                <w:color w:val="000000"/>
                <w:sz w:val="18"/>
                <w:szCs w:val="18"/>
                <w:lang w:val="uz-Cyrl-UZ" w:eastAsia="en-US"/>
              </w:rPr>
              <w:lastRenderedPageBreak/>
              <w:t>9</w:t>
            </w:r>
            <w:r w:rsidRPr="005F65F7">
              <w:rPr>
                <w:rFonts w:cs="Calibri"/>
                <w:color w:val="000000"/>
                <w:sz w:val="18"/>
                <w:szCs w:val="18"/>
                <w:lang w:eastAsia="en-US"/>
              </w:rPr>
              <w:t>.1.4.11.</w:t>
            </w:r>
          </w:p>
        </w:tc>
        <w:tc>
          <w:tcPr>
            <w:tcW w:w="393" w:type="pct"/>
            <w:tcBorders>
              <w:top w:val="single" w:sz="4" w:space="0" w:color="auto"/>
              <w:left w:val="nil"/>
              <w:bottom w:val="single" w:sz="4" w:space="0" w:color="auto"/>
              <w:right w:val="single" w:sz="4" w:space="0" w:color="auto"/>
            </w:tcBorders>
            <w:shd w:val="clear" w:color="auto" w:fill="auto"/>
          </w:tcPr>
          <w:p w14:paraId="2A1D1AE8" w14:textId="77777777" w:rsidR="00170F26" w:rsidRPr="005F65F7" w:rsidRDefault="00170F26" w:rsidP="00BA35F0">
            <w:pPr>
              <w:spacing w:before="0" w:after="0" w:line="240" w:lineRule="auto"/>
              <w:jc w:val="left"/>
              <w:rPr>
                <w:sz w:val="18"/>
                <w:szCs w:val="18"/>
              </w:rPr>
            </w:pPr>
            <w:r w:rsidRPr="005F65F7">
              <w:rPr>
                <w:sz w:val="18"/>
                <w:szCs w:val="18"/>
              </w:rPr>
              <w:t>Успостављање јединственог информационог система (еИнспектор) – Прва фаза</w:t>
            </w:r>
          </w:p>
          <w:p w14:paraId="399DEFFA" w14:textId="77777777" w:rsidR="00170F26" w:rsidRPr="005F65F7" w:rsidRDefault="00170F26" w:rsidP="00BA35F0">
            <w:pPr>
              <w:spacing w:before="0" w:after="0" w:line="240" w:lineRule="auto"/>
              <w:jc w:val="left"/>
              <w:rPr>
                <w:rFonts w:cs="Calibri"/>
                <w:color w:val="000000"/>
                <w:sz w:val="18"/>
                <w:szCs w:val="18"/>
                <w:lang w:eastAsia="en-US"/>
              </w:rPr>
            </w:pPr>
          </w:p>
        </w:tc>
        <w:tc>
          <w:tcPr>
            <w:tcW w:w="275" w:type="pct"/>
            <w:tcBorders>
              <w:top w:val="single" w:sz="4" w:space="0" w:color="auto"/>
              <w:left w:val="nil"/>
              <w:bottom w:val="single" w:sz="4" w:space="0" w:color="auto"/>
              <w:right w:val="single" w:sz="4" w:space="0" w:color="auto"/>
            </w:tcBorders>
          </w:tcPr>
          <w:p w14:paraId="7B0C1E69" w14:textId="77777777" w:rsidR="00170F26" w:rsidRPr="005F65F7" w:rsidRDefault="00170F26" w:rsidP="00BA35F0">
            <w:pPr>
              <w:spacing w:before="0" w:after="0" w:line="240" w:lineRule="auto"/>
              <w:jc w:val="center"/>
              <w:rPr>
                <w:rFonts w:cs="Calibri"/>
                <w:color w:val="000000"/>
                <w:sz w:val="18"/>
                <w:szCs w:val="18"/>
                <w:lang w:eastAsia="en-US"/>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1AF7A51F" w14:textId="77777777" w:rsidR="00170F26" w:rsidRPr="005F65F7" w:rsidRDefault="00170F26" w:rsidP="00BA35F0">
            <w:pPr>
              <w:spacing w:before="0" w:after="0" w:line="240" w:lineRule="auto"/>
              <w:jc w:val="center"/>
              <w:rPr>
                <w:rFonts w:cs="Calibri"/>
                <w:color w:val="000000"/>
                <w:sz w:val="18"/>
                <w:szCs w:val="18"/>
                <w:lang w:eastAsia="en-US"/>
              </w:rPr>
            </w:pPr>
            <w:r w:rsidRPr="005F65F7">
              <w:rPr>
                <w:rFonts w:cs="Calibri"/>
                <w:color w:val="000000"/>
                <w:sz w:val="18"/>
                <w:szCs w:val="18"/>
                <w:lang w:eastAsia="en-US"/>
              </w:rPr>
              <w:t>4.</w:t>
            </w:r>
            <w:r w:rsidRPr="005F65F7">
              <w:t xml:space="preserve"> </w:t>
            </w:r>
            <w:r w:rsidRPr="005F65F7">
              <w:rPr>
                <w:rFonts w:cs="Calibri"/>
                <w:color w:val="000000"/>
                <w:sz w:val="18"/>
                <w:szCs w:val="18"/>
                <w:lang w:eastAsia="en-US"/>
              </w:rPr>
              <w:t>квартал</w:t>
            </w:r>
          </w:p>
        </w:tc>
        <w:tc>
          <w:tcPr>
            <w:tcW w:w="548" w:type="pct"/>
            <w:tcBorders>
              <w:top w:val="single" w:sz="4" w:space="0" w:color="auto"/>
              <w:left w:val="nil"/>
              <w:bottom w:val="single" w:sz="4" w:space="0" w:color="auto"/>
              <w:right w:val="single" w:sz="4" w:space="0" w:color="auto"/>
            </w:tcBorders>
            <w:shd w:val="clear" w:color="auto" w:fill="auto"/>
          </w:tcPr>
          <w:p w14:paraId="29865D38" w14:textId="77777777" w:rsidR="00170F26" w:rsidRPr="005F65F7" w:rsidRDefault="00170F26" w:rsidP="00BA35F0">
            <w:pPr>
              <w:spacing w:before="0" w:after="0" w:line="240" w:lineRule="auto"/>
              <w:jc w:val="left"/>
              <w:rPr>
                <w:rFonts w:cs="Calibri"/>
                <w:color w:val="000000"/>
                <w:sz w:val="18"/>
                <w:szCs w:val="18"/>
                <w:lang w:eastAsia="en-US"/>
              </w:rPr>
            </w:pPr>
            <w:r w:rsidRPr="005F65F7">
              <w:rPr>
                <w:rFonts w:cs="Calibri"/>
                <w:color w:val="000000"/>
                <w:sz w:val="18"/>
                <w:szCs w:val="18"/>
                <w:lang w:eastAsia="en-US"/>
              </w:rPr>
              <w:t xml:space="preserve">Број инспекцијских служби који користе информациони систем </w:t>
            </w:r>
          </w:p>
          <w:p w14:paraId="22B307B6" w14:textId="77777777" w:rsidR="00170F26" w:rsidRPr="005F65F7" w:rsidRDefault="00170F26" w:rsidP="00BA35F0">
            <w:pPr>
              <w:spacing w:before="0" w:after="0" w:line="240" w:lineRule="auto"/>
              <w:jc w:val="left"/>
              <w:rPr>
                <w:rFonts w:cs="Calibri"/>
                <w:color w:val="000000"/>
                <w:sz w:val="18"/>
                <w:szCs w:val="18"/>
                <w:lang w:eastAsia="en-US"/>
              </w:rPr>
            </w:pPr>
            <w:r w:rsidRPr="005F65F7">
              <w:rPr>
                <w:rFonts w:cs="Calibri"/>
                <w:color w:val="000000"/>
                <w:sz w:val="18"/>
                <w:szCs w:val="18"/>
                <w:lang w:eastAsia="en-US"/>
              </w:rPr>
              <w:t>ПВ: 0</w:t>
            </w:r>
          </w:p>
          <w:p w14:paraId="493B86D7" w14:textId="77777777" w:rsidR="00170F26" w:rsidRPr="005F65F7" w:rsidRDefault="00170F26" w:rsidP="00BA35F0">
            <w:pPr>
              <w:spacing w:before="0" w:after="0" w:line="240" w:lineRule="auto"/>
              <w:jc w:val="left"/>
              <w:rPr>
                <w:rFonts w:cs="Calibri"/>
                <w:color w:val="000000"/>
                <w:sz w:val="18"/>
                <w:szCs w:val="18"/>
                <w:lang w:eastAsia="en-US"/>
              </w:rPr>
            </w:pPr>
            <w:r w:rsidRPr="005F65F7">
              <w:rPr>
                <w:rFonts w:cs="Calibri"/>
                <w:color w:val="000000"/>
                <w:sz w:val="18"/>
                <w:szCs w:val="18"/>
                <w:lang w:eastAsia="en-US"/>
              </w:rPr>
              <w:t>ЦВ: 4</w:t>
            </w:r>
          </w:p>
        </w:tc>
        <w:tc>
          <w:tcPr>
            <w:tcW w:w="331" w:type="pct"/>
            <w:tcBorders>
              <w:top w:val="single" w:sz="4" w:space="0" w:color="auto"/>
              <w:left w:val="nil"/>
              <w:bottom w:val="single" w:sz="4" w:space="0" w:color="auto"/>
              <w:right w:val="single" w:sz="4" w:space="0" w:color="auto"/>
            </w:tcBorders>
          </w:tcPr>
          <w:p w14:paraId="0BB0C904" w14:textId="77777777" w:rsidR="00170F26" w:rsidRPr="005F65F7" w:rsidRDefault="00170F26" w:rsidP="00BA35F0">
            <w:pPr>
              <w:spacing w:before="0" w:after="0" w:line="240" w:lineRule="auto"/>
              <w:jc w:val="left"/>
              <w:rPr>
                <w:rFonts w:cs="Calibri"/>
                <w:color w:val="000000"/>
                <w:sz w:val="18"/>
                <w:szCs w:val="18"/>
                <w:lang w:eastAsia="en-US"/>
              </w:rPr>
            </w:pPr>
            <w:r w:rsidRPr="005F65F7">
              <w:rPr>
                <w:rFonts w:cs="Calibri"/>
                <w:color w:val="000000"/>
                <w:sz w:val="18"/>
                <w:szCs w:val="18"/>
                <w:lang w:eastAsia="en-US"/>
              </w:rPr>
              <w:t xml:space="preserve">80.000.000 РСД </w:t>
            </w:r>
          </w:p>
          <w:p w14:paraId="181C48F1" w14:textId="77777777" w:rsidR="00170F26" w:rsidRPr="005F65F7" w:rsidRDefault="00170F26" w:rsidP="00BA35F0">
            <w:pPr>
              <w:spacing w:before="0" w:after="0" w:line="240" w:lineRule="auto"/>
              <w:jc w:val="left"/>
              <w:rPr>
                <w:rFonts w:cs="Calibri"/>
                <w:color w:val="000000"/>
                <w:sz w:val="18"/>
                <w:szCs w:val="18"/>
                <w:lang w:eastAsia="en-US"/>
              </w:rPr>
            </w:pPr>
          </w:p>
        </w:tc>
        <w:tc>
          <w:tcPr>
            <w:tcW w:w="373" w:type="pct"/>
            <w:tcBorders>
              <w:top w:val="single" w:sz="4" w:space="0" w:color="auto"/>
              <w:left w:val="single" w:sz="4" w:space="0" w:color="auto"/>
              <w:bottom w:val="single" w:sz="4" w:space="0" w:color="auto"/>
              <w:right w:val="single" w:sz="4" w:space="0" w:color="auto"/>
            </w:tcBorders>
            <w:shd w:val="clear" w:color="auto" w:fill="auto"/>
          </w:tcPr>
          <w:p w14:paraId="1026F8A8" w14:textId="77777777" w:rsidR="00170F26" w:rsidRPr="005F65F7" w:rsidRDefault="00170F26" w:rsidP="00BA35F0">
            <w:pPr>
              <w:spacing w:before="0" w:after="0" w:line="240" w:lineRule="auto"/>
              <w:jc w:val="left"/>
              <w:rPr>
                <w:rFonts w:cs="Calibri"/>
                <w:color w:val="000000"/>
                <w:sz w:val="18"/>
                <w:szCs w:val="18"/>
                <w:lang w:eastAsia="en-US"/>
              </w:rPr>
            </w:pPr>
          </w:p>
        </w:tc>
        <w:tc>
          <w:tcPr>
            <w:tcW w:w="289" w:type="pct"/>
            <w:tcBorders>
              <w:top w:val="single" w:sz="4" w:space="0" w:color="auto"/>
              <w:left w:val="nil"/>
              <w:bottom w:val="single" w:sz="4" w:space="0" w:color="auto"/>
              <w:right w:val="single" w:sz="4" w:space="0" w:color="auto"/>
            </w:tcBorders>
            <w:shd w:val="clear" w:color="auto" w:fill="auto"/>
          </w:tcPr>
          <w:p w14:paraId="421DF3DD" w14:textId="77777777" w:rsidR="00170F26" w:rsidRPr="005F65F7" w:rsidRDefault="00170F26" w:rsidP="00BA35F0">
            <w:pPr>
              <w:spacing w:before="0" w:after="0" w:line="240" w:lineRule="auto"/>
              <w:jc w:val="left"/>
              <w:rPr>
                <w:rFonts w:cs="Calibri"/>
                <w:color w:val="000000"/>
                <w:sz w:val="18"/>
                <w:szCs w:val="18"/>
                <w:lang w:eastAsia="en-US"/>
              </w:rPr>
            </w:pPr>
          </w:p>
        </w:tc>
        <w:tc>
          <w:tcPr>
            <w:tcW w:w="455" w:type="pct"/>
            <w:tcBorders>
              <w:top w:val="single" w:sz="4" w:space="0" w:color="auto"/>
              <w:left w:val="nil"/>
              <w:bottom w:val="single" w:sz="4" w:space="0" w:color="auto"/>
              <w:right w:val="single" w:sz="4" w:space="0" w:color="auto"/>
            </w:tcBorders>
            <w:shd w:val="clear" w:color="auto" w:fill="auto"/>
          </w:tcPr>
          <w:p w14:paraId="12212CEB" w14:textId="77777777" w:rsidR="00170F26" w:rsidRPr="005F65F7" w:rsidRDefault="00170F26" w:rsidP="00BA35F0">
            <w:pPr>
              <w:spacing w:before="0" w:after="0" w:line="240" w:lineRule="auto"/>
              <w:jc w:val="left"/>
              <w:rPr>
                <w:rFonts w:cs="Calibri"/>
                <w:color w:val="000000"/>
                <w:sz w:val="18"/>
                <w:szCs w:val="18"/>
                <w:lang w:eastAsia="en-US"/>
              </w:rPr>
            </w:pPr>
            <w:r w:rsidRPr="005F65F7">
              <w:rPr>
                <w:rFonts w:cs="Calibri"/>
                <w:color w:val="000000"/>
                <w:sz w:val="18"/>
                <w:szCs w:val="18"/>
                <w:lang w:eastAsia="en-US"/>
              </w:rPr>
              <w:t>Дирекција за електронску управу</w:t>
            </w:r>
          </w:p>
        </w:tc>
        <w:tc>
          <w:tcPr>
            <w:tcW w:w="413" w:type="pct"/>
            <w:tcBorders>
              <w:top w:val="single" w:sz="4" w:space="0" w:color="auto"/>
              <w:left w:val="nil"/>
              <w:bottom w:val="single" w:sz="4" w:space="0" w:color="auto"/>
              <w:right w:val="single" w:sz="4" w:space="0" w:color="auto"/>
            </w:tcBorders>
            <w:shd w:val="clear" w:color="auto" w:fill="auto"/>
          </w:tcPr>
          <w:p w14:paraId="1DC4FFBA" w14:textId="3EAF9D3D" w:rsidR="00170F26" w:rsidRPr="0087419E" w:rsidRDefault="00170F26" w:rsidP="0087419E">
            <w:pPr>
              <w:spacing w:before="0" w:after="0" w:line="240" w:lineRule="auto"/>
              <w:jc w:val="left"/>
              <w:rPr>
                <w:rFonts w:cs="Calibri"/>
                <w:color w:val="000000"/>
                <w:sz w:val="16"/>
                <w:szCs w:val="16"/>
                <w:lang w:eastAsia="en-US"/>
              </w:rPr>
            </w:pPr>
            <w:r w:rsidRPr="0087419E">
              <w:rPr>
                <w:rFonts w:cs="Calibri"/>
                <w:color w:val="000000"/>
                <w:sz w:val="16"/>
                <w:szCs w:val="16"/>
                <w:lang w:eastAsia="en-US"/>
              </w:rPr>
              <w:t>Министарство државне управе и локалне самоуправе, Пореска управа, Министарство рада, запошљавања, борачких и социјалних питања, Министарство трговине, туризма и телекому</w:t>
            </w:r>
          </w:p>
        </w:tc>
        <w:tc>
          <w:tcPr>
            <w:tcW w:w="987" w:type="pct"/>
            <w:tcBorders>
              <w:top w:val="single" w:sz="4" w:space="0" w:color="auto"/>
              <w:left w:val="nil"/>
              <w:bottom w:val="single" w:sz="4" w:space="0" w:color="auto"/>
              <w:right w:val="single" w:sz="4" w:space="0" w:color="auto"/>
            </w:tcBorders>
          </w:tcPr>
          <w:p w14:paraId="60061C2E" w14:textId="14C40842" w:rsidR="00170F26" w:rsidRPr="00144968" w:rsidRDefault="007E1DEC" w:rsidP="002D5C6C">
            <w:pPr>
              <w:spacing w:before="0" w:after="0" w:line="240" w:lineRule="auto"/>
              <w:jc w:val="left"/>
              <w:rPr>
                <w:rFonts w:ascii="Times New Roman" w:hAnsi="Times New Roman"/>
                <w:color w:val="000000"/>
                <w:sz w:val="18"/>
                <w:szCs w:val="18"/>
                <w:lang w:val="uz-Cyrl-UZ" w:eastAsia="en-US"/>
              </w:rPr>
            </w:pPr>
            <w:proofErr w:type="gramStart"/>
            <w:r>
              <w:rPr>
                <w:sz w:val="18"/>
                <w:szCs w:val="18"/>
              </w:rPr>
              <w:t>Започ</w:t>
            </w:r>
            <w:r w:rsidR="00635D24" w:rsidRPr="00C63CFC">
              <w:rPr>
                <w:sz w:val="18"/>
                <w:szCs w:val="18"/>
              </w:rPr>
              <w:t>ета је реализација пројекта</w:t>
            </w:r>
            <w:r w:rsidRPr="00C63CFC">
              <w:rPr>
                <w:sz w:val="18"/>
                <w:szCs w:val="18"/>
              </w:rPr>
              <w:t>, израђена</w:t>
            </w:r>
            <w:r w:rsidR="00170F26" w:rsidRPr="00C63CFC">
              <w:rPr>
                <w:sz w:val="18"/>
                <w:szCs w:val="18"/>
              </w:rPr>
              <w:t xml:space="preserve"> је тендерска документација </w:t>
            </w:r>
            <w:r w:rsidR="00635D24" w:rsidRPr="00C63CFC">
              <w:rPr>
                <w:sz w:val="18"/>
                <w:szCs w:val="18"/>
              </w:rPr>
              <w:t>и покренут је отворени п</w:t>
            </w:r>
            <w:r w:rsidR="00170F26" w:rsidRPr="00C63CFC">
              <w:rPr>
                <w:sz w:val="18"/>
                <w:szCs w:val="18"/>
              </w:rPr>
              <w:t>оступ</w:t>
            </w:r>
            <w:r w:rsidR="00635D24" w:rsidRPr="00C63CFC">
              <w:rPr>
                <w:sz w:val="18"/>
                <w:szCs w:val="18"/>
              </w:rPr>
              <w:t>ак</w:t>
            </w:r>
            <w:r w:rsidR="00170F26" w:rsidRPr="00C63CFC">
              <w:rPr>
                <w:sz w:val="18"/>
                <w:szCs w:val="18"/>
              </w:rPr>
              <w:t xml:space="preserve"> јавне набавке</w:t>
            </w:r>
            <w:r w:rsidR="00170F26" w:rsidRPr="00514465">
              <w:rPr>
                <w:sz w:val="18"/>
                <w:szCs w:val="18"/>
                <w:lang w:val="uz-Cyrl-UZ" w:eastAsia="en-US"/>
              </w:rPr>
              <w:t xml:space="preserve"> </w:t>
            </w:r>
            <w:r w:rsidR="00170F26" w:rsidRPr="00C830E1">
              <w:rPr>
                <w:sz w:val="18"/>
                <w:szCs w:val="18"/>
                <w:lang w:val="uz-Cyrl-UZ"/>
              </w:rPr>
              <w:t>„</w:t>
            </w:r>
            <w:r w:rsidR="00170F26" w:rsidRPr="00C830E1">
              <w:rPr>
                <w:sz w:val="18"/>
                <w:szCs w:val="18"/>
              </w:rPr>
              <w:t>Успостављање јединственог информационог система (еИнспектор)</w:t>
            </w:r>
            <w:r w:rsidR="00635D24">
              <w:rPr>
                <w:sz w:val="18"/>
                <w:szCs w:val="18"/>
                <w:lang w:val="uz-Cyrl-UZ"/>
              </w:rPr>
              <w:t xml:space="preserve"> </w:t>
            </w:r>
            <w:r w:rsidR="00635D24">
              <w:rPr>
                <w:sz w:val="18"/>
                <w:szCs w:val="18"/>
                <w:lang w:val="uz-Cyrl-UZ"/>
              </w:rPr>
              <w:sym w:font="Symbol" w:char="F02D"/>
            </w:r>
            <w:r w:rsidR="00170F26" w:rsidRPr="00C830E1">
              <w:rPr>
                <w:rFonts w:ascii="Arial" w:hAnsi="Arial" w:cs="Arial"/>
                <w:sz w:val="28"/>
                <w:szCs w:val="28"/>
              </w:rPr>
              <w:t xml:space="preserve"> </w:t>
            </w:r>
            <w:r w:rsidR="00170F26" w:rsidRPr="00C830E1">
              <w:rPr>
                <w:rFonts w:cs="Arial"/>
                <w:sz w:val="18"/>
                <w:szCs w:val="18"/>
                <w:lang w:val="en-US" w:eastAsia="en-US"/>
              </w:rPr>
              <w:t>израда софтверског решења за заједничку информациону</w:t>
            </w:r>
            <w:r w:rsidR="00635D24">
              <w:rPr>
                <w:rFonts w:cs="Arial"/>
                <w:sz w:val="18"/>
                <w:szCs w:val="18"/>
                <w:lang w:val="uz-Cyrl-UZ" w:eastAsia="en-US"/>
              </w:rPr>
              <w:t xml:space="preserve"> </w:t>
            </w:r>
            <w:r w:rsidR="00170F26" w:rsidRPr="00C830E1">
              <w:rPr>
                <w:rFonts w:cs="Arial"/>
                <w:sz w:val="18"/>
                <w:szCs w:val="18"/>
                <w:lang w:val="en-US" w:eastAsia="en-US"/>
              </w:rPr>
              <w:t>платформу за све инспекције на републичком нивоу</w:t>
            </w:r>
            <w:r w:rsidR="00635D24">
              <w:rPr>
                <w:rFonts w:cs="Arial"/>
                <w:sz w:val="18"/>
                <w:szCs w:val="18"/>
                <w:lang w:val="uz-Cyrl-UZ" w:eastAsia="en-US"/>
              </w:rPr>
              <w:t>.</w:t>
            </w:r>
            <w:proofErr w:type="gramEnd"/>
            <w:r w:rsidR="00635D24">
              <w:rPr>
                <w:rFonts w:cs="Arial"/>
                <w:sz w:val="18"/>
                <w:szCs w:val="18"/>
                <w:lang w:val="uz-Cyrl-UZ" w:eastAsia="en-US"/>
              </w:rPr>
              <w:t xml:space="preserve"> Планирано је да од</w:t>
            </w:r>
            <w:r w:rsidR="00170F26" w:rsidRPr="00C830E1">
              <w:rPr>
                <w:rFonts w:cs="Arial"/>
                <w:sz w:val="18"/>
                <w:szCs w:val="18"/>
                <w:lang w:val="uz-Cyrl-UZ" w:eastAsia="en-US"/>
              </w:rPr>
              <w:t xml:space="preserve"> 36 инс</w:t>
            </w:r>
            <w:r w:rsidR="00635D24">
              <w:rPr>
                <w:rFonts w:cs="Arial"/>
                <w:sz w:val="18"/>
                <w:szCs w:val="18"/>
                <w:lang w:val="uz-Cyrl-UZ" w:eastAsia="en-US"/>
              </w:rPr>
              <w:t>пекцијских служби</w:t>
            </w:r>
            <w:r w:rsidR="006A2776">
              <w:rPr>
                <w:rFonts w:cs="Arial"/>
                <w:sz w:val="18"/>
                <w:szCs w:val="18"/>
                <w:lang w:val="uz-Cyrl-UZ" w:eastAsia="en-US"/>
              </w:rPr>
              <w:t xml:space="preserve">, решење најпре буде израђено </w:t>
            </w:r>
            <w:r>
              <w:rPr>
                <w:rFonts w:cs="Arial"/>
                <w:sz w:val="18"/>
                <w:szCs w:val="18"/>
                <w:lang w:val="uz-Cyrl-UZ" w:eastAsia="en-US"/>
              </w:rPr>
              <w:t>и успостављено у продукцији за ч</w:t>
            </w:r>
            <w:r w:rsidR="006A2776">
              <w:rPr>
                <w:rFonts w:cs="Arial"/>
                <w:sz w:val="18"/>
                <w:szCs w:val="18"/>
                <w:lang w:val="uz-Cyrl-UZ" w:eastAsia="en-US"/>
              </w:rPr>
              <w:t>етири инспекције. Пројекат је каснио најпре због формира</w:t>
            </w:r>
            <w:r>
              <w:rPr>
                <w:rFonts w:cs="Arial"/>
                <w:sz w:val="18"/>
                <w:szCs w:val="18"/>
                <w:lang w:val="uz-Cyrl-UZ" w:eastAsia="en-US"/>
              </w:rPr>
              <w:t>ња нове Владе, а затим због жал</w:t>
            </w:r>
            <w:r w:rsidR="006A2776">
              <w:rPr>
                <w:rFonts w:cs="Arial"/>
                <w:sz w:val="18"/>
                <w:szCs w:val="18"/>
                <w:lang w:val="uz-Cyrl-UZ" w:eastAsia="en-US"/>
              </w:rPr>
              <w:t>бе упућене Комиси</w:t>
            </w:r>
            <w:r>
              <w:rPr>
                <w:rFonts w:cs="Arial"/>
                <w:sz w:val="18"/>
                <w:szCs w:val="18"/>
                <w:lang w:val="uz-Cyrl-UZ" w:eastAsia="en-US"/>
              </w:rPr>
              <w:t>ји за заштиту понуђача након сп</w:t>
            </w:r>
            <w:r w:rsidR="006A2776">
              <w:rPr>
                <w:rFonts w:cs="Arial"/>
                <w:sz w:val="18"/>
                <w:szCs w:val="18"/>
                <w:lang w:val="uz-Cyrl-UZ" w:eastAsia="en-US"/>
              </w:rPr>
              <w:t>р</w:t>
            </w:r>
            <w:r w:rsidRPr="007E1DEC">
              <w:rPr>
                <w:sz w:val="18"/>
                <w:szCs w:val="18"/>
                <w:lang w:val="uz-Cyrl-UZ" w:eastAsia="en-US"/>
              </w:rPr>
              <w:t>о</w:t>
            </w:r>
            <w:r w:rsidR="006A2776">
              <w:rPr>
                <w:rFonts w:cs="Arial"/>
                <w:sz w:val="18"/>
                <w:szCs w:val="18"/>
                <w:lang w:val="uz-Cyrl-UZ" w:eastAsia="en-US"/>
              </w:rPr>
              <w:t xml:space="preserve">веденог отвореног поступка </w:t>
            </w:r>
            <w:r w:rsidR="002D5C6C">
              <w:rPr>
                <w:rFonts w:cs="Arial"/>
                <w:sz w:val="18"/>
                <w:szCs w:val="18"/>
                <w:lang w:val="uz-Cyrl-UZ" w:eastAsia="en-US"/>
              </w:rPr>
              <w:t>јавне набавке</w:t>
            </w:r>
            <w:r w:rsidR="006A2776">
              <w:rPr>
                <w:rFonts w:cs="Arial"/>
                <w:sz w:val="18"/>
                <w:szCs w:val="18"/>
                <w:lang w:val="uz-Cyrl-UZ" w:eastAsia="en-US"/>
              </w:rPr>
              <w:t>.</w:t>
            </w:r>
            <w:r w:rsidR="00170F26" w:rsidRPr="00C830E1">
              <w:rPr>
                <w:rFonts w:cs="Arial"/>
                <w:sz w:val="18"/>
                <w:szCs w:val="18"/>
                <w:lang w:val="uz-Cyrl-UZ" w:eastAsia="en-US"/>
              </w:rPr>
              <w:t xml:space="preserve"> </w:t>
            </w:r>
          </w:p>
        </w:tc>
        <w:tc>
          <w:tcPr>
            <w:tcW w:w="382" w:type="pct"/>
            <w:tcBorders>
              <w:top w:val="single" w:sz="4" w:space="0" w:color="auto"/>
              <w:left w:val="nil"/>
              <w:bottom w:val="single" w:sz="4" w:space="0" w:color="auto"/>
              <w:right w:val="single" w:sz="4" w:space="0" w:color="auto"/>
            </w:tcBorders>
            <w:shd w:val="clear" w:color="auto" w:fill="FFFF00"/>
          </w:tcPr>
          <w:p w14:paraId="7DE48A4C" w14:textId="77777777" w:rsidR="00170F26" w:rsidRPr="008E4296" w:rsidRDefault="00170F26" w:rsidP="00F86E1C">
            <w:pPr>
              <w:spacing w:before="0" w:after="0" w:line="240" w:lineRule="auto"/>
              <w:jc w:val="left"/>
              <w:rPr>
                <w:rFonts w:ascii="Arial Narrow" w:hAnsi="Arial Narrow" w:cs="Arial Narrow"/>
                <w:lang w:val="sr-Cyrl-CS"/>
              </w:rPr>
            </w:pPr>
          </w:p>
        </w:tc>
      </w:tr>
      <w:tr w:rsidR="00170F26" w:rsidRPr="005F65F7" w14:paraId="3C3100E6" w14:textId="439A7541" w:rsidTr="005266DD">
        <w:trPr>
          <w:cantSplit/>
          <w:trHeight w:val="1500"/>
          <w:jc w:val="center"/>
        </w:trPr>
        <w:tc>
          <w:tcPr>
            <w:tcW w:w="280" w:type="pct"/>
            <w:tcBorders>
              <w:top w:val="single" w:sz="4" w:space="0" w:color="auto"/>
              <w:left w:val="single" w:sz="4" w:space="0" w:color="auto"/>
              <w:bottom w:val="single" w:sz="4" w:space="0" w:color="auto"/>
              <w:right w:val="single" w:sz="4" w:space="0" w:color="auto"/>
            </w:tcBorders>
            <w:shd w:val="clear" w:color="auto" w:fill="auto"/>
          </w:tcPr>
          <w:p w14:paraId="0AA8FE63" w14:textId="77777777" w:rsidR="00170F26" w:rsidRPr="005266DD" w:rsidRDefault="00170F26" w:rsidP="00BA35F0">
            <w:pPr>
              <w:spacing w:before="0" w:after="0" w:line="240" w:lineRule="auto"/>
              <w:jc w:val="left"/>
              <w:rPr>
                <w:rFonts w:cs="Calibri"/>
                <w:sz w:val="18"/>
                <w:szCs w:val="18"/>
                <w:lang w:eastAsia="en-US"/>
              </w:rPr>
            </w:pPr>
            <w:r w:rsidRPr="005266DD">
              <w:rPr>
                <w:rFonts w:cs="Calibri"/>
                <w:sz w:val="18"/>
                <w:szCs w:val="18"/>
                <w:lang w:val="uz-Cyrl-UZ" w:eastAsia="en-US"/>
              </w:rPr>
              <w:t>9</w:t>
            </w:r>
            <w:r w:rsidRPr="005266DD">
              <w:rPr>
                <w:rFonts w:cs="Calibri"/>
                <w:sz w:val="18"/>
                <w:szCs w:val="18"/>
                <w:lang w:eastAsia="en-US"/>
              </w:rPr>
              <w:t>.1.4.12.</w:t>
            </w:r>
          </w:p>
          <w:p w14:paraId="101455F5" w14:textId="231623B8" w:rsidR="006A2776" w:rsidRPr="006A2776" w:rsidRDefault="006A2776" w:rsidP="00BA35F0">
            <w:pPr>
              <w:spacing w:before="0" w:after="0" w:line="240" w:lineRule="auto"/>
              <w:jc w:val="left"/>
              <w:rPr>
                <w:rFonts w:cs="Calibri"/>
                <w:sz w:val="18"/>
                <w:szCs w:val="18"/>
                <w:lang w:val="uz-Cyrl-UZ" w:eastAsia="en-US"/>
              </w:rPr>
            </w:pPr>
          </w:p>
        </w:tc>
        <w:tc>
          <w:tcPr>
            <w:tcW w:w="393" w:type="pct"/>
            <w:tcBorders>
              <w:top w:val="single" w:sz="4" w:space="0" w:color="auto"/>
              <w:left w:val="nil"/>
              <w:bottom w:val="single" w:sz="4" w:space="0" w:color="auto"/>
              <w:right w:val="single" w:sz="4" w:space="0" w:color="auto"/>
            </w:tcBorders>
            <w:shd w:val="clear" w:color="auto" w:fill="auto"/>
          </w:tcPr>
          <w:p w14:paraId="77324927" w14:textId="77777777" w:rsidR="00170F26" w:rsidRPr="005F65F7" w:rsidRDefault="00170F26" w:rsidP="00BA35F0">
            <w:pPr>
              <w:spacing w:before="0" w:after="0" w:line="240" w:lineRule="auto"/>
              <w:jc w:val="left"/>
              <w:rPr>
                <w:rFonts w:cs="Calibri"/>
                <w:sz w:val="18"/>
                <w:szCs w:val="18"/>
                <w:lang w:eastAsia="en-US"/>
              </w:rPr>
            </w:pPr>
            <w:proofErr w:type="gramStart"/>
            <w:r w:rsidRPr="005F65F7">
              <w:rPr>
                <w:rFonts w:cs="Calibri"/>
                <w:sz w:val="18"/>
                <w:szCs w:val="18"/>
                <w:lang w:eastAsia="en-US"/>
              </w:rPr>
              <w:t>Успостављање репозиторијума видео садржаја за едукацију државних службеника за администрацију, генерисање и обраду захтева на Порталу еУправа.</w:t>
            </w:r>
            <w:proofErr w:type="gramEnd"/>
          </w:p>
        </w:tc>
        <w:tc>
          <w:tcPr>
            <w:tcW w:w="275" w:type="pct"/>
            <w:tcBorders>
              <w:top w:val="single" w:sz="4" w:space="0" w:color="auto"/>
              <w:left w:val="nil"/>
              <w:bottom w:val="single" w:sz="4" w:space="0" w:color="auto"/>
              <w:right w:val="single" w:sz="4" w:space="0" w:color="auto"/>
            </w:tcBorders>
          </w:tcPr>
          <w:p w14:paraId="5F2D635D" w14:textId="77777777" w:rsidR="00170F26" w:rsidRPr="005F65F7" w:rsidRDefault="00170F26" w:rsidP="00BA35F0">
            <w:pPr>
              <w:spacing w:before="0" w:after="0" w:line="240" w:lineRule="auto"/>
              <w:jc w:val="center"/>
              <w:rPr>
                <w:rFonts w:cs="Calibri"/>
                <w:sz w:val="18"/>
                <w:szCs w:val="18"/>
                <w:lang w:eastAsia="en-US"/>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6B49CCE9" w14:textId="77777777" w:rsidR="00170F26" w:rsidRPr="005F65F7" w:rsidRDefault="00170F26" w:rsidP="00BA35F0">
            <w:pPr>
              <w:spacing w:before="0" w:after="0" w:line="240" w:lineRule="auto"/>
              <w:jc w:val="center"/>
              <w:rPr>
                <w:rFonts w:cs="Calibri"/>
                <w:sz w:val="18"/>
                <w:szCs w:val="18"/>
                <w:lang w:eastAsia="en-US"/>
              </w:rPr>
            </w:pPr>
            <w:r w:rsidRPr="005F65F7">
              <w:rPr>
                <w:rFonts w:cs="Calibri"/>
                <w:sz w:val="18"/>
                <w:szCs w:val="18"/>
                <w:lang w:eastAsia="en-US"/>
              </w:rPr>
              <w:t>4.</w:t>
            </w:r>
            <w:r w:rsidRPr="005F65F7">
              <w:t xml:space="preserve"> </w:t>
            </w:r>
            <w:r w:rsidRPr="005F65F7">
              <w:rPr>
                <w:rFonts w:cs="Calibri"/>
                <w:sz w:val="18"/>
                <w:szCs w:val="18"/>
                <w:lang w:eastAsia="en-US"/>
              </w:rPr>
              <w:t>квартал</w:t>
            </w:r>
          </w:p>
        </w:tc>
        <w:tc>
          <w:tcPr>
            <w:tcW w:w="548" w:type="pct"/>
            <w:tcBorders>
              <w:top w:val="single" w:sz="4" w:space="0" w:color="auto"/>
              <w:left w:val="nil"/>
              <w:bottom w:val="single" w:sz="4" w:space="0" w:color="auto"/>
              <w:right w:val="single" w:sz="4" w:space="0" w:color="auto"/>
            </w:tcBorders>
            <w:shd w:val="clear" w:color="auto" w:fill="auto"/>
          </w:tcPr>
          <w:p w14:paraId="0946F697" w14:textId="77777777" w:rsidR="00170F26" w:rsidRPr="005F65F7" w:rsidRDefault="00170F26" w:rsidP="00BA35F0">
            <w:pPr>
              <w:spacing w:before="0" w:after="0" w:line="240" w:lineRule="auto"/>
              <w:jc w:val="left"/>
              <w:rPr>
                <w:rFonts w:cs="Calibri"/>
                <w:sz w:val="18"/>
                <w:szCs w:val="18"/>
                <w:lang w:eastAsia="en-US"/>
              </w:rPr>
            </w:pPr>
            <w:r w:rsidRPr="005F65F7">
              <w:rPr>
                <w:rFonts w:cs="Calibri"/>
                <w:sz w:val="18"/>
                <w:szCs w:val="18"/>
                <w:lang w:eastAsia="en-US"/>
              </w:rPr>
              <w:t>Проценат државних службеника задужених за администрирање, генерисање и обраду услуга на Порталу еУправа који су обучени путем видео садржаја</w:t>
            </w:r>
          </w:p>
          <w:p w14:paraId="026EC0B9" w14:textId="77777777" w:rsidR="00170F26" w:rsidRPr="005F65F7" w:rsidRDefault="00170F26" w:rsidP="00BA35F0">
            <w:pPr>
              <w:spacing w:before="0" w:after="0" w:line="240" w:lineRule="auto"/>
              <w:jc w:val="left"/>
              <w:rPr>
                <w:rFonts w:cs="Calibri"/>
                <w:sz w:val="18"/>
                <w:szCs w:val="18"/>
                <w:lang w:eastAsia="en-US"/>
              </w:rPr>
            </w:pPr>
            <w:r w:rsidRPr="005F65F7">
              <w:rPr>
                <w:rFonts w:cs="Calibri"/>
                <w:sz w:val="18"/>
                <w:szCs w:val="18"/>
                <w:lang w:eastAsia="en-US"/>
              </w:rPr>
              <w:t>ПВ: 0%</w:t>
            </w:r>
          </w:p>
          <w:p w14:paraId="6DE41FB8" w14:textId="77777777" w:rsidR="00170F26" w:rsidRPr="005F65F7" w:rsidRDefault="00170F26" w:rsidP="00BA35F0">
            <w:pPr>
              <w:spacing w:before="0" w:after="0" w:line="240" w:lineRule="auto"/>
              <w:jc w:val="left"/>
              <w:rPr>
                <w:rFonts w:cs="Calibri"/>
                <w:sz w:val="18"/>
                <w:szCs w:val="18"/>
                <w:lang w:eastAsia="en-US"/>
              </w:rPr>
            </w:pPr>
            <w:r w:rsidRPr="005F65F7">
              <w:rPr>
                <w:rFonts w:cs="Calibri"/>
                <w:sz w:val="18"/>
                <w:szCs w:val="18"/>
                <w:lang w:eastAsia="en-US"/>
              </w:rPr>
              <w:t xml:space="preserve">ЦВ: 60% </w:t>
            </w:r>
          </w:p>
        </w:tc>
        <w:tc>
          <w:tcPr>
            <w:tcW w:w="331" w:type="pct"/>
            <w:tcBorders>
              <w:top w:val="single" w:sz="4" w:space="0" w:color="auto"/>
              <w:left w:val="nil"/>
              <w:bottom w:val="single" w:sz="4" w:space="0" w:color="auto"/>
              <w:right w:val="single" w:sz="4" w:space="0" w:color="auto"/>
            </w:tcBorders>
          </w:tcPr>
          <w:p w14:paraId="63A1BD9F" w14:textId="77777777" w:rsidR="00170F26" w:rsidRPr="005F65F7" w:rsidRDefault="00170F26" w:rsidP="00BA35F0">
            <w:pPr>
              <w:spacing w:before="0" w:after="0" w:line="240" w:lineRule="auto"/>
              <w:jc w:val="left"/>
              <w:rPr>
                <w:rFonts w:cs="Calibri"/>
                <w:sz w:val="18"/>
                <w:szCs w:val="18"/>
                <w:lang w:eastAsia="en-US"/>
              </w:rPr>
            </w:pPr>
            <w:r w:rsidRPr="005F65F7">
              <w:rPr>
                <w:rFonts w:cs="Calibri"/>
                <w:sz w:val="18"/>
                <w:szCs w:val="18"/>
                <w:lang w:eastAsia="en-US"/>
              </w:rPr>
              <w:t>10.000.000 РСД</w:t>
            </w:r>
          </w:p>
        </w:tc>
        <w:tc>
          <w:tcPr>
            <w:tcW w:w="373" w:type="pct"/>
            <w:tcBorders>
              <w:top w:val="single" w:sz="4" w:space="0" w:color="auto"/>
              <w:left w:val="single" w:sz="4" w:space="0" w:color="auto"/>
              <w:bottom w:val="single" w:sz="4" w:space="0" w:color="auto"/>
              <w:right w:val="single" w:sz="4" w:space="0" w:color="auto"/>
            </w:tcBorders>
            <w:shd w:val="clear" w:color="auto" w:fill="auto"/>
          </w:tcPr>
          <w:p w14:paraId="4EF45D32" w14:textId="77777777" w:rsidR="00170F26" w:rsidRPr="005F65F7" w:rsidRDefault="00170F26" w:rsidP="00BA35F0">
            <w:pPr>
              <w:spacing w:before="0" w:after="0" w:line="240" w:lineRule="auto"/>
              <w:jc w:val="left"/>
              <w:rPr>
                <w:rFonts w:cs="Calibri"/>
                <w:sz w:val="18"/>
                <w:szCs w:val="18"/>
                <w:lang w:eastAsia="en-US"/>
              </w:rPr>
            </w:pPr>
          </w:p>
        </w:tc>
        <w:tc>
          <w:tcPr>
            <w:tcW w:w="289" w:type="pct"/>
            <w:tcBorders>
              <w:top w:val="single" w:sz="4" w:space="0" w:color="auto"/>
              <w:left w:val="nil"/>
              <w:bottom w:val="single" w:sz="4" w:space="0" w:color="auto"/>
              <w:right w:val="single" w:sz="4" w:space="0" w:color="auto"/>
            </w:tcBorders>
            <w:shd w:val="clear" w:color="auto" w:fill="auto"/>
          </w:tcPr>
          <w:p w14:paraId="0FA8183D" w14:textId="77777777" w:rsidR="00170F26" w:rsidRPr="005F65F7" w:rsidRDefault="00170F26" w:rsidP="00BA35F0">
            <w:pPr>
              <w:spacing w:before="0" w:after="0" w:line="240" w:lineRule="auto"/>
              <w:jc w:val="left"/>
              <w:rPr>
                <w:rFonts w:cs="Calibri"/>
                <w:sz w:val="18"/>
                <w:szCs w:val="18"/>
                <w:lang w:eastAsia="en-US"/>
              </w:rPr>
            </w:pPr>
            <w:r w:rsidRPr="005F65F7">
              <w:rPr>
                <w:rFonts w:cs="Calibri"/>
                <w:sz w:val="18"/>
                <w:szCs w:val="18"/>
                <w:lang w:eastAsia="en-US"/>
              </w:rPr>
              <w:t>НП</w:t>
            </w:r>
          </w:p>
        </w:tc>
        <w:tc>
          <w:tcPr>
            <w:tcW w:w="455" w:type="pct"/>
            <w:tcBorders>
              <w:top w:val="single" w:sz="4" w:space="0" w:color="auto"/>
              <w:left w:val="nil"/>
              <w:bottom w:val="single" w:sz="4" w:space="0" w:color="auto"/>
              <w:right w:val="single" w:sz="4" w:space="0" w:color="auto"/>
            </w:tcBorders>
            <w:shd w:val="clear" w:color="auto" w:fill="auto"/>
          </w:tcPr>
          <w:p w14:paraId="3EB6A42B" w14:textId="77777777" w:rsidR="00170F26" w:rsidRPr="005F65F7" w:rsidRDefault="00170F26" w:rsidP="00BA35F0">
            <w:pPr>
              <w:spacing w:before="0" w:after="0" w:line="240" w:lineRule="auto"/>
              <w:jc w:val="left"/>
              <w:rPr>
                <w:rFonts w:cs="Calibri"/>
                <w:sz w:val="18"/>
                <w:szCs w:val="18"/>
                <w:lang w:eastAsia="en-US"/>
              </w:rPr>
            </w:pPr>
            <w:r w:rsidRPr="005F65F7">
              <w:rPr>
                <w:rFonts w:cs="Calibri"/>
                <w:sz w:val="18"/>
                <w:szCs w:val="18"/>
                <w:lang w:eastAsia="en-US"/>
              </w:rPr>
              <w:t>Дирекција за електронску управу</w:t>
            </w:r>
          </w:p>
        </w:tc>
        <w:tc>
          <w:tcPr>
            <w:tcW w:w="413" w:type="pct"/>
            <w:tcBorders>
              <w:top w:val="single" w:sz="4" w:space="0" w:color="auto"/>
              <w:left w:val="nil"/>
              <w:bottom w:val="single" w:sz="4" w:space="0" w:color="auto"/>
              <w:right w:val="single" w:sz="4" w:space="0" w:color="auto"/>
            </w:tcBorders>
            <w:shd w:val="clear" w:color="auto" w:fill="auto"/>
          </w:tcPr>
          <w:p w14:paraId="7FC4CE73" w14:textId="77777777" w:rsidR="00170F26" w:rsidRPr="005F65F7" w:rsidRDefault="00170F26" w:rsidP="00130791">
            <w:pPr>
              <w:spacing w:before="0" w:after="0" w:line="240" w:lineRule="auto"/>
              <w:jc w:val="left"/>
              <w:rPr>
                <w:rFonts w:cs="Calibri"/>
                <w:sz w:val="18"/>
                <w:szCs w:val="18"/>
                <w:lang w:eastAsia="en-US"/>
              </w:rPr>
            </w:pPr>
            <w:r w:rsidRPr="007A67C3">
              <w:rPr>
                <w:rFonts w:cs="Calibri"/>
                <w:sz w:val="18"/>
                <w:szCs w:val="18"/>
                <w:lang w:eastAsia="en-US"/>
              </w:rPr>
              <w:t xml:space="preserve">Сви државни органи, </w:t>
            </w:r>
            <w:r w:rsidRPr="007A67C3">
              <w:rPr>
                <w:rFonts w:cs="Calibri"/>
                <w:sz w:val="18"/>
                <w:szCs w:val="18"/>
                <w:lang w:val="uz-Cyrl-UZ" w:eastAsia="en-US"/>
              </w:rPr>
              <w:t>органи аутономне покрајине</w:t>
            </w:r>
            <w:r w:rsidRPr="007A67C3">
              <w:rPr>
                <w:rFonts w:cs="Calibri"/>
                <w:sz w:val="18"/>
                <w:szCs w:val="18"/>
                <w:lang w:eastAsia="en-US"/>
              </w:rPr>
              <w:t xml:space="preserve"> и јединице</w:t>
            </w:r>
            <w:r w:rsidRPr="005F65F7">
              <w:rPr>
                <w:rFonts w:cs="Calibri"/>
                <w:sz w:val="18"/>
                <w:szCs w:val="18"/>
                <w:lang w:eastAsia="en-US"/>
              </w:rPr>
              <w:t xml:space="preserve"> локалне самоуправе који постављају еУслуге за грађане, привредне субјекте и запослене у јавној управи</w:t>
            </w:r>
          </w:p>
        </w:tc>
        <w:tc>
          <w:tcPr>
            <w:tcW w:w="987" w:type="pct"/>
            <w:tcBorders>
              <w:top w:val="single" w:sz="4" w:space="0" w:color="auto"/>
              <w:left w:val="nil"/>
              <w:bottom w:val="single" w:sz="4" w:space="0" w:color="auto"/>
              <w:right w:val="single" w:sz="4" w:space="0" w:color="auto"/>
            </w:tcBorders>
          </w:tcPr>
          <w:p w14:paraId="20F1829E" w14:textId="16FA0A58" w:rsidR="005266DD" w:rsidRPr="00964323" w:rsidRDefault="00170F26" w:rsidP="005266DD">
            <w:pPr>
              <w:spacing w:before="0" w:after="0" w:line="240" w:lineRule="auto"/>
              <w:jc w:val="left"/>
              <w:rPr>
                <w:b/>
                <w:sz w:val="18"/>
                <w:szCs w:val="18"/>
                <w:lang w:val="uz-Cyrl-UZ" w:eastAsia="en-US"/>
              </w:rPr>
            </w:pPr>
            <w:r w:rsidRPr="00514465">
              <w:rPr>
                <w:sz w:val="18"/>
                <w:szCs w:val="18"/>
                <w:lang w:val="uz-Cyrl-UZ" w:eastAsia="en-US"/>
              </w:rPr>
              <w:t>Започета је израда репозитори</w:t>
            </w:r>
            <w:r w:rsidR="007E1DEC" w:rsidRPr="007E1DEC">
              <w:rPr>
                <w:sz w:val="18"/>
                <w:szCs w:val="18"/>
                <w:lang w:val="sr" w:eastAsia="en-US"/>
              </w:rPr>
              <w:t>јума</w:t>
            </w:r>
            <w:r w:rsidRPr="00514465">
              <w:rPr>
                <w:sz w:val="18"/>
                <w:szCs w:val="18"/>
                <w:lang w:val="uz-Cyrl-UZ" w:eastAsia="en-US"/>
              </w:rPr>
              <w:t xml:space="preserve"> видео садржаја за едукацију државних службеника. </w:t>
            </w:r>
          </w:p>
          <w:p w14:paraId="2B2DB291" w14:textId="0AEF3FD2" w:rsidR="00170F26" w:rsidRPr="00964323" w:rsidRDefault="00170F26" w:rsidP="00130791">
            <w:pPr>
              <w:spacing w:before="0" w:after="0" w:line="240" w:lineRule="auto"/>
              <w:jc w:val="left"/>
              <w:rPr>
                <w:b/>
                <w:sz w:val="18"/>
                <w:szCs w:val="18"/>
                <w:lang w:val="uz-Cyrl-UZ" w:eastAsia="en-US"/>
              </w:rPr>
            </w:pPr>
          </w:p>
        </w:tc>
        <w:tc>
          <w:tcPr>
            <w:tcW w:w="382" w:type="pct"/>
            <w:tcBorders>
              <w:top w:val="single" w:sz="4" w:space="0" w:color="auto"/>
              <w:left w:val="nil"/>
              <w:bottom w:val="single" w:sz="4" w:space="0" w:color="auto"/>
              <w:right w:val="single" w:sz="4" w:space="0" w:color="auto"/>
            </w:tcBorders>
            <w:shd w:val="clear" w:color="auto" w:fill="FFFF00"/>
          </w:tcPr>
          <w:p w14:paraId="17910AF8" w14:textId="77777777" w:rsidR="00170F26" w:rsidRPr="00514465" w:rsidRDefault="00170F26" w:rsidP="00130791">
            <w:pPr>
              <w:spacing w:before="0" w:after="0" w:line="240" w:lineRule="auto"/>
              <w:jc w:val="left"/>
              <w:rPr>
                <w:sz w:val="18"/>
                <w:szCs w:val="18"/>
                <w:lang w:val="uz-Cyrl-UZ" w:eastAsia="en-US"/>
              </w:rPr>
            </w:pPr>
          </w:p>
        </w:tc>
      </w:tr>
      <w:tr w:rsidR="00170F26" w:rsidRPr="005F65F7" w14:paraId="13B76B83" w14:textId="325E8318" w:rsidTr="006A2776">
        <w:trPr>
          <w:cantSplit/>
          <w:trHeight w:val="1200"/>
          <w:jc w:val="center"/>
        </w:trPr>
        <w:tc>
          <w:tcPr>
            <w:tcW w:w="280" w:type="pct"/>
            <w:tcBorders>
              <w:top w:val="single" w:sz="4" w:space="0" w:color="auto"/>
              <w:left w:val="single" w:sz="4" w:space="0" w:color="auto"/>
              <w:bottom w:val="single" w:sz="4" w:space="0" w:color="auto"/>
              <w:right w:val="single" w:sz="4" w:space="0" w:color="auto"/>
            </w:tcBorders>
            <w:shd w:val="clear" w:color="auto" w:fill="auto"/>
          </w:tcPr>
          <w:p w14:paraId="3EFC396B" w14:textId="396872FA" w:rsidR="00170F26" w:rsidRPr="005F65F7" w:rsidRDefault="00170F26" w:rsidP="00BA35F0">
            <w:pPr>
              <w:spacing w:before="0" w:after="0" w:line="240" w:lineRule="auto"/>
              <w:jc w:val="left"/>
              <w:rPr>
                <w:rFonts w:cs="Calibri"/>
                <w:sz w:val="18"/>
                <w:szCs w:val="18"/>
                <w:lang w:eastAsia="en-US"/>
              </w:rPr>
            </w:pPr>
            <w:r>
              <w:rPr>
                <w:rFonts w:cs="Calibri"/>
                <w:sz w:val="18"/>
                <w:szCs w:val="18"/>
                <w:lang w:val="uz-Cyrl-UZ" w:eastAsia="en-US"/>
              </w:rPr>
              <w:lastRenderedPageBreak/>
              <w:t>9</w:t>
            </w:r>
            <w:r w:rsidRPr="005F65F7">
              <w:rPr>
                <w:rFonts w:cs="Calibri"/>
                <w:sz w:val="18"/>
                <w:szCs w:val="18"/>
                <w:lang w:eastAsia="en-US"/>
              </w:rPr>
              <w:t>.1.4.13.</w:t>
            </w:r>
          </w:p>
        </w:tc>
        <w:tc>
          <w:tcPr>
            <w:tcW w:w="393" w:type="pct"/>
            <w:tcBorders>
              <w:top w:val="single" w:sz="4" w:space="0" w:color="auto"/>
              <w:left w:val="nil"/>
              <w:bottom w:val="single" w:sz="4" w:space="0" w:color="auto"/>
              <w:right w:val="single" w:sz="4" w:space="0" w:color="auto"/>
            </w:tcBorders>
            <w:shd w:val="clear" w:color="auto" w:fill="auto"/>
          </w:tcPr>
          <w:p w14:paraId="6D338ABF" w14:textId="77777777" w:rsidR="00170F26" w:rsidRPr="005F65F7" w:rsidRDefault="00170F26" w:rsidP="00BA35F0">
            <w:pPr>
              <w:spacing w:before="0" w:after="0" w:line="240" w:lineRule="auto"/>
              <w:jc w:val="left"/>
              <w:rPr>
                <w:rFonts w:cs="Calibri"/>
                <w:sz w:val="18"/>
                <w:szCs w:val="18"/>
                <w:lang w:eastAsia="en-US"/>
              </w:rPr>
            </w:pPr>
            <w:r w:rsidRPr="005F65F7">
              <w:rPr>
                <w:rFonts w:cs="Calibri"/>
                <w:sz w:val="18"/>
                <w:szCs w:val="18"/>
                <w:lang w:eastAsia="en-US"/>
              </w:rPr>
              <w:t>Унапређење ИТ структуре: Акциони план за спровођење програма Владе, ПИРВ, постојећи систем за програмско буџетирање и извршење буџета, као и система ISDACON и НПАА</w:t>
            </w:r>
          </w:p>
        </w:tc>
        <w:tc>
          <w:tcPr>
            <w:tcW w:w="275" w:type="pct"/>
            <w:tcBorders>
              <w:top w:val="single" w:sz="4" w:space="0" w:color="auto"/>
              <w:left w:val="nil"/>
              <w:bottom w:val="single" w:sz="4" w:space="0" w:color="auto"/>
              <w:right w:val="single" w:sz="4" w:space="0" w:color="auto"/>
            </w:tcBorders>
          </w:tcPr>
          <w:p w14:paraId="6D5EA929" w14:textId="77777777" w:rsidR="00170F26" w:rsidRPr="005F65F7" w:rsidRDefault="00170F26" w:rsidP="00BA35F0">
            <w:pPr>
              <w:spacing w:before="0" w:after="0" w:line="240" w:lineRule="auto"/>
              <w:jc w:val="center"/>
              <w:rPr>
                <w:rFonts w:cs="Calibri"/>
                <w:sz w:val="18"/>
                <w:szCs w:val="18"/>
                <w:lang w:eastAsia="en-US"/>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638C79C3" w14:textId="77777777" w:rsidR="00170F26" w:rsidRPr="005F65F7" w:rsidRDefault="00170F26" w:rsidP="00BA35F0">
            <w:pPr>
              <w:spacing w:before="0" w:after="0" w:line="240" w:lineRule="auto"/>
              <w:jc w:val="center"/>
              <w:rPr>
                <w:rFonts w:cs="Calibri"/>
                <w:sz w:val="18"/>
                <w:szCs w:val="18"/>
                <w:lang w:eastAsia="en-US"/>
              </w:rPr>
            </w:pPr>
            <w:r w:rsidRPr="005F65F7">
              <w:rPr>
                <w:rFonts w:cs="Calibri"/>
                <w:sz w:val="18"/>
                <w:szCs w:val="18"/>
                <w:lang w:eastAsia="en-US"/>
              </w:rPr>
              <w:t>4.</w:t>
            </w:r>
            <w:r w:rsidRPr="005F65F7">
              <w:t xml:space="preserve"> </w:t>
            </w:r>
            <w:r w:rsidRPr="005F65F7">
              <w:rPr>
                <w:rFonts w:cs="Calibri"/>
                <w:sz w:val="18"/>
                <w:szCs w:val="18"/>
                <w:lang w:eastAsia="en-US"/>
              </w:rPr>
              <w:t>квартал</w:t>
            </w:r>
          </w:p>
        </w:tc>
        <w:tc>
          <w:tcPr>
            <w:tcW w:w="548" w:type="pct"/>
            <w:tcBorders>
              <w:top w:val="single" w:sz="4" w:space="0" w:color="auto"/>
              <w:left w:val="nil"/>
              <w:bottom w:val="single" w:sz="4" w:space="0" w:color="auto"/>
              <w:right w:val="single" w:sz="4" w:space="0" w:color="auto"/>
            </w:tcBorders>
            <w:shd w:val="clear" w:color="auto" w:fill="auto"/>
          </w:tcPr>
          <w:p w14:paraId="1F280F06" w14:textId="77777777" w:rsidR="00170F26" w:rsidRPr="005F65F7" w:rsidRDefault="00170F26" w:rsidP="00130791">
            <w:pPr>
              <w:spacing w:before="0" w:after="0" w:line="240" w:lineRule="auto"/>
              <w:jc w:val="left"/>
              <w:rPr>
                <w:rFonts w:cs="Calibri"/>
                <w:sz w:val="18"/>
                <w:szCs w:val="18"/>
                <w:lang w:eastAsia="en-US"/>
              </w:rPr>
            </w:pPr>
            <w:r w:rsidRPr="005F65F7">
              <w:rPr>
                <w:rFonts w:cs="Calibri"/>
                <w:sz w:val="18"/>
                <w:szCs w:val="18"/>
                <w:lang w:eastAsia="en-US"/>
              </w:rPr>
              <w:t>Мера у којој извештавање пружа информације о оствареним резултатима</w:t>
            </w:r>
          </w:p>
          <w:p w14:paraId="5ED52335" w14:textId="77777777" w:rsidR="00170F26" w:rsidRPr="005F65F7" w:rsidRDefault="00170F26" w:rsidP="00BA35F0">
            <w:pPr>
              <w:spacing w:before="0" w:after="0" w:line="240" w:lineRule="auto"/>
              <w:rPr>
                <w:rFonts w:cs="Calibri"/>
                <w:sz w:val="18"/>
                <w:szCs w:val="18"/>
                <w:lang w:eastAsia="en-US"/>
              </w:rPr>
            </w:pPr>
            <w:r w:rsidRPr="005F65F7">
              <w:rPr>
                <w:rFonts w:cs="Calibri"/>
                <w:sz w:val="18"/>
                <w:szCs w:val="18"/>
                <w:lang w:eastAsia="en-US"/>
              </w:rPr>
              <w:t>ПВ: 3</w:t>
            </w:r>
          </w:p>
          <w:p w14:paraId="31B493C7" w14:textId="77777777" w:rsidR="00170F26" w:rsidRPr="005F65F7" w:rsidRDefault="00170F26" w:rsidP="00BA35F0">
            <w:pPr>
              <w:spacing w:before="0" w:after="0" w:line="240" w:lineRule="auto"/>
              <w:jc w:val="left"/>
              <w:rPr>
                <w:rFonts w:cs="Calibri"/>
                <w:sz w:val="18"/>
                <w:szCs w:val="18"/>
                <w:lang w:eastAsia="en-US"/>
              </w:rPr>
            </w:pPr>
            <w:r w:rsidRPr="005F65F7">
              <w:rPr>
                <w:rFonts w:cs="Calibri"/>
                <w:sz w:val="18"/>
                <w:szCs w:val="18"/>
                <w:lang w:eastAsia="en-US"/>
              </w:rPr>
              <w:t>ЦВ: 4</w:t>
            </w:r>
          </w:p>
        </w:tc>
        <w:tc>
          <w:tcPr>
            <w:tcW w:w="331" w:type="pct"/>
            <w:tcBorders>
              <w:top w:val="single" w:sz="4" w:space="0" w:color="auto"/>
              <w:left w:val="nil"/>
              <w:bottom w:val="single" w:sz="4" w:space="0" w:color="auto"/>
              <w:right w:val="single" w:sz="4" w:space="0" w:color="auto"/>
            </w:tcBorders>
          </w:tcPr>
          <w:p w14:paraId="779605DE" w14:textId="77777777" w:rsidR="00170F26" w:rsidRPr="005F65F7" w:rsidRDefault="00170F26" w:rsidP="00BA35F0">
            <w:pPr>
              <w:spacing w:before="0" w:after="0" w:line="240" w:lineRule="auto"/>
              <w:jc w:val="left"/>
              <w:rPr>
                <w:rFonts w:cs="Calibri"/>
                <w:sz w:val="18"/>
                <w:szCs w:val="18"/>
                <w:lang w:eastAsia="en-US"/>
              </w:rPr>
            </w:pPr>
          </w:p>
        </w:tc>
        <w:tc>
          <w:tcPr>
            <w:tcW w:w="373" w:type="pct"/>
            <w:tcBorders>
              <w:top w:val="single" w:sz="4" w:space="0" w:color="auto"/>
              <w:left w:val="single" w:sz="4" w:space="0" w:color="auto"/>
              <w:bottom w:val="single" w:sz="4" w:space="0" w:color="auto"/>
              <w:right w:val="single" w:sz="4" w:space="0" w:color="auto"/>
            </w:tcBorders>
            <w:shd w:val="clear" w:color="auto" w:fill="auto"/>
          </w:tcPr>
          <w:p w14:paraId="516C07EA" w14:textId="77777777" w:rsidR="00170F26" w:rsidRPr="0014523B" w:rsidRDefault="00170F26" w:rsidP="0014523B">
            <w:pPr>
              <w:spacing w:before="0" w:after="0" w:line="240" w:lineRule="auto"/>
              <w:jc w:val="left"/>
              <w:rPr>
                <w:sz w:val="18"/>
                <w:szCs w:val="18"/>
                <w:lang w:val="en-US" w:eastAsia="en-US"/>
              </w:rPr>
            </w:pPr>
            <w:r w:rsidRPr="0014523B">
              <w:rPr>
                <w:sz w:val="18"/>
                <w:szCs w:val="18"/>
                <w:lang w:val="en-US" w:eastAsia="en-US"/>
              </w:rPr>
              <w:t>69</w:t>
            </w:r>
            <w:r>
              <w:rPr>
                <w:sz w:val="18"/>
                <w:szCs w:val="18"/>
                <w:lang w:val="uz-Cyrl-UZ" w:eastAsia="en-US"/>
              </w:rPr>
              <w:t>.</w:t>
            </w:r>
            <w:r w:rsidRPr="0014523B">
              <w:rPr>
                <w:sz w:val="18"/>
                <w:szCs w:val="18"/>
                <w:lang w:val="en-US" w:eastAsia="en-US"/>
              </w:rPr>
              <w:t>819</w:t>
            </w:r>
            <w:r>
              <w:rPr>
                <w:sz w:val="18"/>
                <w:szCs w:val="18"/>
                <w:lang w:val="uz-Cyrl-UZ" w:eastAsia="en-US"/>
              </w:rPr>
              <w:t>.</w:t>
            </w:r>
            <w:r w:rsidRPr="0014523B">
              <w:rPr>
                <w:sz w:val="18"/>
                <w:szCs w:val="18"/>
                <w:lang w:val="en-US" w:eastAsia="en-US"/>
              </w:rPr>
              <w:t>298</w:t>
            </w:r>
          </w:p>
          <w:p w14:paraId="387875FF" w14:textId="77777777" w:rsidR="00170F26" w:rsidRDefault="00170F26" w:rsidP="00BA35F0">
            <w:pPr>
              <w:spacing w:before="0" w:after="0" w:line="240" w:lineRule="auto"/>
              <w:rPr>
                <w:rFonts w:cs="Calibri"/>
                <w:sz w:val="18"/>
                <w:szCs w:val="18"/>
                <w:lang w:val="uz-Cyrl-UZ" w:eastAsia="en-US"/>
              </w:rPr>
            </w:pPr>
            <w:r>
              <w:rPr>
                <w:rFonts w:cs="Calibri"/>
                <w:sz w:val="18"/>
                <w:szCs w:val="18"/>
                <w:lang w:val="uz-Cyrl-UZ" w:eastAsia="en-US"/>
              </w:rPr>
              <w:t>РСД</w:t>
            </w:r>
          </w:p>
          <w:p w14:paraId="00539740" w14:textId="77777777" w:rsidR="00170F26" w:rsidRPr="005F65F7" w:rsidRDefault="00170F26" w:rsidP="009551AB">
            <w:pPr>
              <w:spacing w:before="0" w:after="0" w:line="240" w:lineRule="auto"/>
              <w:jc w:val="left"/>
              <w:rPr>
                <w:rFonts w:cs="Calibri"/>
                <w:sz w:val="18"/>
                <w:szCs w:val="18"/>
                <w:lang w:eastAsia="en-US"/>
              </w:rPr>
            </w:pPr>
            <w:r>
              <w:rPr>
                <w:rFonts w:cs="Calibri"/>
                <w:sz w:val="18"/>
                <w:szCs w:val="18"/>
                <w:lang w:val="uz-Cyrl-UZ" w:eastAsia="en-US"/>
              </w:rPr>
              <w:t>(</w:t>
            </w:r>
            <w:r w:rsidRPr="005F65F7">
              <w:rPr>
                <w:rFonts w:cs="Calibri"/>
                <w:sz w:val="18"/>
                <w:szCs w:val="18"/>
                <w:lang w:eastAsia="en-US"/>
              </w:rPr>
              <w:t>580.000 ЕУР</w:t>
            </w:r>
            <w:r>
              <w:rPr>
                <w:rFonts w:cs="Calibri"/>
                <w:sz w:val="18"/>
                <w:szCs w:val="18"/>
                <w:lang w:val="uz-Cyrl-UZ" w:eastAsia="en-US"/>
              </w:rPr>
              <w:t>)*</w:t>
            </w:r>
            <w:r w:rsidRPr="005F65F7">
              <w:rPr>
                <w:rFonts w:cs="Calibri"/>
                <w:sz w:val="18"/>
                <w:szCs w:val="18"/>
                <w:lang w:eastAsia="en-US"/>
              </w:rPr>
              <w:t xml:space="preserve"> </w:t>
            </w:r>
            <w:r w:rsidRPr="009551AB">
              <w:rPr>
                <w:rFonts w:cs="Calibri"/>
                <w:sz w:val="16"/>
                <w:szCs w:val="16"/>
                <w:lang w:eastAsia="en-US"/>
              </w:rPr>
              <w:t>Средства су обезбеђена у виду секторске буџетске подршке Европске комисије за област реформе јавне управе</w:t>
            </w:r>
          </w:p>
          <w:p w14:paraId="21DE1D09" w14:textId="77777777" w:rsidR="00170F26" w:rsidRPr="00991DD7" w:rsidRDefault="00170F26" w:rsidP="00991DD7">
            <w:pPr>
              <w:spacing w:before="0" w:after="0" w:line="240" w:lineRule="auto"/>
              <w:jc w:val="left"/>
              <w:rPr>
                <w:sz w:val="18"/>
                <w:szCs w:val="18"/>
                <w:lang w:val="en-US" w:eastAsia="en-US"/>
              </w:rPr>
            </w:pPr>
            <w:r w:rsidRPr="00991DD7">
              <w:rPr>
                <w:sz w:val="18"/>
                <w:szCs w:val="18"/>
                <w:lang w:val="en-US" w:eastAsia="en-US"/>
              </w:rPr>
              <w:t>1</w:t>
            </w:r>
            <w:r>
              <w:rPr>
                <w:sz w:val="18"/>
                <w:szCs w:val="18"/>
                <w:lang w:val="uz-Cyrl-UZ" w:eastAsia="en-US"/>
              </w:rPr>
              <w:t>.</w:t>
            </w:r>
            <w:r w:rsidRPr="00991DD7">
              <w:rPr>
                <w:sz w:val="18"/>
                <w:szCs w:val="18"/>
                <w:lang w:val="en-US" w:eastAsia="en-US"/>
              </w:rPr>
              <w:t>092</w:t>
            </w:r>
            <w:r>
              <w:rPr>
                <w:sz w:val="18"/>
                <w:szCs w:val="18"/>
                <w:lang w:val="uz-Cyrl-UZ" w:eastAsia="en-US"/>
              </w:rPr>
              <w:t>.</w:t>
            </w:r>
            <w:r w:rsidRPr="00991DD7">
              <w:rPr>
                <w:sz w:val="18"/>
                <w:szCs w:val="18"/>
                <w:lang w:val="en-US" w:eastAsia="en-US"/>
              </w:rPr>
              <w:t>559</w:t>
            </w:r>
          </w:p>
          <w:p w14:paraId="610CB13E" w14:textId="77777777" w:rsidR="00170F26" w:rsidRDefault="00170F26" w:rsidP="00991DD7">
            <w:pPr>
              <w:spacing w:before="0" w:after="0" w:line="240" w:lineRule="auto"/>
              <w:jc w:val="left"/>
              <w:rPr>
                <w:rFonts w:cs="Calibri"/>
                <w:sz w:val="18"/>
                <w:szCs w:val="18"/>
                <w:lang w:val="uz-Cyrl-UZ" w:eastAsia="en-US"/>
              </w:rPr>
            </w:pPr>
            <w:r>
              <w:rPr>
                <w:rFonts w:cs="Calibri"/>
                <w:sz w:val="18"/>
                <w:szCs w:val="18"/>
                <w:lang w:val="uz-Cyrl-UZ" w:eastAsia="en-US"/>
              </w:rPr>
              <w:t xml:space="preserve">РСД </w:t>
            </w:r>
          </w:p>
          <w:p w14:paraId="3EF890FC" w14:textId="77777777" w:rsidR="00170F26" w:rsidRPr="005F65F7" w:rsidRDefault="00170F26" w:rsidP="009551AB">
            <w:pPr>
              <w:spacing w:before="0" w:after="0" w:line="240" w:lineRule="auto"/>
              <w:jc w:val="left"/>
              <w:rPr>
                <w:rFonts w:cs="Calibri"/>
                <w:sz w:val="18"/>
                <w:szCs w:val="18"/>
                <w:lang w:eastAsia="en-US"/>
              </w:rPr>
            </w:pPr>
            <w:r>
              <w:rPr>
                <w:rFonts w:cs="Calibri"/>
                <w:sz w:val="18"/>
                <w:szCs w:val="18"/>
                <w:lang w:val="uz-Cyrl-UZ" w:eastAsia="en-US"/>
              </w:rPr>
              <w:t>(</w:t>
            </w:r>
            <w:r w:rsidRPr="005F65F7">
              <w:rPr>
                <w:rFonts w:cs="Calibri"/>
                <w:sz w:val="18"/>
                <w:szCs w:val="18"/>
                <w:lang w:eastAsia="en-US"/>
              </w:rPr>
              <w:t xml:space="preserve">10.000 </w:t>
            </w:r>
            <w:r>
              <w:rPr>
                <w:rFonts w:cs="Calibri"/>
                <w:sz w:val="18"/>
                <w:szCs w:val="18"/>
                <w:lang w:val="uz-Cyrl-UZ" w:eastAsia="en-US"/>
              </w:rPr>
              <w:t>УСД)*</w:t>
            </w:r>
            <w:r w:rsidRPr="005F65F7">
              <w:rPr>
                <w:rFonts w:cs="Calibri"/>
                <w:sz w:val="18"/>
                <w:szCs w:val="18"/>
                <w:lang w:eastAsia="en-US"/>
              </w:rPr>
              <w:t xml:space="preserve"> </w:t>
            </w:r>
            <w:r>
              <w:rPr>
                <w:rFonts w:cs="Calibri"/>
                <w:sz w:val="16"/>
                <w:szCs w:val="16"/>
                <w:lang w:val="uz-Cyrl-UZ" w:eastAsia="en-US"/>
              </w:rPr>
              <w:t>С</w:t>
            </w:r>
            <w:r w:rsidRPr="009551AB">
              <w:rPr>
                <w:rFonts w:cs="Calibri"/>
                <w:sz w:val="16"/>
                <w:szCs w:val="16"/>
                <w:lang w:eastAsia="en-US"/>
              </w:rPr>
              <w:t>редства су обезбеђена из буџета Министарства финансија који је опредељен за учешће у пројекту са УСАИД БЕП</w:t>
            </w:r>
          </w:p>
        </w:tc>
        <w:tc>
          <w:tcPr>
            <w:tcW w:w="289" w:type="pct"/>
            <w:tcBorders>
              <w:top w:val="single" w:sz="4" w:space="0" w:color="auto"/>
              <w:left w:val="nil"/>
              <w:bottom w:val="single" w:sz="4" w:space="0" w:color="auto"/>
              <w:right w:val="single" w:sz="4" w:space="0" w:color="auto"/>
            </w:tcBorders>
            <w:shd w:val="clear" w:color="auto" w:fill="auto"/>
          </w:tcPr>
          <w:p w14:paraId="60DED7E1" w14:textId="77777777" w:rsidR="00170F26" w:rsidRPr="007A4068" w:rsidRDefault="00170F26" w:rsidP="007A4068">
            <w:pPr>
              <w:spacing w:before="0" w:after="0" w:line="240" w:lineRule="auto"/>
              <w:jc w:val="left"/>
              <w:rPr>
                <w:sz w:val="18"/>
                <w:szCs w:val="18"/>
                <w:lang w:val="en-US" w:eastAsia="en-US"/>
              </w:rPr>
            </w:pPr>
            <w:r w:rsidRPr="007A4068">
              <w:rPr>
                <w:sz w:val="18"/>
                <w:szCs w:val="18"/>
                <w:lang w:val="en-US" w:eastAsia="en-US"/>
              </w:rPr>
              <w:t>4</w:t>
            </w:r>
            <w:r>
              <w:rPr>
                <w:sz w:val="18"/>
                <w:szCs w:val="18"/>
                <w:lang w:val="uz-Cyrl-UZ" w:eastAsia="en-US"/>
              </w:rPr>
              <w:t>.</w:t>
            </w:r>
            <w:r w:rsidRPr="007A4068">
              <w:rPr>
                <w:sz w:val="18"/>
                <w:szCs w:val="18"/>
                <w:lang w:val="en-US" w:eastAsia="en-US"/>
              </w:rPr>
              <w:t>370</w:t>
            </w:r>
            <w:r>
              <w:rPr>
                <w:sz w:val="18"/>
                <w:szCs w:val="18"/>
                <w:lang w:val="uz-Cyrl-UZ" w:eastAsia="en-US"/>
              </w:rPr>
              <w:t>.</w:t>
            </w:r>
            <w:r w:rsidRPr="007A4068">
              <w:rPr>
                <w:sz w:val="18"/>
                <w:szCs w:val="18"/>
                <w:lang w:val="en-US" w:eastAsia="en-US"/>
              </w:rPr>
              <w:t>236</w:t>
            </w:r>
          </w:p>
          <w:p w14:paraId="600CC5C0" w14:textId="77777777" w:rsidR="00170F26" w:rsidRDefault="00170F26" w:rsidP="00BA35F0">
            <w:pPr>
              <w:spacing w:before="0" w:after="0" w:line="240" w:lineRule="auto"/>
              <w:jc w:val="left"/>
              <w:rPr>
                <w:rFonts w:cs="Calibri"/>
                <w:sz w:val="18"/>
                <w:szCs w:val="18"/>
                <w:lang w:val="uz-Cyrl-UZ" w:eastAsia="en-US"/>
              </w:rPr>
            </w:pPr>
            <w:r>
              <w:rPr>
                <w:rFonts w:cs="Calibri"/>
                <w:sz w:val="18"/>
                <w:szCs w:val="18"/>
                <w:lang w:val="uz-Cyrl-UZ" w:eastAsia="en-US"/>
              </w:rPr>
              <w:t>РСД</w:t>
            </w:r>
          </w:p>
          <w:p w14:paraId="650B4FFB" w14:textId="77777777" w:rsidR="00170F26" w:rsidRPr="005F65F7" w:rsidRDefault="00170F26" w:rsidP="007A4068">
            <w:pPr>
              <w:spacing w:before="0" w:after="0" w:line="240" w:lineRule="auto"/>
              <w:jc w:val="left"/>
              <w:rPr>
                <w:rFonts w:cs="Calibri"/>
                <w:sz w:val="18"/>
                <w:szCs w:val="18"/>
                <w:lang w:eastAsia="en-US"/>
              </w:rPr>
            </w:pPr>
            <w:r>
              <w:rPr>
                <w:rFonts w:cs="Calibri"/>
                <w:sz w:val="18"/>
                <w:szCs w:val="18"/>
                <w:lang w:val="uz-Cyrl-UZ" w:eastAsia="en-US"/>
              </w:rPr>
              <w:t>(</w:t>
            </w:r>
            <w:r w:rsidRPr="005F65F7">
              <w:rPr>
                <w:rFonts w:cs="Calibri"/>
                <w:sz w:val="18"/>
                <w:szCs w:val="18"/>
                <w:lang w:eastAsia="en-US"/>
              </w:rPr>
              <w:t>40.000</w:t>
            </w:r>
            <w:r>
              <w:rPr>
                <w:rFonts w:cs="Calibri"/>
                <w:sz w:val="18"/>
                <w:szCs w:val="18"/>
                <w:lang w:val="uz-Cyrl-UZ" w:eastAsia="en-US"/>
              </w:rPr>
              <w:t xml:space="preserve"> УСД)*</w:t>
            </w:r>
            <w:r w:rsidRPr="005F65F7">
              <w:rPr>
                <w:rFonts w:cs="Calibri"/>
                <w:sz w:val="18"/>
                <w:szCs w:val="18"/>
                <w:lang w:eastAsia="en-US"/>
              </w:rPr>
              <w:t xml:space="preserve"> које је обезбедио УСАИД БЕП као помоћ Министарству финансија за успостављање информационог система који ће покрити средњорочно планирање, ПОФ, припрему буџета и извештавање</w:t>
            </w:r>
          </w:p>
        </w:tc>
        <w:tc>
          <w:tcPr>
            <w:tcW w:w="455" w:type="pct"/>
            <w:tcBorders>
              <w:top w:val="single" w:sz="4" w:space="0" w:color="auto"/>
              <w:left w:val="nil"/>
              <w:bottom w:val="single" w:sz="4" w:space="0" w:color="auto"/>
              <w:right w:val="single" w:sz="4" w:space="0" w:color="auto"/>
            </w:tcBorders>
            <w:shd w:val="clear" w:color="auto" w:fill="auto"/>
          </w:tcPr>
          <w:p w14:paraId="7E084C56" w14:textId="77777777" w:rsidR="00170F26" w:rsidRPr="005F65F7" w:rsidRDefault="00170F26" w:rsidP="00BA35F0">
            <w:pPr>
              <w:spacing w:before="0" w:after="0" w:line="240" w:lineRule="auto"/>
              <w:jc w:val="left"/>
              <w:rPr>
                <w:rFonts w:cs="Calibri"/>
                <w:sz w:val="18"/>
                <w:szCs w:val="18"/>
                <w:lang w:eastAsia="en-US"/>
              </w:rPr>
            </w:pPr>
            <w:r w:rsidRPr="005F65F7">
              <w:rPr>
                <w:rFonts w:cs="Calibri"/>
                <w:sz w:val="18"/>
                <w:szCs w:val="18"/>
                <w:lang w:eastAsia="en-US"/>
              </w:rPr>
              <w:t xml:space="preserve">Републички секретаријат за јавне политике </w:t>
            </w:r>
          </w:p>
        </w:tc>
        <w:tc>
          <w:tcPr>
            <w:tcW w:w="413" w:type="pct"/>
            <w:tcBorders>
              <w:top w:val="single" w:sz="4" w:space="0" w:color="auto"/>
              <w:left w:val="nil"/>
              <w:bottom w:val="single" w:sz="4" w:space="0" w:color="auto"/>
              <w:right w:val="single" w:sz="4" w:space="0" w:color="auto"/>
            </w:tcBorders>
            <w:shd w:val="clear" w:color="auto" w:fill="auto"/>
          </w:tcPr>
          <w:p w14:paraId="1F657E9F" w14:textId="77777777" w:rsidR="00170F26" w:rsidRPr="005F65F7" w:rsidRDefault="00170F26" w:rsidP="00130791">
            <w:pPr>
              <w:spacing w:before="0" w:after="0" w:line="240" w:lineRule="auto"/>
              <w:jc w:val="left"/>
              <w:rPr>
                <w:rFonts w:cs="Calibri"/>
                <w:sz w:val="18"/>
                <w:szCs w:val="18"/>
                <w:lang w:eastAsia="en-US"/>
              </w:rPr>
            </w:pPr>
            <w:r w:rsidRPr="005F65F7">
              <w:rPr>
                <w:rFonts w:cs="Calibri"/>
                <w:sz w:val="18"/>
                <w:szCs w:val="18"/>
                <w:lang w:eastAsia="en-US"/>
              </w:rPr>
              <w:t>Генерални секретаријат Владе, Министарство финансија, сви органи државне управе</w:t>
            </w:r>
          </w:p>
        </w:tc>
        <w:tc>
          <w:tcPr>
            <w:tcW w:w="987" w:type="pct"/>
            <w:tcBorders>
              <w:top w:val="single" w:sz="4" w:space="0" w:color="auto"/>
              <w:left w:val="nil"/>
              <w:bottom w:val="single" w:sz="4" w:space="0" w:color="auto"/>
              <w:right w:val="single" w:sz="4" w:space="0" w:color="auto"/>
            </w:tcBorders>
          </w:tcPr>
          <w:p w14:paraId="5207B301" w14:textId="657531E0" w:rsidR="00170F26" w:rsidRPr="002D5C6C" w:rsidRDefault="006A2776" w:rsidP="00E7649E">
            <w:pPr>
              <w:spacing w:before="0" w:after="0" w:line="240" w:lineRule="auto"/>
              <w:jc w:val="left"/>
              <w:rPr>
                <w:rFonts w:cs="Calibri"/>
                <w:sz w:val="18"/>
                <w:szCs w:val="18"/>
                <w:lang w:val="uz-Cyrl-UZ" w:eastAsia="en-US"/>
              </w:rPr>
            </w:pPr>
            <w:r w:rsidRPr="002D5C6C">
              <w:rPr>
                <w:rFonts w:cs="Calibri"/>
                <w:sz w:val="18"/>
                <w:szCs w:val="18"/>
                <w:lang w:val="uz-Cyrl-UZ" w:eastAsia="en-US"/>
              </w:rPr>
              <w:t>Израђена је</w:t>
            </w:r>
            <w:r w:rsidR="007E1DEC" w:rsidRPr="002D5C6C">
              <w:rPr>
                <w:rFonts w:cs="Calibri"/>
                <w:sz w:val="18"/>
                <w:szCs w:val="18"/>
                <w:lang w:val="uz-Cyrl-UZ" w:eastAsia="en-US"/>
              </w:rPr>
              <w:t xml:space="preserve"> анализa</w:t>
            </w:r>
            <w:r w:rsidR="00170F26" w:rsidRPr="002D5C6C">
              <w:rPr>
                <w:rFonts w:cs="Calibri"/>
                <w:sz w:val="18"/>
                <w:szCs w:val="18"/>
                <w:lang w:val="uz-Cyrl-UZ" w:eastAsia="en-US"/>
              </w:rPr>
              <w:t xml:space="preserve"> постојећих ИТ капацитета за процесе плани</w:t>
            </w:r>
            <w:r w:rsidRPr="002D5C6C">
              <w:rPr>
                <w:rFonts w:cs="Calibri"/>
                <w:sz w:val="18"/>
                <w:szCs w:val="18"/>
                <w:lang w:val="uz-Cyrl-UZ" w:eastAsia="en-US"/>
              </w:rPr>
              <w:t>рања и израду и извршење буџета и формулисане су</w:t>
            </w:r>
            <w:r w:rsidR="00170F26" w:rsidRPr="002D5C6C">
              <w:rPr>
                <w:rFonts w:cs="Calibri"/>
                <w:sz w:val="18"/>
                <w:szCs w:val="18"/>
                <w:lang w:val="uz-Cyrl-UZ" w:eastAsia="en-US"/>
              </w:rPr>
              <w:t xml:space="preserve"> одговарајуће препоруке за креирање интегралног ИТ система планирања и израде и извршења буџета који би пружио ефикасну подршку системима планирања и буџетирања у РС.</w:t>
            </w:r>
          </w:p>
          <w:p w14:paraId="0E587CF4" w14:textId="44EA0E0D" w:rsidR="006A2776" w:rsidRPr="002D5C6C" w:rsidRDefault="006A2776" w:rsidP="00E7649E">
            <w:pPr>
              <w:spacing w:before="0" w:after="0" w:line="240" w:lineRule="auto"/>
              <w:jc w:val="left"/>
              <w:rPr>
                <w:rFonts w:cs="Calibri"/>
                <w:sz w:val="18"/>
                <w:szCs w:val="18"/>
                <w:lang w:val="uz-Cyrl-UZ" w:eastAsia="en-US"/>
              </w:rPr>
            </w:pPr>
            <w:r w:rsidRPr="002D5C6C">
              <w:rPr>
                <w:rFonts w:cs="Calibri"/>
                <w:sz w:val="18"/>
                <w:szCs w:val="18"/>
                <w:lang w:val="uz-Cyrl-UZ" w:eastAsia="en-US"/>
              </w:rPr>
              <w:t>У</w:t>
            </w:r>
            <w:r w:rsidR="00170F26" w:rsidRPr="002D5C6C">
              <w:rPr>
                <w:rFonts w:cs="Calibri"/>
                <w:sz w:val="18"/>
                <w:szCs w:val="18"/>
                <w:lang w:val="uz-Cyrl-UZ" w:eastAsia="en-US"/>
              </w:rPr>
              <w:t xml:space="preserve"> сарадњи са институцијама Центра Владе, РСЈП је предузео почетне активности на успостављању Информационог система за планирање, праћење и извештавање. Циљ успостављања ИТ система је повезивање процеса планирања и буџетирања на републичком нивоу.</w:t>
            </w:r>
          </w:p>
          <w:p w14:paraId="0A439C02" w14:textId="4EB13C66" w:rsidR="00170F26" w:rsidRPr="00E7649E" w:rsidRDefault="00170F26" w:rsidP="00E7649E">
            <w:pPr>
              <w:spacing w:before="0" w:after="0" w:line="240" w:lineRule="auto"/>
              <w:jc w:val="left"/>
              <w:rPr>
                <w:rFonts w:cs="Calibri"/>
                <w:color w:val="0070C0"/>
                <w:sz w:val="16"/>
                <w:szCs w:val="16"/>
                <w:lang w:val="uz-Cyrl-UZ" w:eastAsia="en-US"/>
              </w:rPr>
            </w:pPr>
            <w:r w:rsidRPr="002D5C6C">
              <w:rPr>
                <w:rFonts w:cs="Calibri"/>
                <w:sz w:val="18"/>
                <w:szCs w:val="18"/>
                <w:lang w:val="uz-Cyrl-UZ" w:eastAsia="en-US"/>
              </w:rPr>
              <w:t>Вредност индикатора ће бити утврђена на основу СИГМА мерења крајем 2017. године.</w:t>
            </w:r>
          </w:p>
        </w:tc>
        <w:tc>
          <w:tcPr>
            <w:tcW w:w="382" w:type="pct"/>
            <w:tcBorders>
              <w:top w:val="single" w:sz="4" w:space="0" w:color="auto"/>
              <w:left w:val="nil"/>
              <w:bottom w:val="single" w:sz="4" w:space="0" w:color="auto"/>
              <w:right w:val="single" w:sz="4" w:space="0" w:color="auto"/>
            </w:tcBorders>
            <w:shd w:val="clear" w:color="auto" w:fill="FFFF00"/>
          </w:tcPr>
          <w:p w14:paraId="6ED7EFA1" w14:textId="77777777" w:rsidR="00170F26" w:rsidRPr="009B30D4" w:rsidRDefault="00170F26" w:rsidP="00E7649E">
            <w:pPr>
              <w:spacing w:before="0" w:after="0" w:line="240" w:lineRule="auto"/>
              <w:jc w:val="left"/>
              <w:rPr>
                <w:rFonts w:cs="Calibri"/>
                <w:color w:val="00B050"/>
                <w:sz w:val="16"/>
                <w:szCs w:val="16"/>
                <w:highlight w:val="yellow"/>
                <w:lang w:val="uz-Cyrl-UZ" w:eastAsia="en-US"/>
              </w:rPr>
            </w:pPr>
          </w:p>
        </w:tc>
      </w:tr>
      <w:tr w:rsidR="00170F26" w:rsidRPr="005F65F7" w14:paraId="50666D45" w14:textId="6D10F15E" w:rsidTr="0059612C">
        <w:trPr>
          <w:cantSplit/>
          <w:trHeight w:val="814"/>
          <w:jc w:val="center"/>
        </w:trPr>
        <w:tc>
          <w:tcPr>
            <w:tcW w:w="280" w:type="pct"/>
            <w:tcBorders>
              <w:top w:val="single" w:sz="4" w:space="0" w:color="auto"/>
              <w:left w:val="single" w:sz="4" w:space="0" w:color="auto"/>
              <w:bottom w:val="single" w:sz="4" w:space="0" w:color="auto"/>
              <w:right w:val="single" w:sz="4" w:space="0" w:color="auto"/>
            </w:tcBorders>
            <w:shd w:val="clear" w:color="auto" w:fill="auto"/>
          </w:tcPr>
          <w:p w14:paraId="15C0095E" w14:textId="77777777" w:rsidR="00170F26" w:rsidRPr="0059612C" w:rsidRDefault="00170F26" w:rsidP="00BA35F0">
            <w:pPr>
              <w:spacing w:before="0" w:after="0" w:line="240" w:lineRule="auto"/>
              <w:jc w:val="left"/>
              <w:rPr>
                <w:rFonts w:cs="Calibri"/>
                <w:color w:val="000000"/>
                <w:sz w:val="18"/>
                <w:szCs w:val="18"/>
                <w:lang w:eastAsia="en-US"/>
              </w:rPr>
            </w:pPr>
            <w:r w:rsidRPr="0059612C">
              <w:rPr>
                <w:rFonts w:cs="Calibri"/>
                <w:color w:val="000000"/>
                <w:sz w:val="18"/>
                <w:szCs w:val="18"/>
                <w:lang w:val="uz-Cyrl-UZ" w:eastAsia="en-US"/>
              </w:rPr>
              <w:t>9</w:t>
            </w:r>
            <w:r w:rsidRPr="0059612C">
              <w:rPr>
                <w:rFonts w:cs="Calibri"/>
                <w:color w:val="000000"/>
                <w:sz w:val="18"/>
                <w:szCs w:val="18"/>
                <w:lang w:eastAsia="en-US"/>
              </w:rPr>
              <w:t>.1.4.14.</w:t>
            </w:r>
          </w:p>
          <w:p w14:paraId="7EA43A95" w14:textId="1440A3CA" w:rsidR="006A2776" w:rsidRPr="006A2776" w:rsidRDefault="006A2776" w:rsidP="00BA35F0">
            <w:pPr>
              <w:spacing w:before="0" w:after="0" w:line="240" w:lineRule="auto"/>
              <w:jc w:val="left"/>
              <w:rPr>
                <w:rFonts w:cs="Calibri"/>
                <w:b/>
                <w:color w:val="000000"/>
                <w:sz w:val="18"/>
                <w:szCs w:val="18"/>
                <w:lang w:val="uz-Cyrl-UZ" w:eastAsia="en-US"/>
              </w:rPr>
            </w:pPr>
          </w:p>
        </w:tc>
        <w:tc>
          <w:tcPr>
            <w:tcW w:w="393" w:type="pct"/>
            <w:tcBorders>
              <w:top w:val="single" w:sz="4" w:space="0" w:color="auto"/>
              <w:left w:val="nil"/>
              <w:bottom w:val="single" w:sz="4" w:space="0" w:color="auto"/>
              <w:right w:val="single" w:sz="4" w:space="0" w:color="auto"/>
            </w:tcBorders>
            <w:shd w:val="clear" w:color="auto" w:fill="auto"/>
          </w:tcPr>
          <w:p w14:paraId="7D685698" w14:textId="77777777" w:rsidR="00170F26" w:rsidRPr="005F65F7" w:rsidRDefault="00170F26" w:rsidP="00BA35F0">
            <w:pPr>
              <w:spacing w:before="0" w:after="0" w:line="240" w:lineRule="auto"/>
              <w:jc w:val="left"/>
              <w:rPr>
                <w:rFonts w:cs="Calibri"/>
                <w:color w:val="000000"/>
                <w:sz w:val="18"/>
                <w:szCs w:val="18"/>
                <w:lang w:eastAsia="en-US"/>
              </w:rPr>
            </w:pPr>
            <w:r w:rsidRPr="005F65F7">
              <w:rPr>
                <w:rFonts w:cs="Calibri"/>
                <w:color w:val="000000"/>
                <w:sz w:val="18"/>
                <w:szCs w:val="18"/>
                <w:lang w:eastAsia="en-US"/>
              </w:rPr>
              <w:t>Прва фаза успостављања функционалне интерне ревизије</w:t>
            </w:r>
          </w:p>
        </w:tc>
        <w:tc>
          <w:tcPr>
            <w:tcW w:w="275" w:type="pct"/>
            <w:tcBorders>
              <w:top w:val="single" w:sz="4" w:space="0" w:color="auto"/>
              <w:left w:val="nil"/>
              <w:bottom w:val="single" w:sz="4" w:space="0" w:color="auto"/>
              <w:right w:val="single" w:sz="4" w:space="0" w:color="auto"/>
            </w:tcBorders>
          </w:tcPr>
          <w:p w14:paraId="26CEF7C9" w14:textId="77777777" w:rsidR="00170F26" w:rsidRPr="005F65F7" w:rsidRDefault="00170F26" w:rsidP="00BA35F0">
            <w:pPr>
              <w:spacing w:before="0" w:after="0" w:line="240" w:lineRule="auto"/>
              <w:jc w:val="center"/>
              <w:rPr>
                <w:rFonts w:cs="Calibri"/>
                <w:sz w:val="18"/>
                <w:szCs w:val="18"/>
                <w:lang w:eastAsia="en-US"/>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6D04A984" w14:textId="77777777" w:rsidR="00170F26" w:rsidRPr="005F65F7" w:rsidRDefault="00170F26" w:rsidP="00BA35F0">
            <w:pPr>
              <w:spacing w:before="0" w:after="0" w:line="240" w:lineRule="auto"/>
              <w:jc w:val="center"/>
              <w:rPr>
                <w:rFonts w:cs="Calibri"/>
                <w:sz w:val="18"/>
                <w:szCs w:val="18"/>
                <w:lang w:eastAsia="en-US"/>
              </w:rPr>
            </w:pPr>
            <w:r w:rsidRPr="005F65F7">
              <w:rPr>
                <w:rFonts w:cs="Calibri"/>
                <w:sz w:val="18"/>
                <w:szCs w:val="18"/>
                <w:lang w:eastAsia="en-US"/>
              </w:rPr>
              <w:t>4.</w:t>
            </w:r>
            <w:r w:rsidRPr="005F65F7">
              <w:t xml:space="preserve"> </w:t>
            </w:r>
            <w:r w:rsidRPr="005F65F7">
              <w:rPr>
                <w:rFonts w:cs="Calibri"/>
                <w:sz w:val="18"/>
                <w:szCs w:val="18"/>
                <w:lang w:eastAsia="en-US"/>
              </w:rPr>
              <w:t>квартал</w:t>
            </w:r>
          </w:p>
        </w:tc>
        <w:tc>
          <w:tcPr>
            <w:tcW w:w="548" w:type="pct"/>
            <w:tcBorders>
              <w:top w:val="single" w:sz="4" w:space="0" w:color="auto"/>
              <w:left w:val="nil"/>
              <w:bottom w:val="single" w:sz="4" w:space="0" w:color="auto"/>
              <w:right w:val="single" w:sz="4" w:space="0" w:color="auto"/>
            </w:tcBorders>
            <w:shd w:val="clear" w:color="auto" w:fill="auto"/>
          </w:tcPr>
          <w:p w14:paraId="66E82270" w14:textId="77777777" w:rsidR="00170F26" w:rsidRPr="005F65F7" w:rsidRDefault="00170F26" w:rsidP="00BA35F0">
            <w:pPr>
              <w:spacing w:before="0" w:after="0" w:line="240" w:lineRule="auto"/>
              <w:jc w:val="left"/>
              <w:rPr>
                <w:rFonts w:cs="Calibri"/>
                <w:color w:val="000000"/>
                <w:sz w:val="18"/>
                <w:szCs w:val="18"/>
                <w:lang w:eastAsia="en-US"/>
              </w:rPr>
            </w:pPr>
            <w:r w:rsidRPr="005F65F7">
              <w:rPr>
                <w:rFonts w:cs="Calibri"/>
                <w:color w:val="000000"/>
                <w:sz w:val="18"/>
                <w:szCs w:val="18"/>
                <w:lang w:eastAsia="en-US"/>
              </w:rPr>
              <w:t>Имплементирано апликативно решење за потребе интерне ревизије</w:t>
            </w:r>
          </w:p>
          <w:p w14:paraId="727E1BB2" w14:textId="77777777" w:rsidR="00170F26" w:rsidRPr="005F65F7" w:rsidRDefault="00170F26" w:rsidP="00BA35F0">
            <w:pPr>
              <w:spacing w:before="0" w:after="0" w:line="240" w:lineRule="auto"/>
              <w:jc w:val="left"/>
              <w:rPr>
                <w:rFonts w:cs="Calibri"/>
                <w:color w:val="000000"/>
                <w:sz w:val="18"/>
                <w:szCs w:val="18"/>
                <w:lang w:eastAsia="en-US"/>
              </w:rPr>
            </w:pPr>
            <w:r w:rsidRPr="005F65F7">
              <w:rPr>
                <w:rFonts w:cs="Calibri"/>
                <w:color w:val="000000"/>
                <w:sz w:val="18"/>
                <w:szCs w:val="18"/>
                <w:lang w:eastAsia="en-US"/>
              </w:rPr>
              <w:t>ПВ: 0</w:t>
            </w:r>
          </w:p>
          <w:p w14:paraId="6AF962EA" w14:textId="77777777" w:rsidR="00170F26" w:rsidRPr="005F65F7" w:rsidRDefault="00170F26" w:rsidP="00E014D5">
            <w:pPr>
              <w:spacing w:before="0" w:after="0" w:line="240" w:lineRule="auto"/>
              <w:jc w:val="left"/>
              <w:rPr>
                <w:rFonts w:cs="Calibri"/>
                <w:color w:val="000000"/>
                <w:sz w:val="18"/>
                <w:szCs w:val="18"/>
                <w:lang w:eastAsia="en-US"/>
              </w:rPr>
            </w:pPr>
            <w:r w:rsidRPr="005F65F7">
              <w:rPr>
                <w:rFonts w:cs="Calibri"/>
                <w:color w:val="000000"/>
                <w:sz w:val="18"/>
                <w:szCs w:val="18"/>
                <w:lang w:eastAsia="en-US"/>
              </w:rPr>
              <w:t xml:space="preserve">ЦВ: 50 </w:t>
            </w:r>
            <w:r>
              <w:rPr>
                <w:rFonts w:cs="Calibri"/>
                <w:color w:val="000000"/>
                <w:sz w:val="18"/>
                <w:szCs w:val="18"/>
                <w:lang w:val="uz-Cyrl-UZ" w:eastAsia="en-US"/>
              </w:rPr>
              <w:t>корисника јавних средстава</w:t>
            </w:r>
          </w:p>
        </w:tc>
        <w:tc>
          <w:tcPr>
            <w:tcW w:w="331" w:type="pct"/>
            <w:tcBorders>
              <w:top w:val="single" w:sz="4" w:space="0" w:color="auto"/>
              <w:left w:val="nil"/>
              <w:bottom w:val="single" w:sz="4" w:space="0" w:color="auto"/>
              <w:right w:val="single" w:sz="4" w:space="0" w:color="auto"/>
            </w:tcBorders>
          </w:tcPr>
          <w:p w14:paraId="7C549088" w14:textId="77777777" w:rsidR="00170F26" w:rsidRPr="005F65F7" w:rsidRDefault="00170F26" w:rsidP="00BA35F0">
            <w:pPr>
              <w:spacing w:before="0" w:after="0" w:line="240" w:lineRule="auto"/>
              <w:jc w:val="left"/>
              <w:rPr>
                <w:rFonts w:cs="Calibri"/>
                <w:color w:val="000000"/>
                <w:sz w:val="18"/>
                <w:szCs w:val="18"/>
                <w:lang w:eastAsia="en-US"/>
              </w:rPr>
            </w:pPr>
          </w:p>
        </w:tc>
        <w:tc>
          <w:tcPr>
            <w:tcW w:w="373" w:type="pct"/>
            <w:tcBorders>
              <w:top w:val="single" w:sz="4" w:space="0" w:color="auto"/>
              <w:left w:val="single" w:sz="4" w:space="0" w:color="auto"/>
              <w:bottom w:val="single" w:sz="4" w:space="0" w:color="auto"/>
              <w:right w:val="single" w:sz="4" w:space="0" w:color="auto"/>
            </w:tcBorders>
            <w:shd w:val="clear" w:color="auto" w:fill="auto"/>
          </w:tcPr>
          <w:p w14:paraId="5339B667" w14:textId="77777777" w:rsidR="00170F26" w:rsidRPr="005F65F7" w:rsidRDefault="00170F26" w:rsidP="00BA35F0">
            <w:pPr>
              <w:spacing w:before="0" w:after="0" w:line="240" w:lineRule="auto"/>
              <w:jc w:val="left"/>
              <w:rPr>
                <w:rFonts w:cs="Calibri"/>
                <w:color w:val="000000"/>
                <w:sz w:val="18"/>
                <w:szCs w:val="18"/>
                <w:lang w:eastAsia="en-US"/>
              </w:rPr>
            </w:pPr>
            <w:r w:rsidRPr="005F65F7">
              <w:rPr>
                <w:rFonts w:cs="Calibri"/>
                <w:color w:val="000000"/>
                <w:sz w:val="18"/>
                <w:szCs w:val="18"/>
                <w:lang w:eastAsia="en-US"/>
              </w:rPr>
              <w:t>РА</w:t>
            </w:r>
          </w:p>
        </w:tc>
        <w:tc>
          <w:tcPr>
            <w:tcW w:w="289" w:type="pct"/>
            <w:tcBorders>
              <w:top w:val="single" w:sz="4" w:space="0" w:color="auto"/>
              <w:left w:val="nil"/>
              <w:bottom w:val="single" w:sz="4" w:space="0" w:color="auto"/>
              <w:right w:val="single" w:sz="4" w:space="0" w:color="auto"/>
            </w:tcBorders>
            <w:shd w:val="clear" w:color="auto" w:fill="auto"/>
          </w:tcPr>
          <w:p w14:paraId="68177724" w14:textId="77777777" w:rsidR="00170F26" w:rsidRDefault="00170F26" w:rsidP="00BA35F0">
            <w:pPr>
              <w:spacing w:before="0" w:after="0" w:line="240" w:lineRule="auto"/>
              <w:jc w:val="left"/>
              <w:rPr>
                <w:rFonts w:cs="Calibri"/>
                <w:color w:val="000000"/>
                <w:sz w:val="18"/>
                <w:szCs w:val="18"/>
                <w:lang w:val="uz-Cyrl-UZ" w:eastAsia="en-US"/>
              </w:rPr>
            </w:pPr>
            <w:r w:rsidRPr="009D2F04">
              <w:rPr>
                <w:sz w:val="18"/>
                <w:szCs w:val="18"/>
                <w:lang w:val="en-US" w:eastAsia="en-US"/>
              </w:rPr>
              <w:t>9</w:t>
            </w:r>
            <w:r>
              <w:rPr>
                <w:sz w:val="18"/>
                <w:szCs w:val="18"/>
                <w:lang w:val="uz-Cyrl-UZ" w:eastAsia="en-US"/>
              </w:rPr>
              <w:t>.</w:t>
            </w:r>
            <w:r w:rsidRPr="009D2F04">
              <w:rPr>
                <w:sz w:val="18"/>
                <w:szCs w:val="18"/>
                <w:lang w:val="en-US" w:eastAsia="en-US"/>
              </w:rPr>
              <w:t>833</w:t>
            </w:r>
            <w:r>
              <w:rPr>
                <w:sz w:val="18"/>
                <w:szCs w:val="18"/>
                <w:lang w:val="uz-Cyrl-UZ" w:eastAsia="en-US"/>
              </w:rPr>
              <w:t>.</w:t>
            </w:r>
            <w:r w:rsidRPr="009D2F04">
              <w:rPr>
                <w:sz w:val="18"/>
                <w:szCs w:val="18"/>
                <w:lang w:val="en-US" w:eastAsia="en-US"/>
              </w:rPr>
              <w:t xml:space="preserve">031 </w:t>
            </w:r>
            <w:r>
              <w:rPr>
                <w:rFonts w:cs="Calibri"/>
                <w:color w:val="000000"/>
                <w:sz w:val="18"/>
                <w:szCs w:val="18"/>
                <w:lang w:val="uz-Cyrl-UZ" w:eastAsia="en-US"/>
              </w:rPr>
              <w:t xml:space="preserve"> РСД</w:t>
            </w:r>
          </w:p>
          <w:p w14:paraId="6742853B" w14:textId="77777777" w:rsidR="00170F26" w:rsidRPr="005F65F7" w:rsidRDefault="00170F26" w:rsidP="00BA35F0">
            <w:pPr>
              <w:spacing w:before="0" w:after="0" w:line="240" w:lineRule="auto"/>
              <w:jc w:val="left"/>
              <w:rPr>
                <w:rFonts w:cs="Calibri"/>
                <w:color w:val="000000"/>
                <w:sz w:val="18"/>
                <w:szCs w:val="18"/>
                <w:lang w:eastAsia="en-US"/>
              </w:rPr>
            </w:pPr>
            <w:r>
              <w:rPr>
                <w:rFonts w:cs="Calibri"/>
                <w:color w:val="000000"/>
                <w:sz w:val="18"/>
                <w:szCs w:val="18"/>
                <w:lang w:val="uz-Cyrl-UZ" w:eastAsia="en-US"/>
              </w:rPr>
              <w:t>(</w:t>
            </w:r>
            <w:r w:rsidRPr="005F65F7">
              <w:rPr>
                <w:rFonts w:cs="Calibri"/>
                <w:color w:val="000000"/>
                <w:sz w:val="18"/>
                <w:szCs w:val="18"/>
                <w:lang w:eastAsia="en-US"/>
              </w:rPr>
              <w:t xml:space="preserve">90.000 </w:t>
            </w:r>
            <w:r>
              <w:rPr>
                <w:rFonts w:cs="Calibri"/>
                <w:color w:val="000000"/>
                <w:sz w:val="18"/>
                <w:szCs w:val="18"/>
                <w:lang w:val="uz-Cyrl-UZ" w:eastAsia="en-US"/>
              </w:rPr>
              <w:t>УСД)*</w:t>
            </w:r>
          </w:p>
          <w:p w14:paraId="7DFE0A83" w14:textId="77777777" w:rsidR="00170F26" w:rsidRPr="005F65F7" w:rsidRDefault="00170F26" w:rsidP="00BA35F0">
            <w:pPr>
              <w:spacing w:before="0" w:after="0" w:line="240" w:lineRule="auto"/>
              <w:jc w:val="left"/>
              <w:rPr>
                <w:rFonts w:cs="Calibri"/>
                <w:color w:val="000000"/>
                <w:sz w:val="18"/>
                <w:szCs w:val="18"/>
                <w:lang w:eastAsia="en-US"/>
              </w:rPr>
            </w:pPr>
            <w:r w:rsidRPr="005F65F7">
              <w:rPr>
                <w:rFonts w:cs="Calibri"/>
                <w:color w:val="000000"/>
                <w:sz w:val="18"/>
                <w:szCs w:val="18"/>
                <w:lang w:eastAsia="en-US"/>
              </w:rPr>
              <w:t>УНДП</w:t>
            </w:r>
          </w:p>
        </w:tc>
        <w:tc>
          <w:tcPr>
            <w:tcW w:w="455" w:type="pct"/>
            <w:tcBorders>
              <w:top w:val="single" w:sz="4" w:space="0" w:color="auto"/>
              <w:left w:val="nil"/>
              <w:bottom w:val="single" w:sz="4" w:space="0" w:color="auto"/>
              <w:right w:val="single" w:sz="4" w:space="0" w:color="auto"/>
            </w:tcBorders>
            <w:shd w:val="clear" w:color="auto" w:fill="auto"/>
          </w:tcPr>
          <w:p w14:paraId="15E63AE1" w14:textId="77777777" w:rsidR="00170F26" w:rsidRPr="005F65F7" w:rsidRDefault="00170F26" w:rsidP="00BA35F0">
            <w:pPr>
              <w:spacing w:before="0" w:after="0" w:line="240" w:lineRule="auto"/>
              <w:jc w:val="left"/>
              <w:rPr>
                <w:rFonts w:cs="Calibri"/>
                <w:sz w:val="18"/>
                <w:szCs w:val="18"/>
                <w:lang w:eastAsia="en-US"/>
              </w:rPr>
            </w:pPr>
            <w:r w:rsidRPr="005F65F7">
              <w:rPr>
                <w:rFonts w:cs="Calibri"/>
                <w:sz w:val="18"/>
                <w:szCs w:val="18"/>
                <w:lang w:eastAsia="en-US"/>
              </w:rPr>
              <w:t>Министарство финансија</w:t>
            </w:r>
          </w:p>
        </w:tc>
        <w:tc>
          <w:tcPr>
            <w:tcW w:w="413" w:type="pct"/>
            <w:tcBorders>
              <w:top w:val="single" w:sz="4" w:space="0" w:color="auto"/>
              <w:left w:val="nil"/>
              <w:bottom w:val="single" w:sz="4" w:space="0" w:color="auto"/>
              <w:right w:val="single" w:sz="4" w:space="0" w:color="auto"/>
            </w:tcBorders>
            <w:shd w:val="clear" w:color="auto" w:fill="auto"/>
          </w:tcPr>
          <w:p w14:paraId="3C6D83CF" w14:textId="77777777" w:rsidR="00170F26" w:rsidRPr="00E97924" w:rsidRDefault="00170F26" w:rsidP="00453594">
            <w:pPr>
              <w:spacing w:before="0" w:after="0" w:line="240" w:lineRule="auto"/>
              <w:jc w:val="left"/>
              <w:rPr>
                <w:rFonts w:cs="Calibri"/>
                <w:color w:val="000000"/>
                <w:sz w:val="18"/>
                <w:szCs w:val="18"/>
                <w:lang w:val="uz-Cyrl-UZ" w:eastAsia="en-US"/>
              </w:rPr>
            </w:pPr>
            <w:r w:rsidRPr="005F65F7">
              <w:rPr>
                <w:rFonts w:cs="Calibri"/>
                <w:sz w:val="18"/>
                <w:szCs w:val="18"/>
                <w:lang w:eastAsia="en-US"/>
              </w:rPr>
              <w:t>Државна ревизорска институција,</w:t>
            </w:r>
            <w:r w:rsidRPr="005F65F7">
              <w:rPr>
                <w:rFonts w:cs="Calibri"/>
                <w:color w:val="000000"/>
                <w:sz w:val="18"/>
                <w:szCs w:val="18"/>
                <w:lang w:eastAsia="en-US"/>
              </w:rPr>
              <w:t xml:space="preserve"> сви </w:t>
            </w:r>
            <w:r w:rsidRPr="007A67C3">
              <w:rPr>
                <w:rFonts w:cs="Calibri"/>
                <w:color w:val="000000"/>
                <w:sz w:val="18"/>
                <w:szCs w:val="18"/>
                <w:lang w:eastAsia="en-US"/>
              </w:rPr>
              <w:t xml:space="preserve">државни органи, </w:t>
            </w:r>
            <w:r w:rsidRPr="007A67C3">
              <w:rPr>
                <w:rFonts w:cs="Calibri"/>
                <w:sz w:val="18"/>
                <w:szCs w:val="18"/>
                <w:lang w:val="uz-Cyrl-UZ" w:eastAsia="en-US"/>
              </w:rPr>
              <w:t>органи аутономне покрајине</w:t>
            </w:r>
            <w:r w:rsidRPr="007A67C3">
              <w:rPr>
                <w:rFonts w:cs="Calibri"/>
                <w:sz w:val="18"/>
                <w:szCs w:val="18"/>
                <w:lang w:eastAsia="en-US"/>
              </w:rPr>
              <w:t xml:space="preserve"> </w:t>
            </w:r>
            <w:r w:rsidRPr="007A67C3">
              <w:rPr>
                <w:rFonts w:cs="Calibri"/>
                <w:color w:val="000000"/>
                <w:sz w:val="18"/>
                <w:szCs w:val="18"/>
                <w:lang w:eastAsia="en-US"/>
              </w:rPr>
              <w:t>и јединице локалне самоуправе</w:t>
            </w:r>
            <w:r>
              <w:rPr>
                <w:rFonts w:cs="Calibri"/>
                <w:color w:val="000000"/>
                <w:sz w:val="18"/>
                <w:szCs w:val="18"/>
                <w:lang w:val="uz-Cyrl-UZ" w:eastAsia="en-US"/>
              </w:rPr>
              <w:t>, Пореска управа</w:t>
            </w:r>
          </w:p>
        </w:tc>
        <w:tc>
          <w:tcPr>
            <w:tcW w:w="987" w:type="pct"/>
            <w:tcBorders>
              <w:top w:val="single" w:sz="4" w:space="0" w:color="auto"/>
              <w:left w:val="nil"/>
              <w:bottom w:val="single" w:sz="4" w:space="0" w:color="auto"/>
              <w:right w:val="single" w:sz="4" w:space="0" w:color="auto"/>
            </w:tcBorders>
          </w:tcPr>
          <w:p w14:paraId="08FC8D34" w14:textId="19A89D33" w:rsidR="00170F26" w:rsidRPr="0059612C" w:rsidRDefault="00170F26" w:rsidP="00453594">
            <w:pPr>
              <w:spacing w:before="0" w:after="0" w:line="240" w:lineRule="auto"/>
              <w:jc w:val="left"/>
              <w:rPr>
                <w:rFonts w:cs="Calibri"/>
                <w:sz w:val="18"/>
                <w:szCs w:val="18"/>
                <w:lang w:val="uz-Cyrl-UZ" w:eastAsia="en-US"/>
              </w:rPr>
            </w:pPr>
            <w:r w:rsidRPr="0059612C">
              <w:rPr>
                <w:rFonts w:cs="Calibri"/>
                <w:sz w:val="18"/>
                <w:szCs w:val="18"/>
                <w:lang w:val="uz-Cyrl-UZ" w:eastAsia="en-US"/>
              </w:rPr>
              <w:t xml:space="preserve">Апликативно решење (софтвер) за потребе интерне ревизије је у тест фази </w:t>
            </w:r>
            <w:r w:rsidR="0059612C" w:rsidRPr="0059612C">
              <w:rPr>
                <w:rFonts w:cs="Calibri"/>
                <w:sz w:val="18"/>
                <w:szCs w:val="18"/>
                <w:lang w:val="uz-Cyrl-UZ" w:eastAsia="en-US"/>
              </w:rPr>
              <w:t>развијено у августу 2016. године и до краја извештајног период</w:t>
            </w:r>
            <w:r w:rsidR="0059612C">
              <w:rPr>
                <w:rFonts w:cs="Calibri"/>
                <w:sz w:val="18"/>
                <w:szCs w:val="18"/>
                <w:lang w:val="uz-Cyrl-UZ" w:eastAsia="en-US"/>
              </w:rPr>
              <w:t>а</w:t>
            </w:r>
            <w:r w:rsidR="0059612C" w:rsidRPr="0059612C">
              <w:rPr>
                <w:rFonts w:cs="Calibri"/>
                <w:sz w:val="18"/>
                <w:szCs w:val="18"/>
                <w:lang w:val="uz-Cyrl-UZ" w:eastAsia="en-US"/>
              </w:rPr>
              <w:t xml:space="preserve"> је извршена његова надоградња. Подаци о броју </w:t>
            </w:r>
            <w:r w:rsidR="002D5C6C">
              <w:rPr>
                <w:rFonts w:cs="Calibri"/>
                <w:sz w:val="18"/>
                <w:szCs w:val="18"/>
                <w:lang w:val="uz-Cyrl-UZ" w:eastAsia="en-US"/>
              </w:rPr>
              <w:t>корисника</w:t>
            </w:r>
            <w:r w:rsidR="001B65B1">
              <w:rPr>
                <w:rFonts w:cs="Calibri"/>
                <w:sz w:val="18"/>
                <w:szCs w:val="18"/>
                <w:lang w:val="uz-Cyrl-UZ" w:eastAsia="en-US"/>
              </w:rPr>
              <w:t xml:space="preserve"> </w:t>
            </w:r>
            <w:r w:rsidR="0059612C" w:rsidRPr="0059612C">
              <w:rPr>
                <w:rFonts w:cs="Calibri"/>
                <w:sz w:val="18"/>
                <w:szCs w:val="18"/>
                <w:lang w:val="uz-Cyrl-UZ" w:eastAsia="en-US"/>
              </w:rPr>
              <w:t>нису доступни.</w:t>
            </w:r>
          </w:p>
          <w:p w14:paraId="39F259DB" w14:textId="5C0FB21B" w:rsidR="005266DD" w:rsidRPr="005266DD" w:rsidRDefault="005266DD" w:rsidP="00453594">
            <w:pPr>
              <w:spacing w:before="0" w:after="0" w:line="240" w:lineRule="auto"/>
              <w:jc w:val="left"/>
              <w:rPr>
                <w:rFonts w:cs="Calibri"/>
                <w:b/>
                <w:sz w:val="18"/>
                <w:szCs w:val="18"/>
                <w:lang w:val="uz-Cyrl-UZ" w:eastAsia="en-US"/>
              </w:rPr>
            </w:pPr>
          </w:p>
        </w:tc>
        <w:tc>
          <w:tcPr>
            <w:tcW w:w="382" w:type="pct"/>
            <w:tcBorders>
              <w:top w:val="single" w:sz="4" w:space="0" w:color="auto"/>
              <w:left w:val="nil"/>
              <w:bottom w:val="single" w:sz="4" w:space="0" w:color="auto"/>
              <w:right w:val="single" w:sz="4" w:space="0" w:color="auto"/>
            </w:tcBorders>
            <w:shd w:val="clear" w:color="auto" w:fill="92D050"/>
          </w:tcPr>
          <w:p w14:paraId="3E0882FB" w14:textId="27D13135" w:rsidR="0059612C" w:rsidRDefault="0059612C" w:rsidP="00453594">
            <w:pPr>
              <w:spacing w:before="0" w:after="0" w:line="240" w:lineRule="auto"/>
              <w:jc w:val="left"/>
              <w:rPr>
                <w:rFonts w:cs="Calibri"/>
                <w:color w:val="00B050"/>
                <w:sz w:val="18"/>
                <w:szCs w:val="18"/>
                <w:lang w:val="uz-Cyrl-UZ" w:eastAsia="en-US"/>
              </w:rPr>
            </w:pPr>
          </w:p>
          <w:p w14:paraId="1F597BB3" w14:textId="77777777" w:rsidR="00170F26" w:rsidRPr="0059612C" w:rsidRDefault="00170F26" w:rsidP="0059612C">
            <w:pPr>
              <w:rPr>
                <w:rFonts w:cs="Calibri"/>
                <w:sz w:val="18"/>
                <w:szCs w:val="18"/>
                <w:lang w:val="uz-Cyrl-UZ" w:eastAsia="en-US"/>
              </w:rPr>
            </w:pPr>
          </w:p>
        </w:tc>
      </w:tr>
      <w:tr w:rsidR="00170F26" w:rsidRPr="005F65F7" w14:paraId="609305C6" w14:textId="6795BD4F" w:rsidTr="00E67540">
        <w:trPr>
          <w:cantSplit/>
          <w:trHeight w:val="764"/>
          <w:jc w:val="center"/>
        </w:trPr>
        <w:tc>
          <w:tcPr>
            <w:tcW w:w="280" w:type="pct"/>
            <w:tcBorders>
              <w:top w:val="single" w:sz="4" w:space="0" w:color="auto"/>
              <w:left w:val="single" w:sz="4" w:space="0" w:color="auto"/>
              <w:bottom w:val="single" w:sz="4" w:space="0" w:color="auto"/>
              <w:right w:val="single" w:sz="4" w:space="0" w:color="auto"/>
            </w:tcBorders>
            <w:shd w:val="clear" w:color="auto" w:fill="auto"/>
          </w:tcPr>
          <w:p w14:paraId="047ADE71" w14:textId="557FEAFA" w:rsidR="006A2776" w:rsidRPr="00F40736" w:rsidRDefault="00170F26" w:rsidP="00BA35F0">
            <w:pPr>
              <w:spacing w:before="0" w:after="0" w:line="240" w:lineRule="auto"/>
              <w:jc w:val="left"/>
              <w:rPr>
                <w:rFonts w:cs="Calibri"/>
                <w:color w:val="000000"/>
                <w:sz w:val="18"/>
                <w:szCs w:val="18"/>
                <w:highlight w:val="cyan"/>
                <w:lang w:eastAsia="en-US"/>
              </w:rPr>
            </w:pPr>
            <w:r w:rsidRPr="00F40736">
              <w:rPr>
                <w:rFonts w:cs="Calibri"/>
                <w:color w:val="000000"/>
                <w:sz w:val="18"/>
                <w:szCs w:val="18"/>
                <w:lang w:val="uz-Cyrl-UZ" w:eastAsia="en-US"/>
              </w:rPr>
              <w:lastRenderedPageBreak/>
              <w:t>9</w:t>
            </w:r>
            <w:r w:rsidRPr="00F40736">
              <w:rPr>
                <w:rFonts w:cs="Calibri"/>
                <w:color w:val="000000"/>
                <w:sz w:val="18"/>
                <w:szCs w:val="18"/>
                <w:lang w:eastAsia="en-US"/>
              </w:rPr>
              <w:t>.1.4.15.</w:t>
            </w:r>
          </w:p>
        </w:tc>
        <w:tc>
          <w:tcPr>
            <w:tcW w:w="393" w:type="pct"/>
            <w:tcBorders>
              <w:top w:val="single" w:sz="4" w:space="0" w:color="auto"/>
              <w:left w:val="nil"/>
              <w:bottom w:val="single" w:sz="4" w:space="0" w:color="auto"/>
              <w:right w:val="single" w:sz="4" w:space="0" w:color="auto"/>
            </w:tcBorders>
            <w:shd w:val="clear" w:color="auto" w:fill="auto"/>
          </w:tcPr>
          <w:p w14:paraId="78B43784" w14:textId="77777777" w:rsidR="00170F26" w:rsidRPr="005F65F7" w:rsidRDefault="00170F26" w:rsidP="00BA35F0">
            <w:pPr>
              <w:spacing w:before="0" w:after="0" w:line="240" w:lineRule="auto"/>
              <w:jc w:val="left"/>
              <w:rPr>
                <w:rFonts w:cs="Calibri"/>
                <w:color w:val="000000"/>
                <w:sz w:val="18"/>
                <w:szCs w:val="18"/>
                <w:lang w:eastAsia="en-US"/>
              </w:rPr>
            </w:pPr>
            <w:r w:rsidRPr="005F65F7">
              <w:rPr>
                <w:rFonts w:cs="Calibri"/>
                <w:color w:val="000000"/>
                <w:sz w:val="18"/>
                <w:szCs w:val="18"/>
                <w:lang w:eastAsia="en-US"/>
              </w:rPr>
              <w:t>Развој и имплементација система електронског пословања</w:t>
            </w:r>
          </w:p>
        </w:tc>
        <w:tc>
          <w:tcPr>
            <w:tcW w:w="275" w:type="pct"/>
            <w:tcBorders>
              <w:top w:val="single" w:sz="4" w:space="0" w:color="auto"/>
              <w:left w:val="nil"/>
              <w:bottom w:val="single" w:sz="4" w:space="0" w:color="auto"/>
              <w:right w:val="single" w:sz="4" w:space="0" w:color="auto"/>
            </w:tcBorders>
          </w:tcPr>
          <w:p w14:paraId="34C2B213" w14:textId="77777777" w:rsidR="00170F26" w:rsidRPr="005F65F7" w:rsidRDefault="00170F26" w:rsidP="00BA35F0">
            <w:pPr>
              <w:spacing w:before="0" w:after="0" w:line="240" w:lineRule="auto"/>
              <w:jc w:val="center"/>
              <w:rPr>
                <w:rFonts w:cs="Calibri"/>
                <w:sz w:val="18"/>
                <w:szCs w:val="18"/>
                <w:lang w:eastAsia="en-US"/>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2C3644C4" w14:textId="77777777" w:rsidR="00170F26" w:rsidRPr="005F65F7" w:rsidRDefault="00170F26" w:rsidP="00BA35F0">
            <w:pPr>
              <w:spacing w:before="0" w:after="0" w:line="240" w:lineRule="auto"/>
              <w:jc w:val="center"/>
              <w:rPr>
                <w:rFonts w:cs="Calibri"/>
                <w:sz w:val="18"/>
                <w:szCs w:val="18"/>
                <w:lang w:eastAsia="en-US"/>
              </w:rPr>
            </w:pPr>
            <w:r w:rsidRPr="005F65F7">
              <w:rPr>
                <w:rFonts w:cs="Calibri"/>
                <w:sz w:val="18"/>
                <w:szCs w:val="18"/>
                <w:lang w:eastAsia="en-US"/>
              </w:rPr>
              <w:t>4.</w:t>
            </w:r>
            <w:r w:rsidRPr="005F65F7">
              <w:t xml:space="preserve"> </w:t>
            </w:r>
            <w:r w:rsidRPr="005F65F7">
              <w:rPr>
                <w:rFonts w:cs="Calibri"/>
                <w:sz w:val="18"/>
                <w:szCs w:val="18"/>
                <w:lang w:eastAsia="en-US"/>
              </w:rPr>
              <w:t>квартал</w:t>
            </w:r>
          </w:p>
        </w:tc>
        <w:tc>
          <w:tcPr>
            <w:tcW w:w="548" w:type="pct"/>
            <w:tcBorders>
              <w:top w:val="single" w:sz="4" w:space="0" w:color="auto"/>
              <w:left w:val="nil"/>
              <w:bottom w:val="single" w:sz="4" w:space="0" w:color="auto"/>
              <w:right w:val="single" w:sz="4" w:space="0" w:color="auto"/>
            </w:tcBorders>
            <w:shd w:val="clear" w:color="auto" w:fill="auto"/>
          </w:tcPr>
          <w:p w14:paraId="38F8E015" w14:textId="77777777" w:rsidR="00170F26" w:rsidRPr="005F65F7" w:rsidRDefault="00170F26" w:rsidP="00BA35F0">
            <w:pPr>
              <w:spacing w:before="0" w:after="0" w:line="240" w:lineRule="auto"/>
              <w:jc w:val="left"/>
              <w:rPr>
                <w:rFonts w:cs="Calibri"/>
                <w:color w:val="000000"/>
                <w:sz w:val="18"/>
                <w:szCs w:val="18"/>
                <w:lang w:eastAsia="en-US"/>
              </w:rPr>
            </w:pPr>
            <w:r w:rsidRPr="005F65F7">
              <w:rPr>
                <w:rFonts w:cs="Calibri"/>
                <w:color w:val="000000"/>
                <w:sz w:val="18"/>
                <w:szCs w:val="18"/>
                <w:lang w:eastAsia="en-US"/>
              </w:rPr>
              <w:t>Проценат малих и средњих предузећа у Републици Србији који у свом пословању користе електронски рачун</w:t>
            </w:r>
          </w:p>
          <w:p w14:paraId="3EB9470B" w14:textId="77777777" w:rsidR="00170F26" w:rsidRPr="005F65F7" w:rsidRDefault="00170F26" w:rsidP="00BA35F0">
            <w:pPr>
              <w:spacing w:before="0" w:after="0" w:line="240" w:lineRule="auto"/>
              <w:jc w:val="left"/>
              <w:rPr>
                <w:rFonts w:cs="Calibri"/>
                <w:color w:val="000000"/>
                <w:sz w:val="18"/>
                <w:szCs w:val="18"/>
                <w:lang w:eastAsia="en-US"/>
              </w:rPr>
            </w:pPr>
            <w:r w:rsidRPr="005F65F7">
              <w:rPr>
                <w:rFonts w:cs="Calibri"/>
                <w:color w:val="000000"/>
                <w:sz w:val="18"/>
                <w:szCs w:val="18"/>
                <w:lang w:eastAsia="en-US"/>
              </w:rPr>
              <w:t>ПВ: 0%</w:t>
            </w:r>
          </w:p>
          <w:p w14:paraId="64E73A6D" w14:textId="77777777" w:rsidR="00170F26" w:rsidRPr="005F65F7" w:rsidRDefault="00170F26" w:rsidP="00BA35F0">
            <w:pPr>
              <w:spacing w:before="0" w:after="0" w:line="240" w:lineRule="auto"/>
              <w:jc w:val="left"/>
              <w:rPr>
                <w:rFonts w:cs="Calibri"/>
                <w:color w:val="000000"/>
                <w:sz w:val="18"/>
                <w:szCs w:val="18"/>
                <w:lang w:eastAsia="en-US"/>
              </w:rPr>
            </w:pPr>
            <w:r w:rsidRPr="005F65F7">
              <w:rPr>
                <w:rFonts w:cs="Calibri"/>
                <w:color w:val="000000"/>
                <w:sz w:val="18"/>
                <w:szCs w:val="18"/>
                <w:lang w:eastAsia="en-US"/>
              </w:rPr>
              <w:t>ЦВ: 20%</w:t>
            </w:r>
          </w:p>
        </w:tc>
        <w:tc>
          <w:tcPr>
            <w:tcW w:w="331" w:type="pct"/>
            <w:tcBorders>
              <w:top w:val="single" w:sz="4" w:space="0" w:color="auto"/>
              <w:left w:val="nil"/>
              <w:bottom w:val="single" w:sz="4" w:space="0" w:color="auto"/>
              <w:right w:val="single" w:sz="4" w:space="0" w:color="auto"/>
            </w:tcBorders>
          </w:tcPr>
          <w:p w14:paraId="15B941BD" w14:textId="77777777" w:rsidR="00170F26" w:rsidRPr="005F65F7" w:rsidRDefault="00170F26" w:rsidP="00BA35F0">
            <w:pPr>
              <w:spacing w:before="0" w:after="0" w:line="240" w:lineRule="auto"/>
              <w:jc w:val="left"/>
              <w:rPr>
                <w:rFonts w:cs="Calibri"/>
                <w:color w:val="000000"/>
                <w:sz w:val="18"/>
                <w:szCs w:val="18"/>
                <w:lang w:eastAsia="en-US"/>
              </w:rPr>
            </w:pPr>
          </w:p>
        </w:tc>
        <w:tc>
          <w:tcPr>
            <w:tcW w:w="373" w:type="pct"/>
            <w:tcBorders>
              <w:top w:val="single" w:sz="4" w:space="0" w:color="auto"/>
              <w:left w:val="single" w:sz="4" w:space="0" w:color="auto"/>
              <w:bottom w:val="single" w:sz="4" w:space="0" w:color="auto"/>
              <w:right w:val="single" w:sz="4" w:space="0" w:color="auto"/>
            </w:tcBorders>
            <w:shd w:val="clear" w:color="auto" w:fill="auto"/>
          </w:tcPr>
          <w:p w14:paraId="7F1BB6D7" w14:textId="77777777" w:rsidR="00170F26" w:rsidRPr="005F65F7" w:rsidRDefault="00170F26" w:rsidP="00BA35F0">
            <w:pPr>
              <w:spacing w:before="0" w:after="0" w:line="240" w:lineRule="auto"/>
              <w:jc w:val="left"/>
              <w:rPr>
                <w:rFonts w:cs="Calibri"/>
                <w:color w:val="000000"/>
                <w:sz w:val="18"/>
                <w:szCs w:val="18"/>
                <w:lang w:eastAsia="en-US"/>
              </w:rPr>
            </w:pPr>
            <w:r w:rsidRPr="005F65F7">
              <w:rPr>
                <w:rFonts w:cs="Calibri"/>
                <w:color w:val="000000"/>
                <w:sz w:val="18"/>
                <w:szCs w:val="18"/>
                <w:lang w:eastAsia="en-US"/>
              </w:rPr>
              <w:t>РА</w:t>
            </w:r>
          </w:p>
        </w:tc>
        <w:tc>
          <w:tcPr>
            <w:tcW w:w="289" w:type="pct"/>
            <w:tcBorders>
              <w:top w:val="single" w:sz="4" w:space="0" w:color="auto"/>
              <w:left w:val="nil"/>
              <w:bottom w:val="single" w:sz="4" w:space="0" w:color="auto"/>
              <w:right w:val="single" w:sz="4" w:space="0" w:color="auto"/>
            </w:tcBorders>
            <w:shd w:val="clear" w:color="auto" w:fill="auto"/>
          </w:tcPr>
          <w:p w14:paraId="6542455F" w14:textId="77777777" w:rsidR="00170F26" w:rsidRPr="009D2F04" w:rsidRDefault="00170F26" w:rsidP="009D2F04">
            <w:pPr>
              <w:spacing w:before="0" w:after="0" w:line="240" w:lineRule="auto"/>
              <w:jc w:val="left"/>
              <w:rPr>
                <w:sz w:val="18"/>
                <w:szCs w:val="18"/>
                <w:lang w:val="en-US" w:eastAsia="en-US"/>
              </w:rPr>
            </w:pPr>
            <w:r w:rsidRPr="009D2F04">
              <w:rPr>
                <w:sz w:val="18"/>
                <w:szCs w:val="18"/>
                <w:lang w:val="en-US" w:eastAsia="en-US"/>
              </w:rPr>
              <w:t>325</w:t>
            </w:r>
            <w:r>
              <w:rPr>
                <w:sz w:val="18"/>
                <w:szCs w:val="18"/>
                <w:lang w:val="uz-Cyrl-UZ" w:eastAsia="en-US"/>
              </w:rPr>
              <w:t>.</w:t>
            </w:r>
            <w:r w:rsidRPr="009D2F04">
              <w:rPr>
                <w:sz w:val="18"/>
                <w:szCs w:val="18"/>
                <w:lang w:val="en-US" w:eastAsia="en-US"/>
              </w:rPr>
              <w:t>020</w:t>
            </w:r>
            <w:r>
              <w:rPr>
                <w:sz w:val="18"/>
                <w:szCs w:val="18"/>
                <w:lang w:val="uz-Cyrl-UZ" w:eastAsia="en-US"/>
              </w:rPr>
              <w:t>.</w:t>
            </w:r>
            <w:r w:rsidRPr="009D2F04">
              <w:rPr>
                <w:sz w:val="18"/>
                <w:szCs w:val="18"/>
                <w:lang w:val="en-US" w:eastAsia="en-US"/>
              </w:rPr>
              <w:t>870</w:t>
            </w:r>
          </w:p>
          <w:p w14:paraId="3A6C43AD" w14:textId="77777777" w:rsidR="00170F26" w:rsidRDefault="00170F26" w:rsidP="00BA35F0">
            <w:pPr>
              <w:spacing w:before="0" w:after="0" w:line="240" w:lineRule="auto"/>
              <w:jc w:val="left"/>
              <w:rPr>
                <w:rFonts w:cs="Calibri"/>
                <w:color w:val="000000"/>
                <w:sz w:val="18"/>
                <w:szCs w:val="18"/>
                <w:lang w:val="uz-Cyrl-UZ" w:eastAsia="en-US"/>
              </w:rPr>
            </w:pPr>
            <w:r>
              <w:rPr>
                <w:rFonts w:cs="Calibri"/>
                <w:color w:val="000000"/>
                <w:sz w:val="18"/>
                <w:szCs w:val="18"/>
                <w:lang w:val="uz-Cyrl-UZ" w:eastAsia="en-US"/>
              </w:rPr>
              <w:t>РСД</w:t>
            </w:r>
          </w:p>
          <w:p w14:paraId="666D087B" w14:textId="77777777" w:rsidR="00170F26" w:rsidRDefault="00170F26" w:rsidP="00BA35F0">
            <w:pPr>
              <w:spacing w:before="0" w:after="0" w:line="240" w:lineRule="auto"/>
              <w:jc w:val="left"/>
              <w:rPr>
                <w:rFonts w:cs="Calibri"/>
                <w:color w:val="000000"/>
                <w:sz w:val="18"/>
                <w:szCs w:val="18"/>
                <w:lang w:val="uz-Cyrl-UZ" w:eastAsia="en-US"/>
              </w:rPr>
            </w:pPr>
            <w:r>
              <w:rPr>
                <w:rFonts w:cs="Calibri"/>
                <w:color w:val="000000"/>
                <w:sz w:val="18"/>
                <w:szCs w:val="18"/>
                <w:lang w:val="uz-Cyrl-UZ" w:eastAsia="en-US"/>
              </w:rPr>
              <w:t>(</w:t>
            </w:r>
            <w:r w:rsidRPr="005F65F7">
              <w:rPr>
                <w:rFonts w:cs="Calibri"/>
                <w:color w:val="000000"/>
                <w:sz w:val="18"/>
                <w:szCs w:val="18"/>
                <w:lang w:eastAsia="en-US"/>
              </w:rPr>
              <w:t>2.700.000 ЕУР</w:t>
            </w:r>
            <w:r>
              <w:rPr>
                <w:rFonts w:cs="Calibri"/>
                <w:color w:val="000000"/>
                <w:sz w:val="18"/>
                <w:szCs w:val="18"/>
                <w:lang w:val="uz-Cyrl-UZ" w:eastAsia="en-US"/>
              </w:rPr>
              <w:t>)*</w:t>
            </w:r>
          </w:p>
          <w:p w14:paraId="7FEB3F34" w14:textId="379B88BF" w:rsidR="00170F26" w:rsidRPr="005F65F7" w:rsidRDefault="00170F26" w:rsidP="00BA35F0">
            <w:pPr>
              <w:spacing w:before="0" w:after="0" w:line="240" w:lineRule="auto"/>
              <w:jc w:val="left"/>
              <w:rPr>
                <w:rFonts w:cs="Calibri"/>
                <w:color w:val="000000"/>
                <w:sz w:val="18"/>
                <w:szCs w:val="18"/>
                <w:lang w:eastAsia="en-US"/>
              </w:rPr>
            </w:pPr>
            <w:r w:rsidRPr="005F65F7">
              <w:rPr>
                <w:rFonts w:cs="Calibri"/>
                <w:color w:val="000000"/>
                <w:sz w:val="18"/>
                <w:szCs w:val="18"/>
                <w:lang w:eastAsia="en-US"/>
              </w:rPr>
              <w:t>ИПА 201</w:t>
            </w:r>
            <w:r w:rsidR="00F40736">
              <w:rPr>
                <w:rFonts w:cs="Calibri"/>
                <w:color w:val="000000"/>
                <w:sz w:val="18"/>
                <w:szCs w:val="18"/>
                <w:lang w:eastAsia="en-US"/>
              </w:rPr>
              <w:t>2</w:t>
            </w:r>
          </w:p>
        </w:tc>
        <w:tc>
          <w:tcPr>
            <w:tcW w:w="455" w:type="pct"/>
            <w:tcBorders>
              <w:top w:val="single" w:sz="4" w:space="0" w:color="auto"/>
              <w:left w:val="nil"/>
              <w:bottom w:val="single" w:sz="4" w:space="0" w:color="auto"/>
              <w:right w:val="single" w:sz="4" w:space="0" w:color="auto"/>
            </w:tcBorders>
            <w:shd w:val="clear" w:color="auto" w:fill="auto"/>
          </w:tcPr>
          <w:p w14:paraId="7EE4BD00" w14:textId="77777777" w:rsidR="00170F26" w:rsidRPr="005F65F7" w:rsidRDefault="00170F26" w:rsidP="00BA35F0">
            <w:pPr>
              <w:spacing w:before="0" w:after="0" w:line="240" w:lineRule="auto"/>
              <w:jc w:val="left"/>
              <w:rPr>
                <w:rFonts w:cs="Calibri"/>
                <w:color w:val="000000"/>
                <w:sz w:val="18"/>
                <w:szCs w:val="18"/>
                <w:lang w:eastAsia="en-US"/>
              </w:rPr>
            </w:pPr>
            <w:r w:rsidRPr="005F65F7">
              <w:rPr>
                <w:rFonts w:cs="Calibri"/>
                <w:color w:val="000000"/>
                <w:sz w:val="18"/>
                <w:szCs w:val="18"/>
                <w:lang w:eastAsia="en-US"/>
              </w:rPr>
              <w:t>Министарство трговине, туризма и телекомуникација</w:t>
            </w:r>
          </w:p>
        </w:tc>
        <w:tc>
          <w:tcPr>
            <w:tcW w:w="413" w:type="pct"/>
            <w:tcBorders>
              <w:top w:val="single" w:sz="4" w:space="0" w:color="auto"/>
              <w:left w:val="nil"/>
              <w:bottom w:val="single" w:sz="4" w:space="0" w:color="auto"/>
              <w:right w:val="single" w:sz="4" w:space="0" w:color="auto"/>
            </w:tcBorders>
            <w:shd w:val="clear" w:color="auto" w:fill="auto"/>
          </w:tcPr>
          <w:p w14:paraId="2833A6CE" w14:textId="77777777" w:rsidR="00170F26" w:rsidRPr="005F65F7" w:rsidRDefault="00170F26" w:rsidP="00BA35F0">
            <w:pPr>
              <w:spacing w:before="0" w:after="0" w:line="240" w:lineRule="auto"/>
              <w:jc w:val="left"/>
              <w:rPr>
                <w:rFonts w:cs="Calibri"/>
                <w:color w:val="000000"/>
                <w:sz w:val="18"/>
                <w:szCs w:val="18"/>
                <w:lang w:eastAsia="en-US"/>
              </w:rPr>
            </w:pPr>
            <w:r w:rsidRPr="005F65F7">
              <w:rPr>
                <w:rFonts w:cs="Calibri"/>
                <w:color w:val="000000"/>
                <w:sz w:val="18"/>
                <w:szCs w:val="18"/>
                <w:lang w:eastAsia="en-US"/>
              </w:rPr>
              <w:t>Дирекција за електронску управу, Министарство привреде, Министарство финансија</w:t>
            </w:r>
          </w:p>
        </w:tc>
        <w:tc>
          <w:tcPr>
            <w:tcW w:w="987" w:type="pct"/>
            <w:tcBorders>
              <w:top w:val="single" w:sz="4" w:space="0" w:color="auto"/>
              <w:left w:val="nil"/>
              <w:bottom w:val="single" w:sz="4" w:space="0" w:color="auto"/>
              <w:right w:val="single" w:sz="4" w:space="0" w:color="auto"/>
            </w:tcBorders>
          </w:tcPr>
          <w:p w14:paraId="146E1697" w14:textId="220C24C1" w:rsidR="00170F26" w:rsidRPr="00E67540" w:rsidRDefault="000620CC" w:rsidP="00F40736">
            <w:pPr>
              <w:spacing w:before="0" w:after="0" w:line="240" w:lineRule="auto"/>
              <w:jc w:val="left"/>
              <w:rPr>
                <w:sz w:val="18"/>
                <w:szCs w:val="18"/>
                <w:lang w:val="uz-Cyrl-UZ" w:eastAsia="en-US"/>
              </w:rPr>
            </w:pPr>
            <w:proofErr w:type="gramStart"/>
            <w:r>
              <w:rPr>
                <w:rFonts w:cs="Calibri"/>
                <w:sz w:val="18"/>
                <w:szCs w:val="18"/>
                <w:lang w:eastAsia="en-US"/>
              </w:rPr>
              <w:t xml:space="preserve">Реализоване су све </w:t>
            </w:r>
            <w:r w:rsidR="009E792E">
              <w:rPr>
                <w:rFonts w:cs="Calibri"/>
                <w:sz w:val="18"/>
                <w:szCs w:val="18"/>
                <w:lang w:eastAsia="en-US"/>
              </w:rPr>
              <w:t xml:space="preserve">активности </w:t>
            </w:r>
            <w:r w:rsidR="009E792E" w:rsidRPr="00F40736">
              <w:rPr>
                <w:rFonts w:cs="Calibri"/>
                <w:sz w:val="18"/>
                <w:szCs w:val="18"/>
                <w:lang w:eastAsia="en-US"/>
              </w:rPr>
              <w:t>у</w:t>
            </w:r>
            <w:r w:rsidR="00F40736" w:rsidRPr="00F40736">
              <w:rPr>
                <w:rFonts w:cs="Calibri"/>
                <w:sz w:val="18"/>
                <w:szCs w:val="18"/>
                <w:lang w:eastAsia="en-US"/>
              </w:rPr>
              <w:t xml:space="preserve"> оквиру пројекта </w:t>
            </w:r>
            <w:r w:rsidR="00170F26" w:rsidRPr="00F40736">
              <w:rPr>
                <w:rFonts w:cs="Calibri"/>
                <w:sz w:val="18"/>
                <w:szCs w:val="18"/>
                <w:lang w:eastAsia="en-US"/>
              </w:rPr>
              <w:t xml:space="preserve">ИПА 2012 </w:t>
            </w:r>
            <w:r w:rsidR="0077142C">
              <w:rPr>
                <w:rFonts w:cs="Calibri"/>
                <w:sz w:val="18"/>
                <w:szCs w:val="18"/>
                <w:lang w:eastAsia="en-US"/>
              </w:rPr>
              <w:t>“</w:t>
            </w:r>
            <w:r w:rsidR="00170F26" w:rsidRPr="00F40736">
              <w:rPr>
                <w:rFonts w:cs="Calibri"/>
                <w:sz w:val="18"/>
                <w:szCs w:val="18"/>
                <w:lang w:eastAsia="en-US"/>
              </w:rPr>
              <w:t>Развој електронског пословања</w:t>
            </w:r>
            <w:r w:rsidR="00170F26" w:rsidRPr="00E67540">
              <w:rPr>
                <w:rFonts w:cs="Calibri"/>
                <w:sz w:val="18"/>
                <w:szCs w:val="18"/>
                <w:lang w:eastAsia="en-US"/>
              </w:rPr>
              <w:t>”</w:t>
            </w:r>
            <w:r w:rsidR="00E67540">
              <w:rPr>
                <w:rFonts w:cs="Calibri"/>
                <w:sz w:val="18"/>
                <w:szCs w:val="18"/>
                <w:lang w:val="uz-Cyrl-UZ" w:eastAsia="en-US"/>
              </w:rPr>
              <w:t xml:space="preserve"> и започето је коришћење електронских рачуна у пословању малих и средњих предузећа</w:t>
            </w:r>
            <w:r w:rsidR="00F40736" w:rsidRPr="00E67540">
              <w:rPr>
                <w:sz w:val="18"/>
                <w:szCs w:val="18"/>
                <w:lang w:val="sr" w:eastAsia="en-US"/>
              </w:rPr>
              <w:t>.</w:t>
            </w:r>
            <w:proofErr w:type="gramEnd"/>
            <w:r w:rsidR="00F40736" w:rsidRPr="00E67540">
              <w:rPr>
                <w:sz w:val="18"/>
                <w:szCs w:val="18"/>
                <w:lang w:val="sr" w:eastAsia="en-US"/>
              </w:rPr>
              <w:t xml:space="preserve"> </w:t>
            </w:r>
            <w:r w:rsidR="00E67540" w:rsidRPr="00E67540">
              <w:rPr>
                <w:sz w:val="18"/>
                <w:szCs w:val="18"/>
                <w:lang w:val="uz-Cyrl-UZ" w:eastAsia="en-US"/>
              </w:rPr>
              <w:t>Подаци о броју малих и средњих предузећа који користе електрон</w:t>
            </w:r>
            <w:r w:rsidRPr="000620CC">
              <w:rPr>
                <w:sz w:val="18"/>
                <w:szCs w:val="18"/>
                <w:lang w:val="sr" w:eastAsia="en-US"/>
              </w:rPr>
              <w:t>с</w:t>
            </w:r>
            <w:r w:rsidR="00E67540" w:rsidRPr="00E67540">
              <w:rPr>
                <w:sz w:val="18"/>
                <w:szCs w:val="18"/>
                <w:lang w:val="uz-Cyrl-UZ" w:eastAsia="en-US"/>
              </w:rPr>
              <w:t>ки рачун нису доступни.</w:t>
            </w:r>
          </w:p>
        </w:tc>
        <w:tc>
          <w:tcPr>
            <w:tcW w:w="382" w:type="pct"/>
            <w:tcBorders>
              <w:top w:val="single" w:sz="4" w:space="0" w:color="auto"/>
              <w:left w:val="nil"/>
              <w:bottom w:val="single" w:sz="4" w:space="0" w:color="auto"/>
              <w:right w:val="single" w:sz="4" w:space="0" w:color="auto"/>
            </w:tcBorders>
            <w:shd w:val="clear" w:color="auto" w:fill="92D050"/>
          </w:tcPr>
          <w:p w14:paraId="768C6FA4" w14:textId="77777777" w:rsidR="00170F26" w:rsidRPr="006D14CC" w:rsidRDefault="00170F26" w:rsidP="00451376">
            <w:pPr>
              <w:spacing w:before="0" w:after="0" w:line="240" w:lineRule="auto"/>
              <w:jc w:val="left"/>
              <w:rPr>
                <w:color w:val="00B050"/>
                <w:sz w:val="18"/>
                <w:szCs w:val="18"/>
                <w:lang w:val="sr" w:eastAsia="en-US"/>
              </w:rPr>
            </w:pPr>
          </w:p>
        </w:tc>
      </w:tr>
      <w:tr w:rsidR="00170F26" w:rsidRPr="005F65F7" w14:paraId="76DE7F3E" w14:textId="04A3CEA8" w:rsidTr="00DA16A0">
        <w:trPr>
          <w:cantSplit/>
          <w:trHeight w:val="968"/>
          <w:jc w:val="center"/>
        </w:trPr>
        <w:tc>
          <w:tcPr>
            <w:tcW w:w="280" w:type="pct"/>
            <w:tcBorders>
              <w:top w:val="single" w:sz="4" w:space="0" w:color="auto"/>
              <w:left w:val="single" w:sz="4" w:space="0" w:color="auto"/>
              <w:bottom w:val="single" w:sz="4" w:space="0" w:color="auto"/>
              <w:right w:val="single" w:sz="4" w:space="0" w:color="auto"/>
            </w:tcBorders>
            <w:shd w:val="clear" w:color="auto" w:fill="auto"/>
          </w:tcPr>
          <w:p w14:paraId="03516E13" w14:textId="77777777" w:rsidR="00170F26" w:rsidRPr="005F65F7" w:rsidRDefault="00170F26" w:rsidP="00BA35F0">
            <w:pPr>
              <w:spacing w:before="0" w:after="0" w:line="240" w:lineRule="auto"/>
              <w:jc w:val="left"/>
              <w:rPr>
                <w:rFonts w:cs="Calibri"/>
                <w:color w:val="000000"/>
                <w:sz w:val="18"/>
                <w:szCs w:val="18"/>
                <w:lang w:eastAsia="en-US"/>
              </w:rPr>
            </w:pPr>
            <w:r>
              <w:rPr>
                <w:rFonts w:cs="Calibri"/>
                <w:color w:val="000000"/>
                <w:sz w:val="18"/>
                <w:szCs w:val="18"/>
                <w:lang w:val="uz-Cyrl-UZ" w:eastAsia="en-US"/>
              </w:rPr>
              <w:t>9</w:t>
            </w:r>
            <w:r w:rsidRPr="005F65F7">
              <w:rPr>
                <w:rFonts w:cs="Calibri"/>
                <w:color w:val="000000"/>
                <w:sz w:val="18"/>
                <w:szCs w:val="18"/>
                <w:lang w:eastAsia="en-US"/>
              </w:rPr>
              <w:t>.1.4.16.</w:t>
            </w:r>
          </w:p>
        </w:tc>
        <w:tc>
          <w:tcPr>
            <w:tcW w:w="393" w:type="pct"/>
            <w:tcBorders>
              <w:top w:val="single" w:sz="4" w:space="0" w:color="auto"/>
              <w:left w:val="nil"/>
              <w:bottom w:val="single" w:sz="4" w:space="0" w:color="auto"/>
              <w:right w:val="single" w:sz="4" w:space="0" w:color="auto"/>
            </w:tcBorders>
            <w:shd w:val="clear" w:color="auto" w:fill="auto"/>
          </w:tcPr>
          <w:p w14:paraId="65F88D04" w14:textId="77777777" w:rsidR="00170F26" w:rsidRPr="005F65F7" w:rsidRDefault="00170F26" w:rsidP="00BA35F0">
            <w:pPr>
              <w:spacing w:before="0" w:after="0" w:line="240" w:lineRule="auto"/>
              <w:jc w:val="left"/>
              <w:rPr>
                <w:rFonts w:cs="Calibri"/>
                <w:sz w:val="18"/>
                <w:szCs w:val="18"/>
                <w:lang w:eastAsia="en-US"/>
              </w:rPr>
            </w:pPr>
            <w:r w:rsidRPr="005F65F7">
              <w:rPr>
                <w:rFonts w:cs="Calibri"/>
                <w:sz w:val="18"/>
                <w:szCs w:val="18"/>
                <w:lang w:eastAsia="en-US"/>
              </w:rPr>
              <w:t>Успостављање централног електронског система за прикупљање података од грађана о квалитету пружених услуга државне управе</w:t>
            </w:r>
          </w:p>
        </w:tc>
        <w:tc>
          <w:tcPr>
            <w:tcW w:w="275" w:type="pct"/>
            <w:tcBorders>
              <w:top w:val="single" w:sz="4" w:space="0" w:color="auto"/>
              <w:left w:val="nil"/>
              <w:bottom w:val="single" w:sz="4" w:space="0" w:color="auto"/>
              <w:right w:val="single" w:sz="4" w:space="0" w:color="auto"/>
            </w:tcBorders>
          </w:tcPr>
          <w:p w14:paraId="0B46C28D" w14:textId="77777777" w:rsidR="00170F26" w:rsidRPr="005F65F7" w:rsidRDefault="00170F26" w:rsidP="00BA35F0">
            <w:pPr>
              <w:spacing w:before="0" w:after="0" w:line="240" w:lineRule="auto"/>
              <w:jc w:val="center"/>
              <w:rPr>
                <w:rFonts w:cs="Calibri"/>
                <w:sz w:val="18"/>
                <w:szCs w:val="18"/>
                <w:lang w:eastAsia="en-US"/>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34A25B83" w14:textId="77777777" w:rsidR="00170F26" w:rsidRPr="005F65F7" w:rsidRDefault="00170F26" w:rsidP="00BA35F0">
            <w:pPr>
              <w:spacing w:before="0" w:after="0" w:line="240" w:lineRule="auto"/>
              <w:jc w:val="center"/>
              <w:rPr>
                <w:rFonts w:cs="Calibri"/>
                <w:sz w:val="18"/>
                <w:szCs w:val="18"/>
                <w:lang w:eastAsia="en-US"/>
              </w:rPr>
            </w:pPr>
            <w:r w:rsidRPr="005F65F7">
              <w:rPr>
                <w:rFonts w:cs="Calibri"/>
                <w:sz w:val="18"/>
                <w:szCs w:val="18"/>
                <w:lang w:eastAsia="en-US"/>
              </w:rPr>
              <w:t>1.</w:t>
            </w:r>
            <w:r w:rsidRPr="005F65F7">
              <w:t xml:space="preserve"> </w:t>
            </w:r>
            <w:r w:rsidRPr="005F65F7">
              <w:rPr>
                <w:rFonts w:cs="Calibri"/>
                <w:sz w:val="18"/>
                <w:szCs w:val="18"/>
                <w:lang w:eastAsia="en-US"/>
              </w:rPr>
              <w:t>квартал</w:t>
            </w:r>
          </w:p>
        </w:tc>
        <w:tc>
          <w:tcPr>
            <w:tcW w:w="548" w:type="pct"/>
            <w:tcBorders>
              <w:top w:val="single" w:sz="4" w:space="0" w:color="auto"/>
              <w:left w:val="nil"/>
              <w:bottom w:val="single" w:sz="4" w:space="0" w:color="auto"/>
              <w:right w:val="single" w:sz="4" w:space="0" w:color="auto"/>
            </w:tcBorders>
            <w:shd w:val="clear" w:color="auto" w:fill="auto"/>
          </w:tcPr>
          <w:p w14:paraId="539D8495" w14:textId="77777777" w:rsidR="00170F26" w:rsidRPr="005F65F7" w:rsidRDefault="00170F26" w:rsidP="00BA35F0">
            <w:pPr>
              <w:spacing w:before="0" w:after="0" w:line="240" w:lineRule="auto"/>
              <w:jc w:val="left"/>
              <w:rPr>
                <w:rFonts w:cs="Calibri"/>
                <w:sz w:val="18"/>
                <w:szCs w:val="18"/>
                <w:lang w:eastAsia="en-US"/>
              </w:rPr>
            </w:pPr>
            <w:r w:rsidRPr="005F65F7">
              <w:rPr>
                <w:rFonts w:cs="Calibri"/>
                <w:sz w:val="18"/>
                <w:szCs w:val="18"/>
                <w:lang w:eastAsia="en-US"/>
              </w:rPr>
              <w:t>Број услуга које су предмет анализе квалитета услуге</w:t>
            </w:r>
          </w:p>
          <w:p w14:paraId="5CF439B8" w14:textId="77777777" w:rsidR="00170F26" w:rsidRPr="005F65F7" w:rsidRDefault="00170F26" w:rsidP="00BA35F0">
            <w:pPr>
              <w:spacing w:before="0" w:after="0" w:line="240" w:lineRule="auto"/>
              <w:jc w:val="left"/>
              <w:rPr>
                <w:rFonts w:cs="Calibri"/>
                <w:sz w:val="18"/>
                <w:szCs w:val="18"/>
                <w:lang w:eastAsia="en-US"/>
              </w:rPr>
            </w:pPr>
            <w:r w:rsidRPr="005F65F7">
              <w:rPr>
                <w:rFonts w:cs="Calibri"/>
                <w:sz w:val="18"/>
                <w:szCs w:val="18"/>
                <w:lang w:eastAsia="en-US"/>
              </w:rPr>
              <w:t>ПВ: 0</w:t>
            </w:r>
          </w:p>
          <w:p w14:paraId="20572FC6" w14:textId="77777777" w:rsidR="00170F26" w:rsidRPr="005F65F7" w:rsidRDefault="00170F26" w:rsidP="00BA35F0">
            <w:pPr>
              <w:spacing w:before="0" w:after="0" w:line="240" w:lineRule="auto"/>
              <w:jc w:val="left"/>
              <w:rPr>
                <w:rFonts w:cs="Calibri"/>
                <w:sz w:val="18"/>
                <w:szCs w:val="18"/>
                <w:lang w:eastAsia="en-US"/>
              </w:rPr>
            </w:pPr>
            <w:r w:rsidRPr="005F65F7">
              <w:rPr>
                <w:rFonts w:cs="Calibri"/>
                <w:sz w:val="18"/>
                <w:szCs w:val="18"/>
                <w:lang w:eastAsia="en-US"/>
              </w:rPr>
              <w:t>ЦВ: 20</w:t>
            </w:r>
          </w:p>
        </w:tc>
        <w:tc>
          <w:tcPr>
            <w:tcW w:w="331" w:type="pct"/>
            <w:tcBorders>
              <w:top w:val="single" w:sz="4" w:space="0" w:color="auto"/>
              <w:left w:val="nil"/>
              <w:bottom w:val="single" w:sz="4" w:space="0" w:color="auto"/>
              <w:right w:val="single" w:sz="4" w:space="0" w:color="auto"/>
            </w:tcBorders>
          </w:tcPr>
          <w:p w14:paraId="4BD06FEF" w14:textId="77777777" w:rsidR="00170F26" w:rsidRPr="005F65F7" w:rsidRDefault="00170F26" w:rsidP="00BA35F0">
            <w:pPr>
              <w:spacing w:before="0" w:after="0" w:line="240" w:lineRule="auto"/>
              <w:jc w:val="left"/>
              <w:rPr>
                <w:rFonts w:cs="Calibri"/>
                <w:color w:val="000000"/>
                <w:sz w:val="18"/>
                <w:szCs w:val="18"/>
                <w:lang w:eastAsia="en-US"/>
              </w:rPr>
            </w:pPr>
            <w:r w:rsidRPr="005F65F7">
              <w:rPr>
                <w:rFonts w:cs="Calibri"/>
                <w:color w:val="000000"/>
                <w:sz w:val="18"/>
                <w:szCs w:val="18"/>
                <w:lang w:eastAsia="en-US"/>
              </w:rPr>
              <w:t>РА</w:t>
            </w:r>
          </w:p>
        </w:tc>
        <w:tc>
          <w:tcPr>
            <w:tcW w:w="373" w:type="pct"/>
            <w:tcBorders>
              <w:top w:val="single" w:sz="4" w:space="0" w:color="auto"/>
              <w:left w:val="single" w:sz="4" w:space="0" w:color="auto"/>
              <w:bottom w:val="single" w:sz="4" w:space="0" w:color="auto"/>
              <w:right w:val="single" w:sz="4" w:space="0" w:color="auto"/>
            </w:tcBorders>
            <w:shd w:val="clear" w:color="auto" w:fill="auto"/>
          </w:tcPr>
          <w:p w14:paraId="1662F5B9" w14:textId="77777777" w:rsidR="00170F26" w:rsidRPr="005F65F7" w:rsidRDefault="00170F26" w:rsidP="00BA35F0">
            <w:pPr>
              <w:spacing w:before="0" w:after="0" w:line="240" w:lineRule="auto"/>
              <w:jc w:val="left"/>
              <w:rPr>
                <w:rFonts w:cs="Calibri"/>
                <w:color w:val="000000"/>
                <w:sz w:val="18"/>
                <w:szCs w:val="18"/>
                <w:lang w:eastAsia="en-US"/>
              </w:rPr>
            </w:pPr>
          </w:p>
        </w:tc>
        <w:tc>
          <w:tcPr>
            <w:tcW w:w="289" w:type="pct"/>
            <w:tcBorders>
              <w:top w:val="single" w:sz="4" w:space="0" w:color="auto"/>
              <w:left w:val="nil"/>
              <w:bottom w:val="single" w:sz="4" w:space="0" w:color="auto"/>
              <w:right w:val="single" w:sz="4" w:space="0" w:color="auto"/>
            </w:tcBorders>
            <w:shd w:val="clear" w:color="auto" w:fill="auto"/>
          </w:tcPr>
          <w:p w14:paraId="6D798223" w14:textId="77777777" w:rsidR="00170F26" w:rsidRPr="005F65F7" w:rsidRDefault="00170F26" w:rsidP="00BA35F0">
            <w:pPr>
              <w:spacing w:before="0" w:after="0" w:line="240" w:lineRule="auto"/>
              <w:jc w:val="left"/>
              <w:rPr>
                <w:rFonts w:cs="Calibri"/>
                <w:color w:val="000000"/>
                <w:sz w:val="18"/>
                <w:szCs w:val="18"/>
                <w:lang w:eastAsia="en-US"/>
              </w:rPr>
            </w:pPr>
          </w:p>
        </w:tc>
        <w:tc>
          <w:tcPr>
            <w:tcW w:w="455" w:type="pct"/>
            <w:tcBorders>
              <w:top w:val="single" w:sz="4" w:space="0" w:color="auto"/>
              <w:left w:val="nil"/>
              <w:bottom w:val="single" w:sz="4" w:space="0" w:color="auto"/>
              <w:right w:val="single" w:sz="4" w:space="0" w:color="auto"/>
            </w:tcBorders>
            <w:shd w:val="clear" w:color="auto" w:fill="auto"/>
          </w:tcPr>
          <w:p w14:paraId="698260F0" w14:textId="77777777" w:rsidR="00170F26" w:rsidRPr="005F65F7" w:rsidRDefault="00170F26" w:rsidP="00BA35F0">
            <w:pPr>
              <w:spacing w:before="0" w:after="0" w:line="240" w:lineRule="auto"/>
              <w:jc w:val="left"/>
              <w:rPr>
                <w:rFonts w:cs="Calibri"/>
                <w:sz w:val="18"/>
                <w:szCs w:val="18"/>
                <w:lang w:eastAsia="en-US"/>
              </w:rPr>
            </w:pPr>
            <w:r w:rsidRPr="005F65F7">
              <w:rPr>
                <w:rFonts w:cs="Calibri"/>
                <w:sz w:val="18"/>
                <w:szCs w:val="18"/>
                <w:lang w:eastAsia="en-US"/>
              </w:rPr>
              <w:t>Дирекција за електронску управу</w:t>
            </w:r>
          </w:p>
        </w:tc>
        <w:tc>
          <w:tcPr>
            <w:tcW w:w="413" w:type="pct"/>
            <w:tcBorders>
              <w:top w:val="single" w:sz="4" w:space="0" w:color="auto"/>
              <w:left w:val="nil"/>
              <w:bottom w:val="single" w:sz="4" w:space="0" w:color="auto"/>
              <w:right w:val="single" w:sz="4" w:space="0" w:color="auto"/>
            </w:tcBorders>
            <w:shd w:val="clear" w:color="auto" w:fill="auto"/>
          </w:tcPr>
          <w:p w14:paraId="49CDCA80" w14:textId="77777777" w:rsidR="00170F26" w:rsidRPr="005F65F7" w:rsidRDefault="00170F26" w:rsidP="00BA35F0">
            <w:pPr>
              <w:spacing w:before="0" w:after="0" w:line="240" w:lineRule="auto"/>
              <w:jc w:val="left"/>
              <w:rPr>
                <w:rFonts w:cs="Calibri"/>
                <w:sz w:val="18"/>
                <w:szCs w:val="18"/>
                <w:lang w:eastAsia="en-US"/>
              </w:rPr>
            </w:pPr>
            <w:r w:rsidRPr="005F65F7">
              <w:rPr>
                <w:rFonts w:cs="Calibri"/>
                <w:color w:val="000000"/>
                <w:sz w:val="18"/>
                <w:szCs w:val="18"/>
                <w:lang w:eastAsia="en-US"/>
              </w:rPr>
              <w:t>Министарство државне управе и локалне самоуправе</w:t>
            </w:r>
          </w:p>
        </w:tc>
        <w:tc>
          <w:tcPr>
            <w:tcW w:w="987" w:type="pct"/>
            <w:tcBorders>
              <w:top w:val="single" w:sz="4" w:space="0" w:color="auto"/>
              <w:left w:val="nil"/>
              <w:bottom w:val="single" w:sz="4" w:space="0" w:color="auto"/>
              <w:right w:val="single" w:sz="4" w:space="0" w:color="auto"/>
            </w:tcBorders>
          </w:tcPr>
          <w:p w14:paraId="513CC6B0" w14:textId="3BDBCB59" w:rsidR="00170F26" w:rsidRPr="006D14CC" w:rsidRDefault="00170F26" w:rsidP="00612879">
            <w:pPr>
              <w:spacing w:before="0" w:after="0" w:line="240" w:lineRule="auto"/>
              <w:jc w:val="left"/>
              <w:rPr>
                <w:rFonts w:cs="Calibri"/>
                <w:sz w:val="18"/>
                <w:szCs w:val="18"/>
                <w:lang w:val="uz-Cyrl-UZ"/>
              </w:rPr>
            </w:pPr>
            <w:proofErr w:type="gramStart"/>
            <w:r w:rsidRPr="00F40736">
              <w:rPr>
                <w:rFonts w:cs="Calibri"/>
                <w:sz w:val="18"/>
                <w:szCs w:val="18"/>
                <w:lang w:eastAsia="en-US"/>
              </w:rPr>
              <w:t>Завршена је изра</w:t>
            </w:r>
            <w:r w:rsidR="000620CC">
              <w:rPr>
                <w:rFonts w:cs="Calibri"/>
                <w:sz w:val="18"/>
                <w:szCs w:val="18"/>
                <w:lang w:eastAsia="en-US"/>
              </w:rPr>
              <w:t>да пор</w:t>
            </w:r>
            <w:r w:rsidRPr="00F40736">
              <w:rPr>
                <w:rFonts w:cs="Calibri"/>
                <w:sz w:val="18"/>
                <w:szCs w:val="18"/>
                <w:lang w:eastAsia="en-US"/>
              </w:rPr>
              <w:t>тала</w:t>
            </w:r>
            <w:r w:rsidRPr="006D14CC">
              <w:rPr>
                <w:rFonts w:ascii="Times New Roman" w:hAnsi="Times New Roman"/>
                <w:sz w:val="18"/>
                <w:szCs w:val="18"/>
                <w:lang w:val="uz-Cyrl-UZ"/>
              </w:rPr>
              <w:t xml:space="preserve"> </w:t>
            </w:r>
            <w:hyperlink r:id="rId14" w:history="1">
              <w:r w:rsidRPr="006D14CC">
                <w:rPr>
                  <w:rStyle w:val="Hyperlink"/>
                  <w:rFonts w:cs="Calibri"/>
                  <w:sz w:val="18"/>
                  <w:szCs w:val="18"/>
                </w:rPr>
                <w:t>www.dobrauprava.gov.rs</w:t>
              </w:r>
            </w:hyperlink>
            <w:r w:rsidRPr="006D14CC">
              <w:rPr>
                <w:rStyle w:val="Hyperlink"/>
                <w:rFonts w:cs="Calibri"/>
                <w:sz w:val="18"/>
                <w:szCs w:val="18"/>
                <w:lang w:val="uz-Cyrl-UZ"/>
              </w:rPr>
              <w:t>.</w:t>
            </w:r>
            <w:proofErr w:type="gramEnd"/>
            <w:r w:rsidRPr="006D14CC">
              <w:rPr>
                <w:rStyle w:val="Hyperlink"/>
                <w:rFonts w:cs="Calibri"/>
                <w:sz w:val="18"/>
                <w:szCs w:val="18"/>
                <w:lang w:val="uz-Cyrl-UZ"/>
              </w:rPr>
              <w:t xml:space="preserve"> </w:t>
            </w:r>
          </w:p>
          <w:p w14:paraId="239F3E7B" w14:textId="7A14E44E" w:rsidR="00170F26" w:rsidRDefault="006A2776" w:rsidP="00612879">
            <w:pPr>
              <w:spacing w:before="0" w:after="0" w:line="240" w:lineRule="auto"/>
              <w:jc w:val="left"/>
              <w:rPr>
                <w:rFonts w:ascii="Times New Roman" w:hAnsi="Times New Roman"/>
                <w:sz w:val="18"/>
                <w:szCs w:val="18"/>
                <w:lang w:val="uz-Cyrl-UZ"/>
              </w:rPr>
            </w:pPr>
            <w:proofErr w:type="gramStart"/>
            <w:r w:rsidRPr="00F40736">
              <w:rPr>
                <w:rFonts w:cs="Calibri"/>
                <w:sz w:val="18"/>
                <w:szCs w:val="18"/>
                <w:lang w:eastAsia="en-US"/>
              </w:rPr>
              <w:t>Нису добијени подаци о б</w:t>
            </w:r>
            <w:r w:rsidR="00170F26" w:rsidRPr="00F40736">
              <w:rPr>
                <w:rFonts w:cs="Calibri"/>
                <w:sz w:val="18"/>
                <w:szCs w:val="18"/>
                <w:lang w:eastAsia="en-US"/>
              </w:rPr>
              <w:t>рој</w:t>
            </w:r>
            <w:r w:rsidR="000620CC" w:rsidRPr="000620CC">
              <w:rPr>
                <w:sz w:val="18"/>
                <w:szCs w:val="18"/>
                <w:lang w:eastAsia="en-US"/>
              </w:rPr>
              <w:t>у</w:t>
            </w:r>
            <w:r w:rsidR="00170F26" w:rsidRPr="00F40736">
              <w:rPr>
                <w:rFonts w:cs="Calibri"/>
                <w:sz w:val="18"/>
                <w:szCs w:val="18"/>
                <w:lang w:eastAsia="en-US"/>
              </w:rPr>
              <w:t xml:space="preserve"> услуга кој</w:t>
            </w:r>
            <w:r w:rsidRPr="00F40736">
              <w:rPr>
                <w:rFonts w:cs="Calibri"/>
                <w:sz w:val="18"/>
                <w:szCs w:val="18"/>
                <w:lang w:eastAsia="en-US"/>
              </w:rPr>
              <w:t>е су предмет анализе</w:t>
            </w:r>
            <w:r w:rsidR="00DA16A0" w:rsidRPr="00F40736">
              <w:rPr>
                <w:rFonts w:cs="Calibri"/>
                <w:sz w:val="18"/>
                <w:szCs w:val="18"/>
                <w:lang w:eastAsia="en-US"/>
              </w:rPr>
              <w:t xml:space="preserve"> о квалитету пружених услуга грађанима</w:t>
            </w:r>
            <w:r w:rsidR="00DA16A0">
              <w:rPr>
                <w:rFonts w:ascii="Times New Roman" w:hAnsi="Times New Roman"/>
                <w:sz w:val="18"/>
                <w:szCs w:val="18"/>
                <w:lang w:val="uz-Cyrl-UZ"/>
              </w:rPr>
              <w:t>.</w:t>
            </w:r>
            <w:proofErr w:type="gramEnd"/>
          </w:p>
          <w:p w14:paraId="55768417" w14:textId="77777777" w:rsidR="00170F26" w:rsidRPr="006D14CC" w:rsidRDefault="00170F26" w:rsidP="00612879">
            <w:pPr>
              <w:spacing w:before="0" w:after="0" w:line="240" w:lineRule="auto"/>
              <w:jc w:val="left"/>
              <w:rPr>
                <w:sz w:val="18"/>
                <w:szCs w:val="18"/>
                <w:lang w:val="uz-Cyrl-UZ" w:eastAsia="en-US"/>
              </w:rPr>
            </w:pPr>
          </w:p>
          <w:p w14:paraId="733EF414" w14:textId="49A0D626" w:rsidR="00170F26" w:rsidRPr="000620CC" w:rsidRDefault="00170F26" w:rsidP="00E8581D">
            <w:pPr>
              <w:spacing w:before="0" w:after="0" w:line="240" w:lineRule="auto"/>
              <w:jc w:val="left"/>
              <w:rPr>
                <w:rFonts w:ascii="Times New Roman" w:hAnsi="Times New Roman"/>
                <w:color w:val="000000"/>
                <w:sz w:val="18"/>
                <w:szCs w:val="18"/>
                <w:lang w:val="en-US" w:eastAsia="en-US"/>
              </w:rPr>
            </w:pPr>
          </w:p>
        </w:tc>
        <w:tc>
          <w:tcPr>
            <w:tcW w:w="382" w:type="pct"/>
            <w:tcBorders>
              <w:top w:val="single" w:sz="4" w:space="0" w:color="auto"/>
              <w:left w:val="nil"/>
              <w:bottom w:val="single" w:sz="4" w:space="0" w:color="auto"/>
              <w:right w:val="single" w:sz="4" w:space="0" w:color="auto"/>
            </w:tcBorders>
            <w:shd w:val="clear" w:color="auto" w:fill="FF0000"/>
          </w:tcPr>
          <w:p w14:paraId="1B3BC20C" w14:textId="77777777" w:rsidR="00170F26" w:rsidRPr="00DA16A0" w:rsidRDefault="00170F26" w:rsidP="00612879">
            <w:pPr>
              <w:spacing w:before="0" w:after="0" w:line="240" w:lineRule="auto"/>
              <w:jc w:val="left"/>
              <w:rPr>
                <w:rFonts w:ascii="Times New Roman" w:hAnsi="Times New Roman"/>
                <w:color w:val="FF0000"/>
                <w:sz w:val="18"/>
                <w:szCs w:val="18"/>
                <w:lang w:val="uz-Cyrl-UZ"/>
              </w:rPr>
            </w:pPr>
          </w:p>
        </w:tc>
      </w:tr>
      <w:tr w:rsidR="00170F26" w:rsidRPr="005F65F7" w14:paraId="589332A4" w14:textId="5E9016FB" w:rsidTr="00DA16A0">
        <w:trPr>
          <w:cantSplit/>
          <w:trHeight w:val="968"/>
          <w:jc w:val="center"/>
        </w:trPr>
        <w:tc>
          <w:tcPr>
            <w:tcW w:w="280" w:type="pct"/>
            <w:tcBorders>
              <w:top w:val="single" w:sz="4" w:space="0" w:color="auto"/>
              <w:left w:val="single" w:sz="4" w:space="0" w:color="auto"/>
              <w:bottom w:val="single" w:sz="4" w:space="0" w:color="auto"/>
              <w:right w:val="single" w:sz="4" w:space="0" w:color="auto"/>
            </w:tcBorders>
            <w:shd w:val="clear" w:color="auto" w:fill="auto"/>
          </w:tcPr>
          <w:p w14:paraId="50C45932" w14:textId="65BD383B" w:rsidR="00170F26" w:rsidRPr="005F65F7" w:rsidRDefault="00170F26" w:rsidP="00BA35F0">
            <w:pPr>
              <w:spacing w:before="0" w:after="0" w:line="240" w:lineRule="auto"/>
              <w:jc w:val="left"/>
              <w:rPr>
                <w:rFonts w:cs="Calibri"/>
                <w:sz w:val="18"/>
                <w:szCs w:val="18"/>
                <w:lang w:eastAsia="en-US"/>
              </w:rPr>
            </w:pPr>
            <w:r>
              <w:rPr>
                <w:rFonts w:cs="Calibri"/>
                <w:sz w:val="18"/>
                <w:szCs w:val="18"/>
                <w:lang w:val="uz-Cyrl-UZ" w:eastAsia="en-US"/>
              </w:rPr>
              <w:t>9</w:t>
            </w:r>
            <w:r w:rsidRPr="005F65F7">
              <w:rPr>
                <w:rFonts w:cs="Calibri"/>
                <w:sz w:val="18"/>
                <w:szCs w:val="18"/>
                <w:lang w:eastAsia="en-US"/>
              </w:rPr>
              <w:t>.1.4.17.</w:t>
            </w:r>
          </w:p>
        </w:tc>
        <w:tc>
          <w:tcPr>
            <w:tcW w:w="393" w:type="pct"/>
            <w:tcBorders>
              <w:top w:val="single" w:sz="4" w:space="0" w:color="auto"/>
              <w:left w:val="nil"/>
              <w:bottom w:val="single" w:sz="4" w:space="0" w:color="auto"/>
              <w:right w:val="single" w:sz="4" w:space="0" w:color="auto"/>
            </w:tcBorders>
            <w:shd w:val="clear" w:color="auto" w:fill="auto"/>
          </w:tcPr>
          <w:p w14:paraId="179EADC1" w14:textId="77777777" w:rsidR="00170F26" w:rsidRPr="005F65F7" w:rsidRDefault="00170F26" w:rsidP="00BA35F0">
            <w:pPr>
              <w:spacing w:before="0" w:after="0" w:line="240" w:lineRule="auto"/>
              <w:jc w:val="left"/>
              <w:rPr>
                <w:rFonts w:cs="Calibri"/>
                <w:sz w:val="18"/>
                <w:szCs w:val="18"/>
                <w:lang w:eastAsia="en-US"/>
              </w:rPr>
            </w:pPr>
            <w:r w:rsidRPr="005F65F7">
              <w:rPr>
                <w:rFonts w:cs="Calibri"/>
                <w:sz w:val="18"/>
                <w:szCs w:val="18"/>
                <w:lang w:eastAsia="en-US"/>
              </w:rPr>
              <w:t>Анализа случаја утицаја увођења QMS система (Систем за менаџмент редова чекања) и препоруке за приоритизацију нових електронских сервиса органа државне управе</w:t>
            </w:r>
          </w:p>
        </w:tc>
        <w:tc>
          <w:tcPr>
            <w:tcW w:w="275" w:type="pct"/>
            <w:tcBorders>
              <w:top w:val="single" w:sz="4" w:space="0" w:color="auto"/>
              <w:left w:val="nil"/>
              <w:bottom w:val="single" w:sz="4" w:space="0" w:color="auto"/>
              <w:right w:val="single" w:sz="4" w:space="0" w:color="auto"/>
            </w:tcBorders>
          </w:tcPr>
          <w:p w14:paraId="3D7C8FBE" w14:textId="77777777" w:rsidR="00170F26" w:rsidRPr="005F65F7" w:rsidRDefault="00170F26" w:rsidP="00BA35F0">
            <w:pPr>
              <w:spacing w:before="0" w:after="0" w:line="240" w:lineRule="auto"/>
              <w:jc w:val="center"/>
              <w:rPr>
                <w:rFonts w:cs="Calibri"/>
                <w:sz w:val="18"/>
                <w:szCs w:val="18"/>
                <w:lang w:eastAsia="en-US"/>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6EA34290" w14:textId="77777777" w:rsidR="00170F26" w:rsidRPr="005F65F7" w:rsidRDefault="00170F26" w:rsidP="00BA35F0">
            <w:pPr>
              <w:spacing w:before="0" w:after="0" w:line="240" w:lineRule="auto"/>
              <w:jc w:val="center"/>
              <w:rPr>
                <w:rFonts w:cs="Calibri"/>
                <w:sz w:val="18"/>
                <w:szCs w:val="18"/>
                <w:lang w:eastAsia="en-US"/>
              </w:rPr>
            </w:pPr>
            <w:r w:rsidRPr="005F65F7">
              <w:rPr>
                <w:rFonts w:cs="Calibri"/>
                <w:sz w:val="18"/>
                <w:szCs w:val="18"/>
                <w:lang w:eastAsia="en-US"/>
              </w:rPr>
              <w:t>4.</w:t>
            </w:r>
            <w:r w:rsidRPr="005F65F7">
              <w:t xml:space="preserve"> </w:t>
            </w:r>
            <w:r w:rsidRPr="005F65F7">
              <w:rPr>
                <w:rFonts w:cs="Calibri"/>
                <w:sz w:val="18"/>
                <w:szCs w:val="18"/>
                <w:lang w:eastAsia="en-US"/>
              </w:rPr>
              <w:t>квартал</w:t>
            </w:r>
          </w:p>
        </w:tc>
        <w:tc>
          <w:tcPr>
            <w:tcW w:w="548" w:type="pct"/>
            <w:tcBorders>
              <w:top w:val="single" w:sz="4" w:space="0" w:color="auto"/>
              <w:left w:val="nil"/>
              <w:bottom w:val="single" w:sz="4" w:space="0" w:color="auto"/>
              <w:right w:val="single" w:sz="4" w:space="0" w:color="auto"/>
            </w:tcBorders>
            <w:shd w:val="clear" w:color="auto" w:fill="auto"/>
          </w:tcPr>
          <w:p w14:paraId="083D86A7" w14:textId="77777777" w:rsidR="00170F26" w:rsidRPr="005F65F7" w:rsidRDefault="00170F26" w:rsidP="00BA35F0">
            <w:pPr>
              <w:spacing w:before="0" w:after="0" w:line="240" w:lineRule="auto"/>
              <w:jc w:val="left"/>
              <w:rPr>
                <w:rFonts w:cs="Calibri"/>
                <w:sz w:val="18"/>
                <w:szCs w:val="18"/>
                <w:lang w:eastAsia="en-US"/>
              </w:rPr>
            </w:pPr>
            <w:r w:rsidRPr="005F65F7">
              <w:rPr>
                <w:rFonts w:cs="Calibri"/>
                <w:sz w:val="18"/>
                <w:szCs w:val="18"/>
                <w:lang w:eastAsia="en-US"/>
              </w:rPr>
              <w:t xml:space="preserve">Број органа државне управе и локалне самоуправе који су предмет анализе </w:t>
            </w:r>
          </w:p>
          <w:p w14:paraId="3B635D5B" w14:textId="77777777" w:rsidR="00170F26" w:rsidRPr="005F65F7" w:rsidRDefault="00170F26" w:rsidP="00BA35F0">
            <w:pPr>
              <w:spacing w:before="0" w:after="0" w:line="240" w:lineRule="auto"/>
              <w:jc w:val="left"/>
              <w:rPr>
                <w:rFonts w:cs="Calibri"/>
                <w:sz w:val="18"/>
                <w:szCs w:val="18"/>
                <w:lang w:eastAsia="en-US"/>
              </w:rPr>
            </w:pPr>
            <w:r w:rsidRPr="005F65F7">
              <w:rPr>
                <w:rFonts w:cs="Calibri"/>
                <w:sz w:val="18"/>
                <w:szCs w:val="18"/>
                <w:lang w:eastAsia="en-US"/>
              </w:rPr>
              <w:t>ПВ: 0</w:t>
            </w:r>
          </w:p>
          <w:p w14:paraId="6E0137BC" w14:textId="77777777" w:rsidR="00170F26" w:rsidRPr="005F65F7" w:rsidRDefault="00170F26" w:rsidP="00BA35F0">
            <w:pPr>
              <w:spacing w:before="0" w:after="0" w:line="240" w:lineRule="auto"/>
              <w:jc w:val="left"/>
              <w:rPr>
                <w:rFonts w:cs="Calibri"/>
                <w:sz w:val="18"/>
                <w:szCs w:val="18"/>
                <w:lang w:eastAsia="en-US"/>
              </w:rPr>
            </w:pPr>
            <w:r w:rsidRPr="005F65F7">
              <w:rPr>
                <w:rFonts w:cs="Calibri"/>
                <w:sz w:val="18"/>
                <w:szCs w:val="18"/>
                <w:lang w:eastAsia="en-US"/>
              </w:rPr>
              <w:t>ЦВ: 20</w:t>
            </w:r>
          </w:p>
        </w:tc>
        <w:tc>
          <w:tcPr>
            <w:tcW w:w="331" w:type="pct"/>
            <w:tcBorders>
              <w:top w:val="single" w:sz="4" w:space="0" w:color="auto"/>
              <w:left w:val="nil"/>
              <w:bottom w:val="single" w:sz="4" w:space="0" w:color="auto"/>
              <w:right w:val="single" w:sz="4" w:space="0" w:color="auto"/>
            </w:tcBorders>
          </w:tcPr>
          <w:p w14:paraId="3FC412AB" w14:textId="77777777" w:rsidR="00170F26" w:rsidRPr="005F65F7" w:rsidRDefault="00170F26" w:rsidP="00BA35F0">
            <w:pPr>
              <w:spacing w:before="0" w:after="0" w:line="240" w:lineRule="auto"/>
              <w:jc w:val="left"/>
              <w:rPr>
                <w:rFonts w:cs="Calibri"/>
                <w:sz w:val="18"/>
                <w:szCs w:val="18"/>
                <w:lang w:eastAsia="en-US"/>
              </w:rPr>
            </w:pPr>
          </w:p>
        </w:tc>
        <w:tc>
          <w:tcPr>
            <w:tcW w:w="373" w:type="pct"/>
            <w:tcBorders>
              <w:top w:val="single" w:sz="4" w:space="0" w:color="auto"/>
              <w:left w:val="single" w:sz="4" w:space="0" w:color="auto"/>
              <w:bottom w:val="single" w:sz="4" w:space="0" w:color="auto"/>
              <w:right w:val="single" w:sz="4" w:space="0" w:color="auto"/>
            </w:tcBorders>
            <w:shd w:val="clear" w:color="auto" w:fill="auto"/>
          </w:tcPr>
          <w:p w14:paraId="600D0F33" w14:textId="77777777" w:rsidR="00170F26" w:rsidRPr="005F65F7" w:rsidRDefault="00170F26" w:rsidP="00BA35F0">
            <w:pPr>
              <w:spacing w:before="0" w:after="0" w:line="240" w:lineRule="auto"/>
              <w:jc w:val="left"/>
              <w:rPr>
                <w:rFonts w:cs="Calibri"/>
                <w:sz w:val="18"/>
                <w:szCs w:val="18"/>
                <w:lang w:eastAsia="en-US"/>
              </w:rPr>
            </w:pPr>
          </w:p>
        </w:tc>
        <w:tc>
          <w:tcPr>
            <w:tcW w:w="289" w:type="pct"/>
            <w:tcBorders>
              <w:top w:val="single" w:sz="4" w:space="0" w:color="auto"/>
              <w:left w:val="nil"/>
              <w:bottom w:val="single" w:sz="4" w:space="0" w:color="auto"/>
              <w:right w:val="single" w:sz="4" w:space="0" w:color="auto"/>
            </w:tcBorders>
            <w:shd w:val="clear" w:color="auto" w:fill="auto"/>
          </w:tcPr>
          <w:p w14:paraId="700CF2A3" w14:textId="77777777" w:rsidR="00170F26" w:rsidRPr="005F65F7" w:rsidRDefault="00170F26" w:rsidP="00BA35F0">
            <w:pPr>
              <w:spacing w:before="0" w:after="0" w:line="240" w:lineRule="auto"/>
              <w:jc w:val="left"/>
              <w:rPr>
                <w:rFonts w:cs="Calibri"/>
                <w:sz w:val="18"/>
                <w:szCs w:val="18"/>
                <w:lang w:eastAsia="en-US"/>
              </w:rPr>
            </w:pPr>
            <w:r w:rsidRPr="005F65F7">
              <w:rPr>
                <w:rFonts w:cs="Calibri"/>
                <w:sz w:val="18"/>
                <w:szCs w:val="18"/>
                <w:lang w:eastAsia="en-US"/>
              </w:rPr>
              <w:t>1.000.000 РСД</w:t>
            </w:r>
          </w:p>
          <w:p w14:paraId="3BC5529F" w14:textId="77777777" w:rsidR="00170F26" w:rsidRPr="005F65F7" w:rsidRDefault="00170F26" w:rsidP="00BA35F0">
            <w:pPr>
              <w:spacing w:before="0" w:after="0" w:line="240" w:lineRule="auto"/>
              <w:jc w:val="left"/>
              <w:rPr>
                <w:rFonts w:cs="Calibri"/>
                <w:sz w:val="18"/>
                <w:szCs w:val="18"/>
                <w:lang w:eastAsia="en-US"/>
              </w:rPr>
            </w:pPr>
            <w:r w:rsidRPr="005F65F7">
              <w:rPr>
                <w:rFonts w:cs="Calibri"/>
                <w:sz w:val="18"/>
                <w:szCs w:val="18"/>
                <w:lang w:eastAsia="en-US"/>
              </w:rPr>
              <w:t>Средства нису обезбеђена</w:t>
            </w:r>
          </w:p>
        </w:tc>
        <w:tc>
          <w:tcPr>
            <w:tcW w:w="455" w:type="pct"/>
            <w:tcBorders>
              <w:top w:val="single" w:sz="4" w:space="0" w:color="auto"/>
              <w:left w:val="nil"/>
              <w:bottom w:val="single" w:sz="4" w:space="0" w:color="auto"/>
              <w:right w:val="single" w:sz="4" w:space="0" w:color="auto"/>
            </w:tcBorders>
            <w:shd w:val="clear" w:color="auto" w:fill="auto"/>
          </w:tcPr>
          <w:p w14:paraId="1BFF7DE6" w14:textId="77777777" w:rsidR="00170F26" w:rsidRPr="005F65F7" w:rsidRDefault="00170F26" w:rsidP="00BA35F0">
            <w:pPr>
              <w:spacing w:before="0" w:after="0" w:line="240" w:lineRule="auto"/>
              <w:jc w:val="left"/>
              <w:rPr>
                <w:rFonts w:cs="Calibri"/>
                <w:sz w:val="18"/>
                <w:szCs w:val="18"/>
                <w:lang w:eastAsia="en-US"/>
              </w:rPr>
            </w:pPr>
            <w:r w:rsidRPr="005F65F7">
              <w:rPr>
                <w:rFonts w:cs="Calibri"/>
                <w:sz w:val="18"/>
                <w:szCs w:val="18"/>
                <w:lang w:eastAsia="en-US"/>
              </w:rPr>
              <w:t>Министарство државне управе и локалне самоуправе</w:t>
            </w:r>
          </w:p>
        </w:tc>
        <w:tc>
          <w:tcPr>
            <w:tcW w:w="413" w:type="pct"/>
            <w:tcBorders>
              <w:top w:val="single" w:sz="4" w:space="0" w:color="auto"/>
              <w:left w:val="nil"/>
              <w:bottom w:val="single" w:sz="4" w:space="0" w:color="auto"/>
              <w:right w:val="single" w:sz="4" w:space="0" w:color="auto"/>
            </w:tcBorders>
            <w:shd w:val="clear" w:color="auto" w:fill="auto"/>
          </w:tcPr>
          <w:p w14:paraId="338D95C1" w14:textId="77777777" w:rsidR="00170F26" w:rsidRPr="005F65F7" w:rsidRDefault="00170F26" w:rsidP="00BA35F0">
            <w:pPr>
              <w:spacing w:before="0" w:after="0" w:line="240" w:lineRule="auto"/>
              <w:jc w:val="left"/>
              <w:rPr>
                <w:rFonts w:cs="Calibri"/>
                <w:sz w:val="18"/>
                <w:szCs w:val="18"/>
                <w:lang w:eastAsia="en-US"/>
              </w:rPr>
            </w:pPr>
            <w:r w:rsidRPr="005F65F7">
              <w:rPr>
                <w:rFonts w:cs="Calibri"/>
                <w:sz w:val="18"/>
                <w:szCs w:val="18"/>
                <w:lang w:eastAsia="en-US"/>
              </w:rPr>
              <w:t>Дирекција за електронску управу</w:t>
            </w:r>
          </w:p>
          <w:p w14:paraId="12A45BCB" w14:textId="77777777" w:rsidR="00170F26" w:rsidRDefault="00170F26" w:rsidP="00BA35F0">
            <w:pPr>
              <w:spacing w:before="0" w:after="0" w:line="240" w:lineRule="auto"/>
              <w:jc w:val="left"/>
              <w:rPr>
                <w:rFonts w:cs="Calibri"/>
                <w:sz w:val="18"/>
                <w:szCs w:val="18"/>
                <w:lang w:val="uz-Cyrl-UZ" w:eastAsia="en-US"/>
              </w:rPr>
            </w:pPr>
          </w:p>
          <w:p w14:paraId="59B6E59A" w14:textId="77777777" w:rsidR="00170F26" w:rsidRPr="00D4335C" w:rsidRDefault="00170F26" w:rsidP="00BA35F0">
            <w:pPr>
              <w:spacing w:before="0" w:after="0" w:line="240" w:lineRule="auto"/>
              <w:jc w:val="left"/>
              <w:rPr>
                <w:rFonts w:cs="Calibri"/>
                <w:sz w:val="18"/>
                <w:szCs w:val="18"/>
                <w:lang w:val="uz-Cyrl-UZ" w:eastAsia="en-US"/>
              </w:rPr>
            </w:pPr>
          </w:p>
        </w:tc>
        <w:tc>
          <w:tcPr>
            <w:tcW w:w="987" w:type="pct"/>
            <w:tcBorders>
              <w:top w:val="single" w:sz="4" w:space="0" w:color="auto"/>
              <w:left w:val="nil"/>
              <w:bottom w:val="single" w:sz="4" w:space="0" w:color="auto"/>
              <w:right w:val="single" w:sz="4" w:space="0" w:color="auto"/>
            </w:tcBorders>
          </w:tcPr>
          <w:p w14:paraId="0970614F" w14:textId="77777777" w:rsidR="00170F26" w:rsidRPr="00F40736" w:rsidRDefault="00170F26" w:rsidP="00BA35F0">
            <w:pPr>
              <w:spacing w:before="0" w:after="0" w:line="240" w:lineRule="auto"/>
              <w:jc w:val="left"/>
              <w:rPr>
                <w:rFonts w:cs="Calibri"/>
                <w:sz w:val="18"/>
                <w:szCs w:val="18"/>
                <w:lang w:eastAsia="en-US"/>
              </w:rPr>
            </w:pPr>
            <w:proofErr w:type="gramStart"/>
            <w:r w:rsidRPr="00F40736">
              <w:rPr>
                <w:rFonts w:cs="Calibri"/>
                <w:sz w:val="18"/>
                <w:szCs w:val="18"/>
                <w:lang w:eastAsia="en-US"/>
              </w:rPr>
              <w:t>Реализација активности је одложена услед немогућности обезбеђивања финансијских средстава.</w:t>
            </w:r>
            <w:proofErr w:type="gramEnd"/>
          </w:p>
          <w:p w14:paraId="3751C0A8" w14:textId="77777777" w:rsidR="00170F26" w:rsidRDefault="00170F26" w:rsidP="00BA35F0">
            <w:pPr>
              <w:spacing w:before="0" w:after="0" w:line="240" w:lineRule="auto"/>
              <w:jc w:val="left"/>
              <w:rPr>
                <w:sz w:val="18"/>
                <w:szCs w:val="18"/>
                <w:lang w:val="uz-Cyrl-UZ"/>
              </w:rPr>
            </w:pPr>
          </w:p>
          <w:p w14:paraId="50999884" w14:textId="6D5B0D53" w:rsidR="00170F26" w:rsidRPr="00612879" w:rsidRDefault="00170F26" w:rsidP="00BA35F0">
            <w:pPr>
              <w:spacing w:before="0" w:after="0" w:line="240" w:lineRule="auto"/>
              <w:jc w:val="left"/>
              <w:rPr>
                <w:rFonts w:ascii="Times New Roman" w:hAnsi="Times New Roman"/>
                <w:sz w:val="18"/>
                <w:szCs w:val="18"/>
                <w:lang w:val="uz-Cyrl-UZ" w:eastAsia="en-US"/>
              </w:rPr>
            </w:pPr>
          </w:p>
        </w:tc>
        <w:tc>
          <w:tcPr>
            <w:tcW w:w="382" w:type="pct"/>
            <w:tcBorders>
              <w:top w:val="single" w:sz="4" w:space="0" w:color="auto"/>
              <w:left w:val="nil"/>
              <w:bottom w:val="single" w:sz="4" w:space="0" w:color="auto"/>
              <w:right w:val="single" w:sz="4" w:space="0" w:color="auto"/>
            </w:tcBorders>
            <w:shd w:val="clear" w:color="auto" w:fill="FF0000"/>
          </w:tcPr>
          <w:p w14:paraId="58CE861B" w14:textId="77777777" w:rsidR="00170F26" w:rsidRPr="00B961C3" w:rsidRDefault="00170F26" w:rsidP="00BA35F0">
            <w:pPr>
              <w:spacing w:before="0" w:after="0" w:line="240" w:lineRule="auto"/>
              <w:jc w:val="left"/>
              <w:rPr>
                <w:sz w:val="18"/>
                <w:szCs w:val="18"/>
                <w:lang w:val="uz-Cyrl-UZ"/>
              </w:rPr>
            </w:pPr>
          </w:p>
        </w:tc>
      </w:tr>
      <w:tr w:rsidR="00170F26" w:rsidRPr="005F65F7" w14:paraId="3BC7ADAE" w14:textId="05FB9B5E" w:rsidTr="00DA16A0">
        <w:trPr>
          <w:cantSplit/>
          <w:trHeight w:val="968"/>
          <w:jc w:val="center"/>
        </w:trPr>
        <w:tc>
          <w:tcPr>
            <w:tcW w:w="280" w:type="pct"/>
            <w:tcBorders>
              <w:top w:val="single" w:sz="4" w:space="0" w:color="auto"/>
              <w:left w:val="single" w:sz="4" w:space="0" w:color="auto"/>
              <w:bottom w:val="single" w:sz="4" w:space="0" w:color="auto"/>
              <w:right w:val="single" w:sz="4" w:space="0" w:color="auto"/>
            </w:tcBorders>
            <w:shd w:val="clear" w:color="auto" w:fill="auto"/>
          </w:tcPr>
          <w:p w14:paraId="220A946C" w14:textId="0511D90D" w:rsidR="00170F26" w:rsidRPr="005F65F7" w:rsidRDefault="00170F26" w:rsidP="00A56975">
            <w:pPr>
              <w:spacing w:before="0" w:after="0" w:line="240" w:lineRule="auto"/>
              <w:jc w:val="left"/>
              <w:rPr>
                <w:rFonts w:cs="Calibri"/>
                <w:sz w:val="18"/>
                <w:szCs w:val="18"/>
                <w:lang w:eastAsia="en-US"/>
              </w:rPr>
            </w:pPr>
            <w:r>
              <w:rPr>
                <w:rFonts w:cs="Calibri"/>
                <w:sz w:val="18"/>
                <w:szCs w:val="18"/>
                <w:lang w:val="uz-Cyrl-UZ" w:eastAsia="en-US"/>
              </w:rPr>
              <w:lastRenderedPageBreak/>
              <w:t>9</w:t>
            </w:r>
            <w:r w:rsidRPr="005F65F7">
              <w:rPr>
                <w:rFonts w:cs="Calibri"/>
                <w:sz w:val="18"/>
                <w:szCs w:val="18"/>
                <w:lang w:eastAsia="en-US"/>
              </w:rPr>
              <w:t>.1.4.18.</w:t>
            </w:r>
          </w:p>
        </w:tc>
        <w:tc>
          <w:tcPr>
            <w:tcW w:w="393" w:type="pct"/>
            <w:tcBorders>
              <w:top w:val="single" w:sz="4" w:space="0" w:color="auto"/>
              <w:left w:val="nil"/>
              <w:bottom w:val="single" w:sz="4" w:space="0" w:color="auto"/>
              <w:right w:val="single" w:sz="4" w:space="0" w:color="auto"/>
            </w:tcBorders>
            <w:shd w:val="clear" w:color="auto" w:fill="auto"/>
          </w:tcPr>
          <w:p w14:paraId="0AECBAB8" w14:textId="77777777" w:rsidR="00170F26" w:rsidRPr="005F65F7" w:rsidRDefault="00170F26" w:rsidP="00BA35F0">
            <w:pPr>
              <w:spacing w:before="0" w:after="0" w:line="240" w:lineRule="auto"/>
              <w:jc w:val="left"/>
              <w:rPr>
                <w:rFonts w:cs="Calibri"/>
                <w:sz w:val="18"/>
                <w:szCs w:val="18"/>
                <w:lang w:eastAsia="en-US"/>
              </w:rPr>
            </w:pPr>
            <w:r w:rsidRPr="005F65F7">
              <w:rPr>
                <w:rFonts w:cs="Calibri"/>
                <w:sz w:val="18"/>
                <w:szCs w:val="18"/>
                <w:lang w:eastAsia="en-US"/>
              </w:rPr>
              <w:t>Увођење система плаћања елктронских услуга на националном порталу платним картицама</w:t>
            </w:r>
          </w:p>
        </w:tc>
        <w:tc>
          <w:tcPr>
            <w:tcW w:w="275" w:type="pct"/>
            <w:tcBorders>
              <w:top w:val="single" w:sz="4" w:space="0" w:color="auto"/>
              <w:left w:val="nil"/>
              <w:bottom w:val="single" w:sz="4" w:space="0" w:color="auto"/>
              <w:right w:val="single" w:sz="4" w:space="0" w:color="auto"/>
            </w:tcBorders>
          </w:tcPr>
          <w:p w14:paraId="36C3E343" w14:textId="77777777" w:rsidR="00170F26" w:rsidRPr="005F65F7" w:rsidRDefault="00170F26" w:rsidP="00BA35F0">
            <w:pPr>
              <w:spacing w:before="0" w:after="0" w:line="240" w:lineRule="auto"/>
              <w:jc w:val="center"/>
              <w:rPr>
                <w:rFonts w:cs="Calibri"/>
                <w:sz w:val="18"/>
                <w:szCs w:val="18"/>
                <w:lang w:eastAsia="en-US"/>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13F24095" w14:textId="77777777" w:rsidR="00170F26" w:rsidRPr="005F65F7" w:rsidRDefault="00170F26" w:rsidP="00BA35F0">
            <w:pPr>
              <w:spacing w:before="0" w:after="0" w:line="240" w:lineRule="auto"/>
              <w:jc w:val="center"/>
              <w:rPr>
                <w:rFonts w:cs="Calibri"/>
                <w:sz w:val="18"/>
                <w:szCs w:val="18"/>
                <w:lang w:eastAsia="en-US"/>
              </w:rPr>
            </w:pPr>
            <w:r>
              <w:rPr>
                <w:rFonts w:cs="Calibri"/>
                <w:sz w:val="18"/>
                <w:szCs w:val="18"/>
                <w:lang w:eastAsia="en-US"/>
              </w:rPr>
              <w:t>2</w:t>
            </w:r>
            <w:r w:rsidRPr="005F65F7">
              <w:rPr>
                <w:rFonts w:cs="Calibri"/>
                <w:sz w:val="18"/>
                <w:szCs w:val="18"/>
                <w:lang w:eastAsia="en-US"/>
              </w:rPr>
              <w:t>.</w:t>
            </w:r>
            <w:r w:rsidRPr="005F65F7">
              <w:t xml:space="preserve"> </w:t>
            </w:r>
            <w:r w:rsidRPr="005F65F7">
              <w:rPr>
                <w:rFonts w:cs="Calibri"/>
                <w:sz w:val="18"/>
                <w:szCs w:val="18"/>
                <w:lang w:eastAsia="en-US"/>
              </w:rPr>
              <w:t>квартал</w:t>
            </w:r>
          </w:p>
        </w:tc>
        <w:tc>
          <w:tcPr>
            <w:tcW w:w="548" w:type="pct"/>
            <w:tcBorders>
              <w:top w:val="single" w:sz="4" w:space="0" w:color="auto"/>
              <w:left w:val="nil"/>
              <w:bottom w:val="single" w:sz="4" w:space="0" w:color="auto"/>
              <w:right w:val="single" w:sz="4" w:space="0" w:color="auto"/>
            </w:tcBorders>
            <w:shd w:val="clear" w:color="auto" w:fill="auto"/>
          </w:tcPr>
          <w:p w14:paraId="4FA4534B" w14:textId="77777777" w:rsidR="00170F26" w:rsidRPr="005F65F7" w:rsidRDefault="00170F26" w:rsidP="00BA35F0">
            <w:pPr>
              <w:spacing w:before="0" w:after="0" w:line="240" w:lineRule="auto"/>
              <w:jc w:val="left"/>
              <w:rPr>
                <w:rFonts w:cs="Calibri"/>
                <w:sz w:val="18"/>
                <w:szCs w:val="18"/>
                <w:lang w:eastAsia="en-US"/>
              </w:rPr>
            </w:pPr>
            <w:proofErr w:type="gramStart"/>
            <w:r w:rsidRPr="005F65F7">
              <w:rPr>
                <w:rFonts w:cs="Calibri"/>
                <w:sz w:val="18"/>
                <w:szCs w:val="18"/>
                <w:lang w:eastAsia="en-US"/>
              </w:rPr>
              <w:t xml:space="preserve">Број </w:t>
            </w:r>
            <w:r w:rsidRPr="005F65F7">
              <w:rPr>
                <w:sz w:val="18"/>
                <w:szCs w:val="18"/>
                <w:lang w:eastAsia="en-US"/>
              </w:rPr>
              <w:t>реализованих плаћања за услуге на националном порталу путем платних картица у 2016.</w:t>
            </w:r>
            <w:proofErr w:type="gramEnd"/>
            <w:r w:rsidRPr="005F65F7">
              <w:rPr>
                <w:sz w:val="18"/>
                <w:szCs w:val="18"/>
                <w:lang w:eastAsia="en-US"/>
              </w:rPr>
              <w:t xml:space="preserve"> години</w:t>
            </w:r>
            <w:r w:rsidRPr="005F65F7">
              <w:rPr>
                <w:rFonts w:cs="Calibri"/>
                <w:sz w:val="18"/>
                <w:szCs w:val="18"/>
                <w:lang w:eastAsia="en-US"/>
              </w:rPr>
              <w:t xml:space="preserve"> </w:t>
            </w:r>
          </w:p>
          <w:p w14:paraId="6E1C42CE" w14:textId="77777777" w:rsidR="00170F26" w:rsidRPr="005F65F7" w:rsidRDefault="00170F26" w:rsidP="00BA35F0">
            <w:pPr>
              <w:spacing w:before="0" w:after="0" w:line="240" w:lineRule="auto"/>
              <w:jc w:val="left"/>
              <w:rPr>
                <w:rFonts w:cs="Calibri"/>
                <w:sz w:val="18"/>
                <w:szCs w:val="18"/>
                <w:lang w:eastAsia="en-US"/>
              </w:rPr>
            </w:pPr>
            <w:r w:rsidRPr="005F65F7">
              <w:rPr>
                <w:rFonts w:cs="Calibri"/>
                <w:sz w:val="18"/>
                <w:szCs w:val="18"/>
                <w:lang w:eastAsia="en-US"/>
              </w:rPr>
              <w:t>ПВ: 0</w:t>
            </w:r>
          </w:p>
          <w:p w14:paraId="4D3BBB84" w14:textId="77777777" w:rsidR="00170F26" w:rsidRPr="005F65F7" w:rsidRDefault="00170F26" w:rsidP="00BA35F0">
            <w:pPr>
              <w:spacing w:before="0" w:after="0" w:line="240" w:lineRule="auto"/>
              <w:jc w:val="left"/>
              <w:rPr>
                <w:rFonts w:cs="Calibri"/>
                <w:sz w:val="18"/>
                <w:szCs w:val="18"/>
                <w:lang w:eastAsia="en-US"/>
              </w:rPr>
            </w:pPr>
            <w:r w:rsidRPr="005F65F7">
              <w:rPr>
                <w:rFonts w:cs="Calibri"/>
                <w:sz w:val="18"/>
                <w:szCs w:val="18"/>
                <w:lang w:eastAsia="en-US"/>
              </w:rPr>
              <w:t>ЦВ: 10.000</w:t>
            </w:r>
          </w:p>
        </w:tc>
        <w:tc>
          <w:tcPr>
            <w:tcW w:w="331" w:type="pct"/>
            <w:tcBorders>
              <w:top w:val="single" w:sz="4" w:space="0" w:color="auto"/>
              <w:left w:val="nil"/>
              <w:bottom w:val="single" w:sz="4" w:space="0" w:color="auto"/>
              <w:right w:val="single" w:sz="4" w:space="0" w:color="auto"/>
            </w:tcBorders>
          </w:tcPr>
          <w:p w14:paraId="07959956" w14:textId="77777777" w:rsidR="00170F26" w:rsidRPr="005F65F7" w:rsidRDefault="00170F26" w:rsidP="00BA35F0">
            <w:pPr>
              <w:spacing w:before="0" w:after="0" w:line="240" w:lineRule="auto"/>
              <w:jc w:val="left"/>
              <w:rPr>
                <w:rFonts w:cs="Calibri"/>
                <w:sz w:val="18"/>
                <w:szCs w:val="18"/>
                <w:lang w:eastAsia="en-US"/>
              </w:rPr>
            </w:pPr>
            <w:r w:rsidRPr="005F65F7">
              <w:rPr>
                <w:rFonts w:cs="Calibri"/>
                <w:sz w:val="18"/>
                <w:szCs w:val="18"/>
                <w:lang w:eastAsia="en-US"/>
              </w:rPr>
              <w:t>РА</w:t>
            </w:r>
          </w:p>
        </w:tc>
        <w:tc>
          <w:tcPr>
            <w:tcW w:w="373" w:type="pct"/>
            <w:tcBorders>
              <w:top w:val="single" w:sz="4" w:space="0" w:color="auto"/>
              <w:left w:val="single" w:sz="4" w:space="0" w:color="auto"/>
              <w:bottom w:val="single" w:sz="4" w:space="0" w:color="auto"/>
              <w:right w:val="single" w:sz="4" w:space="0" w:color="auto"/>
            </w:tcBorders>
            <w:shd w:val="clear" w:color="auto" w:fill="auto"/>
          </w:tcPr>
          <w:p w14:paraId="11283EAE" w14:textId="77777777" w:rsidR="00170F26" w:rsidRPr="005F65F7" w:rsidRDefault="00170F26" w:rsidP="00BA35F0">
            <w:pPr>
              <w:spacing w:before="0" w:after="0" w:line="240" w:lineRule="auto"/>
              <w:jc w:val="left"/>
              <w:rPr>
                <w:rFonts w:cs="Calibri"/>
                <w:sz w:val="18"/>
                <w:szCs w:val="18"/>
                <w:lang w:eastAsia="en-US"/>
              </w:rPr>
            </w:pPr>
          </w:p>
        </w:tc>
        <w:tc>
          <w:tcPr>
            <w:tcW w:w="289" w:type="pct"/>
            <w:tcBorders>
              <w:top w:val="single" w:sz="4" w:space="0" w:color="auto"/>
              <w:left w:val="nil"/>
              <w:bottom w:val="single" w:sz="4" w:space="0" w:color="auto"/>
              <w:right w:val="single" w:sz="4" w:space="0" w:color="auto"/>
            </w:tcBorders>
            <w:shd w:val="clear" w:color="auto" w:fill="auto"/>
          </w:tcPr>
          <w:p w14:paraId="4FF942CC" w14:textId="77777777" w:rsidR="00170F26" w:rsidRPr="005F65F7" w:rsidRDefault="00170F26" w:rsidP="00BA35F0">
            <w:pPr>
              <w:spacing w:before="0" w:after="0" w:line="240" w:lineRule="auto"/>
              <w:jc w:val="left"/>
              <w:rPr>
                <w:rFonts w:cs="Calibri"/>
                <w:sz w:val="18"/>
                <w:szCs w:val="18"/>
                <w:lang w:eastAsia="en-US"/>
              </w:rPr>
            </w:pPr>
          </w:p>
        </w:tc>
        <w:tc>
          <w:tcPr>
            <w:tcW w:w="455" w:type="pct"/>
            <w:tcBorders>
              <w:top w:val="single" w:sz="4" w:space="0" w:color="auto"/>
              <w:left w:val="nil"/>
              <w:bottom w:val="single" w:sz="4" w:space="0" w:color="auto"/>
              <w:right w:val="single" w:sz="4" w:space="0" w:color="auto"/>
            </w:tcBorders>
            <w:shd w:val="clear" w:color="auto" w:fill="auto"/>
          </w:tcPr>
          <w:p w14:paraId="28845EAF" w14:textId="77777777" w:rsidR="00170F26" w:rsidRPr="005F65F7" w:rsidRDefault="00170F26" w:rsidP="00BA35F0">
            <w:pPr>
              <w:spacing w:before="0" w:after="0" w:line="240" w:lineRule="auto"/>
              <w:jc w:val="left"/>
              <w:rPr>
                <w:rFonts w:cs="Calibri"/>
                <w:sz w:val="18"/>
                <w:szCs w:val="18"/>
                <w:lang w:eastAsia="en-US"/>
              </w:rPr>
            </w:pPr>
            <w:r w:rsidRPr="005F65F7">
              <w:rPr>
                <w:rFonts w:cs="Calibri"/>
                <w:sz w:val="18"/>
                <w:szCs w:val="18"/>
                <w:lang w:eastAsia="en-US"/>
              </w:rPr>
              <w:t>Дирекција за електронску управу</w:t>
            </w:r>
          </w:p>
          <w:p w14:paraId="7931197E" w14:textId="77777777" w:rsidR="00170F26" w:rsidRPr="005F65F7" w:rsidRDefault="00170F26" w:rsidP="00BA35F0">
            <w:pPr>
              <w:spacing w:before="0" w:after="0" w:line="240" w:lineRule="auto"/>
              <w:jc w:val="left"/>
              <w:rPr>
                <w:rFonts w:cs="Calibri"/>
                <w:sz w:val="18"/>
                <w:szCs w:val="18"/>
                <w:lang w:eastAsia="en-US"/>
              </w:rPr>
            </w:pPr>
          </w:p>
        </w:tc>
        <w:tc>
          <w:tcPr>
            <w:tcW w:w="413" w:type="pct"/>
            <w:tcBorders>
              <w:top w:val="single" w:sz="4" w:space="0" w:color="auto"/>
              <w:left w:val="nil"/>
              <w:bottom w:val="single" w:sz="4" w:space="0" w:color="auto"/>
              <w:right w:val="single" w:sz="4" w:space="0" w:color="auto"/>
            </w:tcBorders>
            <w:shd w:val="clear" w:color="auto" w:fill="auto"/>
          </w:tcPr>
          <w:p w14:paraId="6BABE045" w14:textId="77777777" w:rsidR="00170F26" w:rsidRPr="005F65F7" w:rsidRDefault="00170F26" w:rsidP="00BA35F0">
            <w:pPr>
              <w:spacing w:before="0" w:after="0" w:line="240" w:lineRule="auto"/>
              <w:jc w:val="left"/>
              <w:rPr>
                <w:rFonts w:cs="Calibri"/>
                <w:sz w:val="18"/>
                <w:szCs w:val="18"/>
                <w:lang w:eastAsia="en-US"/>
              </w:rPr>
            </w:pPr>
            <w:r w:rsidRPr="005F65F7">
              <w:rPr>
                <w:rFonts w:cs="Calibri"/>
                <w:sz w:val="18"/>
                <w:szCs w:val="18"/>
                <w:lang w:eastAsia="en-US"/>
              </w:rPr>
              <w:t>Министарство државне управе и локалне самоуправе, Министарство унутрашњих послова, Министарство финансија, Управа за трезор</w:t>
            </w:r>
          </w:p>
        </w:tc>
        <w:tc>
          <w:tcPr>
            <w:tcW w:w="987" w:type="pct"/>
            <w:tcBorders>
              <w:top w:val="single" w:sz="4" w:space="0" w:color="auto"/>
              <w:left w:val="nil"/>
              <w:bottom w:val="single" w:sz="4" w:space="0" w:color="auto"/>
              <w:right w:val="single" w:sz="4" w:space="0" w:color="auto"/>
            </w:tcBorders>
          </w:tcPr>
          <w:p w14:paraId="5D66ECE4" w14:textId="667DB9ED" w:rsidR="00170F26" w:rsidRDefault="00170F26" w:rsidP="00612879">
            <w:pPr>
              <w:spacing w:before="0" w:after="0" w:line="240" w:lineRule="auto"/>
              <w:jc w:val="left"/>
              <w:rPr>
                <w:rFonts w:cs="Calibri"/>
                <w:sz w:val="18"/>
                <w:szCs w:val="18"/>
                <w:lang w:val="uz-Cyrl-UZ" w:eastAsia="en-US"/>
              </w:rPr>
            </w:pPr>
            <w:r w:rsidRPr="007E573E">
              <w:rPr>
                <w:rFonts w:cs="Calibri"/>
                <w:sz w:val="18"/>
                <w:szCs w:val="18"/>
                <w:lang w:val="uz-Cyrl-UZ" w:eastAsia="en-US"/>
              </w:rPr>
              <w:t xml:space="preserve">Завршена је анализа постојећих модела и израђен је предлог модела  за плаћање преко Портла еУправа. Започета је реализација пројекта израде  инфорамционе платформе за успостављање новог модела плаћања платним картицама. </w:t>
            </w:r>
            <w:r w:rsidR="00DA16A0">
              <w:rPr>
                <w:rFonts w:cs="Calibri"/>
                <w:sz w:val="18"/>
                <w:szCs w:val="18"/>
                <w:lang w:val="uz-Cyrl-UZ" w:eastAsia="en-US"/>
              </w:rPr>
              <w:t>Пројекат је у</w:t>
            </w:r>
            <w:r w:rsidR="000620CC">
              <w:rPr>
                <w:rFonts w:cs="Calibri"/>
                <w:sz w:val="18"/>
                <w:szCs w:val="18"/>
                <w:lang w:val="uz-Cyrl-UZ" w:eastAsia="en-US"/>
              </w:rPr>
              <w:t>спорен услед одлуке о могућој п</w:t>
            </w:r>
            <w:r w:rsidR="00DA16A0">
              <w:rPr>
                <w:rFonts w:cs="Calibri"/>
                <w:sz w:val="18"/>
                <w:szCs w:val="18"/>
                <w:lang w:val="uz-Cyrl-UZ" w:eastAsia="en-US"/>
              </w:rPr>
              <w:t>р</w:t>
            </w:r>
            <w:r w:rsidR="000620CC">
              <w:rPr>
                <w:rFonts w:cs="Calibri"/>
                <w:sz w:val="18"/>
                <w:szCs w:val="18"/>
                <w:lang w:val="uz-Cyrl-UZ" w:eastAsia="en-US"/>
              </w:rPr>
              <w:t>o</w:t>
            </w:r>
            <w:r w:rsidR="00DA16A0">
              <w:rPr>
                <w:rFonts w:cs="Calibri"/>
                <w:sz w:val="18"/>
                <w:szCs w:val="18"/>
                <w:lang w:val="uz-Cyrl-UZ" w:eastAsia="en-US"/>
              </w:rPr>
              <w:t>мени модела.</w:t>
            </w:r>
          </w:p>
          <w:p w14:paraId="2BD8F72D" w14:textId="1DA70DB6" w:rsidR="00DA16A0" w:rsidRPr="007E573E" w:rsidRDefault="00DA16A0" w:rsidP="00612879">
            <w:pPr>
              <w:spacing w:before="0" w:after="0" w:line="240" w:lineRule="auto"/>
              <w:jc w:val="left"/>
              <w:rPr>
                <w:sz w:val="18"/>
                <w:szCs w:val="18"/>
                <w:lang w:val="uz-Cyrl-UZ" w:eastAsia="en-US"/>
              </w:rPr>
            </w:pPr>
            <w:r>
              <w:rPr>
                <w:rFonts w:cs="Calibri"/>
                <w:sz w:val="18"/>
                <w:szCs w:val="18"/>
                <w:lang w:val="uz-Cyrl-UZ" w:eastAsia="en-US"/>
              </w:rPr>
              <w:t>ДВ: 0</w:t>
            </w:r>
          </w:p>
          <w:p w14:paraId="61D5AD51" w14:textId="77777777" w:rsidR="00170F26" w:rsidRPr="00612879" w:rsidRDefault="00170F26" w:rsidP="001D768F">
            <w:pPr>
              <w:spacing w:before="0" w:after="0" w:line="240" w:lineRule="auto"/>
              <w:jc w:val="left"/>
              <w:rPr>
                <w:sz w:val="18"/>
                <w:szCs w:val="18"/>
                <w:lang w:val="uz-Cyrl-UZ" w:eastAsia="en-US"/>
              </w:rPr>
            </w:pPr>
          </w:p>
          <w:p w14:paraId="6351B733" w14:textId="77777777" w:rsidR="00170F26" w:rsidRPr="005F65F7" w:rsidRDefault="00170F26" w:rsidP="00612879">
            <w:pPr>
              <w:spacing w:before="0" w:after="0" w:line="240" w:lineRule="auto"/>
              <w:jc w:val="left"/>
              <w:rPr>
                <w:rFonts w:cs="Calibri"/>
                <w:sz w:val="18"/>
                <w:szCs w:val="18"/>
                <w:lang w:eastAsia="en-US"/>
              </w:rPr>
            </w:pPr>
          </w:p>
        </w:tc>
        <w:tc>
          <w:tcPr>
            <w:tcW w:w="382" w:type="pct"/>
            <w:tcBorders>
              <w:top w:val="single" w:sz="4" w:space="0" w:color="auto"/>
              <w:left w:val="nil"/>
              <w:bottom w:val="single" w:sz="4" w:space="0" w:color="auto"/>
              <w:right w:val="single" w:sz="4" w:space="0" w:color="auto"/>
            </w:tcBorders>
            <w:shd w:val="clear" w:color="auto" w:fill="FFFF00"/>
          </w:tcPr>
          <w:p w14:paraId="20842BA9" w14:textId="77777777" w:rsidR="00170F26" w:rsidRPr="007E573E" w:rsidRDefault="00170F26" w:rsidP="00612879">
            <w:pPr>
              <w:spacing w:before="0" w:after="0" w:line="240" w:lineRule="auto"/>
              <w:jc w:val="left"/>
              <w:rPr>
                <w:rFonts w:cs="Calibri"/>
                <w:sz w:val="18"/>
                <w:szCs w:val="18"/>
                <w:lang w:val="uz-Cyrl-UZ" w:eastAsia="en-US"/>
              </w:rPr>
            </w:pPr>
          </w:p>
        </w:tc>
      </w:tr>
    </w:tbl>
    <w:p w14:paraId="765EB45D" w14:textId="5F8FE73E" w:rsidR="00033BBF" w:rsidRPr="005F65F7" w:rsidRDefault="00033BBF" w:rsidP="00033BBF">
      <w:pPr>
        <w:pStyle w:val="Norml3"/>
        <w:spacing w:before="0" w:after="0" w:line="240" w:lineRule="auto"/>
        <w:ind w:left="0"/>
        <w:jc w:val="left"/>
        <w:rPr>
          <w:sz w:val="18"/>
          <w:szCs w:val="18"/>
        </w:rPr>
      </w:pPr>
    </w:p>
    <w:p w14:paraId="2A3A50EB" w14:textId="77777777" w:rsidR="000D0E4C" w:rsidRPr="005F65F7" w:rsidRDefault="000D0E4C" w:rsidP="00033BBF">
      <w:pPr>
        <w:pStyle w:val="Norml3"/>
        <w:spacing w:before="0" w:after="0" w:line="240" w:lineRule="auto"/>
        <w:ind w:left="0"/>
        <w:jc w:val="left"/>
        <w:rPr>
          <w:sz w:val="18"/>
          <w:szCs w:val="18"/>
        </w:rPr>
      </w:pPr>
      <w:r w:rsidRPr="005F65F7">
        <w:rPr>
          <w:sz w:val="18"/>
          <w:szCs w:val="18"/>
        </w:rPr>
        <w:t xml:space="preserve">Напомена: Први </w:t>
      </w:r>
      <w:r w:rsidRPr="007A67C3">
        <w:rPr>
          <w:sz w:val="18"/>
          <w:szCs w:val="18"/>
        </w:rPr>
        <w:t xml:space="preserve">наведени </w:t>
      </w:r>
      <w:r w:rsidR="00CA7950" w:rsidRPr="007A67C3">
        <w:rPr>
          <w:sz w:val="18"/>
          <w:szCs w:val="18"/>
        </w:rPr>
        <w:t xml:space="preserve">орган </w:t>
      </w:r>
      <w:r w:rsidR="00CA7950" w:rsidRPr="007A67C3">
        <w:rPr>
          <w:sz w:val="18"/>
          <w:szCs w:val="18"/>
          <w:lang w:val="uz-Cyrl-UZ"/>
        </w:rPr>
        <w:t xml:space="preserve">државне управе </w:t>
      </w:r>
      <w:r w:rsidRPr="007A67C3">
        <w:rPr>
          <w:sz w:val="18"/>
          <w:szCs w:val="18"/>
        </w:rPr>
        <w:t>у колони</w:t>
      </w:r>
      <w:r w:rsidRPr="005F65F7">
        <w:rPr>
          <w:sz w:val="18"/>
          <w:szCs w:val="18"/>
        </w:rPr>
        <w:t xml:space="preserve"> „Носилац активност</w:t>
      </w:r>
      <w:proofErr w:type="gramStart"/>
      <w:r w:rsidRPr="005F65F7">
        <w:rPr>
          <w:sz w:val="18"/>
          <w:szCs w:val="18"/>
        </w:rPr>
        <w:t>“</w:t>
      </w:r>
      <w:r w:rsidR="003E100E" w:rsidRPr="005F65F7">
        <w:rPr>
          <w:sz w:val="18"/>
          <w:szCs w:val="18"/>
        </w:rPr>
        <w:t xml:space="preserve"> </w:t>
      </w:r>
      <w:r w:rsidRPr="005F65F7">
        <w:rPr>
          <w:sz w:val="18"/>
          <w:szCs w:val="18"/>
        </w:rPr>
        <w:t>пре</w:t>
      </w:r>
      <w:r w:rsidR="008372EF" w:rsidRPr="005F65F7">
        <w:rPr>
          <w:sz w:val="18"/>
          <w:szCs w:val="18"/>
        </w:rPr>
        <w:t>д</w:t>
      </w:r>
      <w:r w:rsidRPr="005F65F7">
        <w:rPr>
          <w:sz w:val="18"/>
          <w:szCs w:val="18"/>
        </w:rPr>
        <w:t>ставља</w:t>
      </w:r>
      <w:proofErr w:type="gramEnd"/>
      <w:r w:rsidRPr="005F65F7">
        <w:rPr>
          <w:sz w:val="18"/>
          <w:szCs w:val="18"/>
        </w:rPr>
        <w:t xml:space="preserve"> примарног носиоца активности.</w:t>
      </w:r>
    </w:p>
    <w:p w14:paraId="1A3F0809" w14:textId="77777777" w:rsidR="000D0E4C" w:rsidRPr="005F65F7" w:rsidRDefault="000D0E4C" w:rsidP="00033BBF">
      <w:pPr>
        <w:pStyle w:val="Norml3"/>
        <w:spacing w:before="0" w:after="0" w:line="240" w:lineRule="auto"/>
        <w:ind w:left="0"/>
        <w:jc w:val="left"/>
        <w:rPr>
          <w:sz w:val="18"/>
          <w:szCs w:val="18"/>
        </w:rPr>
      </w:pPr>
      <w:r w:rsidRPr="005F65F7">
        <w:rPr>
          <w:sz w:val="18"/>
          <w:szCs w:val="18"/>
        </w:rPr>
        <w:t>Легенда: РА – редовне активности</w:t>
      </w:r>
    </w:p>
    <w:p w14:paraId="7F2411BD" w14:textId="77777777" w:rsidR="000D0E4C" w:rsidRDefault="000D0E4C" w:rsidP="00ED46BA">
      <w:pPr>
        <w:pStyle w:val="Norml3"/>
        <w:tabs>
          <w:tab w:val="left" w:pos="709"/>
        </w:tabs>
        <w:spacing w:before="0" w:after="0" w:line="240" w:lineRule="auto"/>
        <w:ind w:left="0"/>
        <w:jc w:val="left"/>
        <w:rPr>
          <w:sz w:val="18"/>
          <w:szCs w:val="18"/>
          <w:lang w:val="uz-Cyrl-UZ"/>
        </w:rPr>
      </w:pPr>
      <w:r w:rsidRPr="005F65F7">
        <w:rPr>
          <w:sz w:val="18"/>
          <w:szCs w:val="18"/>
        </w:rPr>
        <w:tab/>
      </w:r>
      <w:r w:rsidR="00685C86" w:rsidRPr="005F65F7">
        <w:rPr>
          <w:sz w:val="18"/>
          <w:szCs w:val="18"/>
        </w:rPr>
        <w:t xml:space="preserve"> </w:t>
      </w:r>
      <w:r w:rsidRPr="005F65F7">
        <w:rPr>
          <w:sz w:val="18"/>
          <w:szCs w:val="18"/>
        </w:rPr>
        <w:t>НП – није предвиђено</w:t>
      </w:r>
    </w:p>
    <w:p w14:paraId="25C98303" w14:textId="77777777" w:rsidR="00DD07A5" w:rsidRPr="00DD07A5" w:rsidRDefault="00DD07A5" w:rsidP="00DD07A5">
      <w:pPr>
        <w:pStyle w:val="Norml3"/>
        <w:spacing w:before="0" w:after="0" w:line="240" w:lineRule="auto"/>
        <w:ind w:left="0"/>
        <w:jc w:val="left"/>
        <w:rPr>
          <w:sz w:val="18"/>
          <w:szCs w:val="18"/>
          <w:lang w:val="uz-Cyrl-UZ"/>
        </w:rPr>
      </w:pPr>
      <w:r w:rsidRPr="00DD07A5">
        <w:rPr>
          <w:sz w:val="18"/>
          <w:szCs w:val="18"/>
          <w:lang w:val="uz-Cyrl-UZ"/>
        </w:rPr>
        <w:t xml:space="preserve">*НАПОМЕНА:  конверзија валута извршена је на дан </w:t>
      </w:r>
      <w:r w:rsidRPr="00E935C8">
        <w:rPr>
          <w:sz w:val="18"/>
          <w:szCs w:val="18"/>
          <w:lang w:val="uz-Cyrl-UZ"/>
        </w:rPr>
        <w:t>03.11.2015. године</w:t>
      </w:r>
      <w:r w:rsidRPr="00E935C8">
        <w:rPr>
          <w:snapToGrid/>
          <w:lang w:val="uz-Cyrl-UZ"/>
        </w:rPr>
        <w:t xml:space="preserve">, </w:t>
      </w:r>
      <w:r w:rsidRPr="00E935C8">
        <w:rPr>
          <w:snapToGrid/>
          <w:sz w:val="18"/>
          <w:szCs w:val="18"/>
          <w:lang w:val="uz-Cyrl-UZ"/>
        </w:rPr>
        <w:t>према курсној листи бр.211</w:t>
      </w:r>
      <w:r w:rsidRPr="00DD07A5">
        <w:rPr>
          <w:snapToGrid/>
          <w:sz w:val="18"/>
          <w:szCs w:val="18"/>
          <w:lang w:val="uz-Cyrl-UZ"/>
        </w:rPr>
        <w:t xml:space="preserve"> за званични средњи курс динара</w:t>
      </w:r>
    </w:p>
    <w:p w14:paraId="3EB3CD9A" w14:textId="77777777" w:rsidR="00DD07A5" w:rsidRPr="00DD07A5" w:rsidRDefault="00DD07A5" w:rsidP="00ED46BA">
      <w:pPr>
        <w:pStyle w:val="Norml3"/>
        <w:tabs>
          <w:tab w:val="left" w:pos="709"/>
        </w:tabs>
        <w:spacing w:before="0" w:after="0" w:line="240" w:lineRule="auto"/>
        <w:ind w:left="0"/>
        <w:jc w:val="left"/>
        <w:rPr>
          <w:sz w:val="18"/>
          <w:szCs w:val="18"/>
          <w:lang w:val="uz-Cyrl-UZ"/>
        </w:rPr>
      </w:pPr>
    </w:p>
    <w:p w14:paraId="12E359AD" w14:textId="77777777" w:rsidR="000D0E4C" w:rsidRPr="005F65F7" w:rsidRDefault="000D0E4C" w:rsidP="000D0E4C">
      <w:pPr>
        <w:pStyle w:val="Norml3"/>
        <w:tabs>
          <w:tab w:val="left" w:pos="810"/>
        </w:tabs>
        <w:spacing w:before="0" w:after="0" w:line="0" w:lineRule="atLeast"/>
        <w:ind w:left="0"/>
        <w:jc w:val="left"/>
        <w:rPr>
          <w:sz w:val="18"/>
          <w:szCs w:val="18"/>
        </w:rPr>
      </w:pPr>
      <w:r w:rsidRPr="005F65F7">
        <w:rPr>
          <w:sz w:val="18"/>
          <w:szCs w:val="18"/>
        </w:rPr>
        <w:br w:type="page"/>
      </w:r>
    </w:p>
    <w:p w14:paraId="36F3F553" w14:textId="187C443C" w:rsidR="00F31518" w:rsidRPr="00886C67" w:rsidRDefault="00886C67" w:rsidP="00886C67">
      <w:pPr>
        <w:pStyle w:val="Heading3"/>
        <w:numPr>
          <w:ilvl w:val="2"/>
          <w:numId w:val="21"/>
        </w:numPr>
        <w:ind w:left="964"/>
        <w:rPr>
          <w:b w:val="0"/>
          <w:i w:val="0"/>
        </w:rPr>
      </w:pPr>
      <w:bookmarkStart w:id="16" w:name="_Toc429768939"/>
      <w:bookmarkStart w:id="17" w:name="_Toc431483258"/>
      <w:r w:rsidRPr="00886C67">
        <w:rPr>
          <w:b w:val="0"/>
          <w:i w:val="0"/>
        </w:rPr>
        <w:lastRenderedPageBreak/>
        <w:t>усавршавање запослених у државној управи за коришћење икт</w:t>
      </w:r>
      <w:bookmarkEnd w:id="16"/>
      <w:bookmarkEnd w:id="17"/>
    </w:p>
    <w:tbl>
      <w:tblPr>
        <w:tblW w:w="5000" w:type="pct"/>
        <w:jc w:val="center"/>
        <w:tblLayout w:type="fixed"/>
        <w:tblLook w:val="04A0" w:firstRow="1" w:lastRow="0" w:firstColumn="1" w:lastColumn="0" w:noHBand="0" w:noVBand="1"/>
      </w:tblPr>
      <w:tblGrid>
        <w:gridCol w:w="800"/>
        <w:gridCol w:w="1352"/>
        <w:gridCol w:w="656"/>
        <w:gridCol w:w="631"/>
        <w:gridCol w:w="1708"/>
        <w:gridCol w:w="600"/>
        <w:gridCol w:w="587"/>
        <w:gridCol w:w="1062"/>
        <w:gridCol w:w="1174"/>
        <w:gridCol w:w="1768"/>
        <w:gridCol w:w="4085"/>
        <w:gridCol w:w="1193"/>
      </w:tblGrid>
      <w:tr w:rsidR="00BD11EE" w:rsidRPr="005F65F7" w14:paraId="2B5115A0" w14:textId="4E56226C" w:rsidTr="004D3F18">
        <w:trPr>
          <w:trHeight w:val="255"/>
          <w:jc w:val="center"/>
        </w:trPr>
        <w:tc>
          <w:tcPr>
            <w:tcW w:w="689" w:type="pct"/>
            <w:gridSpan w:val="2"/>
            <w:vMerge w:val="restart"/>
            <w:tcBorders>
              <w:top w:val="single" w:sz="8" w:space="0" w:color="auto"/>
              <w:left w:val="single" w:sz="4" w:space="0" w:color="auto"/>
              <w:bottom w:val="single" w:sz="8" w:space="0" w:color="000000"/>
              <w:right w:val="single" w:sz="4" w:space="0" w:color="auto"/>
            </w:tcBorders>
            <w:shd w:val="clear" w:color="000000" w:fill="99CCFF"/>
            <w:vAlign w:val="center"/>
          </w:tcPr>
          <w:p w14:paraId="481742D3" w14:textId="77777777" w:rsidR="00BD11EE" w:rsidRPr="005F65F7" w:rsidRDefault="00BD11EE" w:rsidP="00BA35F0">
            <w:pPr>
              <w:spacing w:before="0" w:after="0" w:line="240" w:lineRule="auto"/>
              <w:jc w:val="center"/>
              <w:rPr>
                <w:rFonts w:cs="Calibri"/>
                <w:b/>
                <w:bCs/>
                <w:color w:val="000000"/>
                <w:sz w:val="18"/>
                <w:szCs w:val="18"/>
                <w:lang w:eastAsia="en-US"/>
              </w:rPr>
            </w:pPr>
            <w:r w:rsidRPr="005F65F7">
              <w:rPr>
                <w:rFonts w:cs="Calibri"/>
                <w:b/>
                <w:bCs/>
                <w:color w:val="000000"/>
                <w:sz w:val="18"/>
                <w:szCs w:val="18"/>
                <w:lang w:eastAsia="en-US"/>
              </w:rPr>
              <w:t>Активност</w:t>
            </w:r>
          </w:p>
        </w:tc>
        <w:tc>
          <w:tcPr>
            <w:tcW w:w="412" w:type="pct"/>
            <w:gridSpan w:val="2"/>
            <w:tcBorders>
              <w:top w:val="single" w:sz="4" w:space="0" w:color="auto"/>
              <w:left w:val="single" w:sz="4" w:space="0" w:color="auto"/>
              <w:bottom w:val="single" w:sz="4" w:space="0" w:color="auto"/>
              <w:right w:val="single" w:sz="4" w:space="0" w:color="auto"/>
            </w:tcBorders>
            <w:shd w:val="clear" w:color="000000" w:fill="99CCFF"/>
            <w:vAlign w:val="center"/>
          </w:tcPr>
          <w:p w14:paraId="3F6B720B" w14:textId="77777777" w:rsidR="00BD11EE" w:rsidRPr="005F65F7" w:rsidRDefault="00BD11EE" w:rsidP="00BA35F0">
            <w:pPr>
              <w:spacing w:before="0" w:after="0" w:line="240" w:lineRule="auto"/>
              <w:jc w:val="center"/>
              <w:rPr>
                <w:rFonts w:cs="Calibri"/>
                <w:b/>
                <w:bCs/>
                <w:color w:val="000000"/>
                <w:sz w:val="18"/>
                <w:szCs w:val="18"/>
                <w:lang w:eastAsia="en-US"/>
              </w:rPr>
            </w:pPr>
            <w:r w:rsidRPr="005F65F7">
              <w:rPr>
                <w:rFonts w:cs="Calibri"/>
                <w:b/>
                <w:bCs/>
                <w:color w:val="000000"/>
                <w:sz w:val="18"/>
                <w:szCs w:val="18"/>
                <w:lang w:eastAsia="en-US"/>
              </w:rPr>
              <w:t>Рок за</w:t>
            </w:r>
          </w:p>
          <w:p w14:paraId="1802DE39" w14:textId="77777777" w:rsidR="00BD11EE" w:rsidRPr="005F65F7" w:rsidRDefault="00BD11EE" w:rsidP="00BA35F0">
            <w:pPr>
              <w:spacing w:before="0" w:after="0" w:line="240" w:lineRule="auto"/>
              <w:jc w:val="center"/>
              <w:rPr>
                <w:rFonts w:cs="Calibri"/>
                <w:b/>
                <w:bCs/>
                <w:color w:val="000000"/>
                <w:sz w:val="18"/>
                <w:szCs w:val="18"/>
                <w:lang w:eastAsia="en-US"/>
              </w:rPr>
            </w:pPr>
            <w:r w:rsidRPr="005F65F7">
              <w:rPr>
                <w:rFonts w:cs="Calibri"/>
                <w:b/>
                <w:bCs/>
                <w:color w:val="000000"/>
                <w:sz w:val="18"/>
                <w:szCs w:val="18"/>
                <w:lang w:eastAsia="en-US"/>
              </w:rPr>
              <w:t>реализацију</w:t>
            </w:r>
          </w:p>
        </w:tc>
        <w:tc>
          <w:tcPr>
            <w:tcW w:w="547" w:type="pct"/>
            <w:vMerge w:val="restart"/>
            <w:tcBorders>
              <w:top w:val="single" w:sz="8" w:space="0" w:color="auto"/>
              <w:left w:val="single" w:sz="4" w:space="0" w:color="auto"/>
              <w:bottom w:val="single" w:sz="8" w:space="0" w:color="000000"/>
              <w:right w:val="single" w:sz="4" w:space="0" w:color="auto"/>
            </w:tcBorders>
            <w:shd w:val="clear" w:color="000000" w:fill="99CCFF"/>
            <w:vAlign w:val="center"/>
          </w:tcPr>
          <w:p w14:paraId="4113FC76" w14:textId="77777777" w:rsidR="00BD11EE" w:rsidRPr="005F65F7" w:rsidRDefault="00BD11EE" w:rsidP="00BA35F0">
            <w:pPr>
              <w:spacing w:before="0" w:after="0" w:line="240" w:lineRule="auto"/>
              <w:jc w:val="center"/>
              <w:rPr>
                <w:rFonts w:cs="Calibri"/>
                <w:b/>
                <w:bCs/>
                <w:color w:val="000000"/>
                <w:sz w:val="18"/>
                <w:szCs w:val="18"/>
                <w:lang w:eastAsia="en-US"/>
              </w:rPr>
            </w:pPr>
            <w:r>
              <w:rPr>
                <w:rFonts w:cs="Calibri"/>
                <w:b/>
                <w:bCs/>
                <w:color w:val="000000"/>
                <w:sz w:val="18"/>
                <w:szCs w:val="18"/>
                <w:lang w:val="uz-Cyrl-UZ" w:eastAsia="en-US"/>
              </w:rPr>
              <w:t>Показатељи</w:t>
            </w:r>
            <w:r w:rsidRPr="005F65F7">
              <w:rPr>
                <w:rFonts w:cs="Calibri"/>
                <w:b/>
                <w:bCs/>
                <w:color w:val="000000"/>
                <w:sz w:val="18"/>
                <w:szCs w:val="18"/>
                <w:lang w:eastAsia="en-US"/>
              </w:rPr>
              <w:t xml:space="preserve"> са почетном и циљном вредношћу</w:t>
            </w:r>
          </w:p>
        </w:tc>
        <w:tc>
          <w:tcPr>
            <w:tcW w:w="720" w:type="pct"/>
            <w:gridSpan w:val="3"/>
            <w:tcBorders>
              <w:top w:val="single" w:sz="4" w:space="0" w:color="auto"/>
              <w:left w:val="nil"/>
              <w:bottom w:val="single" w:sz="4" w:space="0" w:color="auto"/>
              <w:right w:val="single" w:sz="4" w:space="0" w:color="auto"/>
            </w:tcBorders>
            <w:shd w:val="clear" w:color="000000" w:fill="99CCFF"/>
            <w:vAlign w:val="center"/>
          </w:tcPr>
          <w:p w14:paraId="36C906D8" w14:textId="77777777" w:rsidR="00BD11EE" w:rsidRPr="005F65F7" w:rsidRDefault="00BD11EE" w:rsidP="00BA35F0">
            <w:pPr>
              <w:spacing w:before="0" w:after="0" w:line="240" w:lineRule="auto"/>
              <w:jc w:val="center"/>
              <w:rPr>
                <w:rFonts w:cs="Calibri"/>
                <w:b/>
                <w:bCs/>
                <w:color w:val="000000"/>
                <w:sz w:val="18"/>
                <w:szCs w:val="18"/>
                <w:lang w:eastAsia="en-US"/>
              </w:rPr>
            </w:pPr>
            <w:r w:rsidRPr="005F65F7">
              <w:rPr>
                <w:rFonts w:cs="Calibri"/>
                <w:b/>
                <w:bCs/>
                <w:color w:val="000000"/>
                <w:sz w:val="18"/>
                <w:szCs w:val="18"/>
                <w:lang w:eastAsia="en-US"/>
              </w:rPr>
              <w:t>Финансијска средства</w:t>
            </w:r>
          </w:p>
        </w:tc>
        <w:tc>
          <w:tcPr>
            <w:tcW w:w="376" w:type="pct"/>
            <w:vMerge w:val="restart"/>
            <w:tcBorders>
              <w:top w:val="single" w:sz="8" w:space="0" w:color="auto"/>
              <w:left w:val="single" w:sz="4" w:space="0" w:color="auto"/>
              <w:bottom w:val="single" w:sz="8" w:space="0" w:color="000000"/>
              <w:right w:val="single" w:sz="4" w:space="0" w:color="auto"/>
            </w:tcBorders>
            <w:shd w:val="clear" w:color="000000" w:fill="99CCFF"/>
            <w:vAlign w:val="center"/>
          </w:tcPr>
          <w:p w14:paraId="59186D5A" w14:textId="77777777" w:rsidR="00BD11EE" w:rsidRPr="005F65F7" w:rsidRDefault="00BD11EE" w:rsidP="00BA35F0">
            <w:pPr>
              <w:spacing w:before="0" w:after="0" w:line="240" w:lineRule="auto"/>
              <w:jc w:val="center"/>
              <w:rPr>
                <w:rFonts w:cs="Calibri"/>
                <w:b/>
                <w:bCs/>
                <w:color w:val="000000"/>
                <w:sz w:val="18"/>
                <w:szCs w:val="18"/>
                <w:lang w:eastAsia="en-US"/>
              </w:rPr>
            </w:pPr>
            <w:r w:rsidRPr="005F65F7">
              <w:rPr>
                <w:rFonts w:cs="Calibri"/>
                <w:b/>
                <w:bCs/>
                <w:color w:val="000000"/>
                <w:sz w:val="18"/>
                <w:szCs w:val="18"/>
                <w:lang w:eastAsia="en-US"/>
              </w:rPr>
              <w:t>Носилац активности</w:t>
            </w:r>
          </w:p>
        </w:tc>
        <w:tc>
          <w:tcPr>
            <w:tcW w:w="566" w:type="pct"/>
            <w:vMerge w:val="restart"/>
            <w:tcBorders>
              <w:top w:val="single" w:sz="8" w:space="0" w:color="auto"/>
              <w:left w:val="single" w:sz="4" w:space="0" w:color="auto"/>
              <w:bottom w:val="single" w:sz="8" w:space="0" w:color="000000"/>
              <w:right w:val="single" w:sz="4" w:space="0" w:color="auto"/>
            </w:tcBorders>
            <w:shd w:val="clear" w:color="000000" w:fill="99CCFF"/>
            <w:vAlign w:val="center"/>
          </w:tcPr>
          <w:p w14:paraId="1927EA38" w14:textId="77777777" w:rsidR="00BD11EE" w:rsidRPr="005F65F7" w:rsidRDefault="00BD11EE" w:rsidP="00BA35F0">
            <w:pPr>
              <w:spacing w:before="0" w:after="0" w:line="240" w:lineRule="auto"/>
              <w:jc w:val="center"/>
              <w:rPr>
                <w:rFonts w:cs="Calibri"/>
                <w:b/>
                <w:bCs/>
                <w:color w:val="000000"/>
                <w:sz w:val="18"/>
                <w:szCs w:val="18"/>
                <w:lang w:eastAsia="en-US"/>
              </w:rPr>
            </w:pPr>
            <w:r w:rsidRPr="005F65F7">
              <w:rPr>
                <w:rFonts w:cs="Calibri"/>
                <w:b/>
                <w:bCs/>
                <w:color w:val="000000"/>
                <w:sz w:val="18"/>
                <w:szCs w:val="18"/>
                <w:lang w:eastAsia="en-US"/>
              </w:rPr>
              <w:t>Партнери</w:t>
            </w:r>
          </w:p>
        </w:tc>
        <w:tc>
          <w:tcPr>
            <w:tcW w:w="1308" w:type="pct"/>
            <w:vMerge w:val="restart"/>
            <w:tcBorders>
              <w:top w:val="single" w:sz="8" w:space="0" w:color="auto"/>
              <w:left w:val="single" w:sz="4" w:space="0" w:color="auto"/>
              <w:right w:val="single" w:sz="4" w:space="0" w:color="auto"/>
            </w:tcBorders>
            <w:shd w:val="clear" w:color="000000" w:fill="99CCFF"/>
            <w:vAlign w:val="center"/>
          </w:tcPr>
          <w:p w14:paraId="5EAF5F61" w14:textId="219262B4" w:rsidR="00BD11EE" w:rsidRPr="005F65F7" w:rsidRDefault="00EA66CC" w:rsidP="004D3F18">
            <w:pPr>
              <w:spacing w:before="0" w:after="0" w:line="240" w:lineRule="auto"/>
              <w:jc w:val="center"/>
              <w:rPr>
                <w:rFonts w:cs="Calibri"/>
                <w:b/>
                <w:bCs/>
                <w:color w:val="000000"/>
                <w:sz w:val="18"/>
                <w:szCs w:val="18"/>
                <w:lang w:eastAsia="en-US"/>
              </w:rPr>
            </w:pPr>
            <w:r>
              <w:rPr>
                <w:rFonts w:cs="Calibri"/>
                <w:b/>
                <w:bCs/>
                <w:color w:val="000000"/>
                <w:sz w:val="18"/>
                <w:szCs w:val="18"/>
                <w:lang w:val="uz-Cyrl-UZ"/>
              </w:rPr>
              <w:t>Извештај о реализацији</w:t>
            </w:r>
            <w:r w:rsidR="00BD11EE" w:rsidRPr="008C49E9">
              <w:rPr>
                <w:rFonts w:cs="Calibri"/>
                <w:b/>
                <w:bCs/>
                <w:color w:val="000000"/>
                <w:sz w:val="18"/>
                <w:szCs w:val="18"/>
                <w:lang w:val="uz-Cyrl-UZ"/>
              </w:rPr>
              <w:t xml:space="preserve"> активности</w:t>
            </w:r>
          </w:p>
        </w:tc>
        <w:tc>
          <w:tcPr>
            <w:tcW w:w="382" w:type="pct"/>
            <w:tcBorders>
              <w:top w:val="single" w:sz="8" w:space="0" w:color="auto"/>
              <w:left w:val="single" w:sz="4" w:space="0" w:color="auto"/>
              <w:right w:val="single" w:sz="4" w:space="0" w:color="auto"/>
            </w:tcBorders>
            <w:shd w:val="clear" w:color="000000" w:fill="99CCFF"/>
          </w:tcPr>
          <w:p w14:paraId="59736EFC" w14:textId="4AE3D04B" w:rsidR="00BD11EE" w:rsidRPr="008C49E9" w:rsidRDefault="00EA66CC" w:rsidP="00E147EB">
            <w:pPr>
              <w:spacing w:before="0" w:after="0" w:line="240" w:lineRule="auto"/>
              <w:jc w:val="center"/>
              <w:rPr>
                <w:rFonts w:cs="Calibri"/>
                <w:b/>
                <w:bCs/>
                <w:color w:val="000000"/>
                <w:sz w:val="18"/>
                <w:szCs w:val="18"/>
                <w:lang w:val="uz-Cyrl-UZ"/>
              </w:rPr>
            </w:pPr>
            <w:r>
              <w:rPr>
                <w:rFonts w:cs="Calibri"/>
                <w:b/>
                <w:bCs/>
                <w:color w:val="000000"/>
                <w:sz w:val="18"/>
                <w:szCs w:val="18"/>
                <w:lang w:val="uz-Cyrl-UZ"/>
              </w:rPr>
              <w:t>Статус</w:t>
            </w:r>
          </w:p>
        </w:tc>
      </w:tr>
      <w:tr w:rsidR="00BD11EE" w:rsidRPr="005F65F7" w14:paraId="4AE7B9C5" w14:textId="3C75AD03" w:rsidTr="004D3F18">
        <w:trPr>
          <w:trHeight w:val="315"/>
          <w:jc w:val="center"/>
        </w:trPr>
        <w:tc>
          <w:tcPr>
            <w:tcW w:w="689" w:type="pct"/>
            <w:gridSpan w:val="2"/>
            <w:vMerge/>
            <w:tcBorders>
              <w:top w:val="single" w:sz="8" w:space="0" w:color="auto"/>
              <w:left w:val="single" w:sz="4" w:space="0" w:color="auto"/>
              <w:bottom w:val="single" w:sz="8" w:space="0" w:color="000000"/>
              <w:right w:val="single" w:sz="4" w:space="0" w:color="auto"/>
            </w:tcBorders>
            <w:vAlign w:val="center"/>
          </w:tcPr>
          <w:p w14:paraId="60B76634" w14:textId="77777777" w:rsidR="00BD11EE" w:rsidRPr="005F65F7" w:rsidRDefault="00BD11EE" w:rsidP="00BA35F0">
            <w:pPr>
              <w:spacing w:before="0" w:after="0" w:line="240" w:lineRule="auto"/>
              <w:jc w:val="left"/>
              <w:rPr>
                <w:rFonts w:cs="Calibri"/>
                <w:b/>
                <w:bCs/>
                <w:color w:val="000000"/>
                <w:sz w:val="18"/>
                <w:szCs w:val="18"/>
                <w:lang w:eastAsia="en-US"/>
              </w:rPr>
            </w:pPr>
          </w:p>
        </w:tc>
        <w:tc>
          <w:tcPr>
            <w:tcW w:w="210" w:type="pct"/>
            <w:tcBorders>
              <w:top w:val="single" w:sz="4" w:space="0" w:color="auto"/>
              <w:left w:val="single" w:sz="4" w:space="0" w:color="auto"/>
              <w:bottom w:val="single" w:sz="4" w:space="0" w:color="auto"/>
              <w:right w:val="single" w:sz="4" w:space="0" w:color="auto"/>
            </w:tcBorders>
            <w:vAlign w:val="center"/>
          </w:tcPr>
          <w:p w14:paraId="76D8B2E0" w14:textId="77777777" w:rsidR="00BD11EE" w:rsidRPr="0087419E" w:rsidRDefault="00BD11EE" w:rsidP="00BA35F0">
            <w:pPr>
              <w:spacing w:before="0" w:after="0" w:line="240" w:lineRule="auto"/>
              <w:jc w:val="center"/>
              <w:rPr>
                <w:rFonts w:cs="Calibri"/>
                <w:b/>
                <w:bCs/>
                <w:color w:val="000000"/>
                <w:sz w:val="16"/>
                <w:szCs w:val="16"/>
                <w:lang w:eastAsia="en-US"/>
              </w:rPr>
            </w:pPr>
            <w:r w:rsidRPr="0087419E">
              <w:rPr>
                <w:rFonts w:cs="Calibri"/>
                <w:b/>
                <w:bCs/>
                <w:color w:val="000000"/>
                <w:sz w:val="16"/>
                <w:szCs w:val="16"/>
                <w:lang w:eastAsia="en-US"/>
              </w:rPr>
              <w:t>2015</w:t>
            </w:r>
          </w:p>
        </w:tc>
        <w:tc>
          <w:tcPr>
            <w:tcW w:w="202" w:type="pct"/>
            <w:tcBorders>
              <w:top w:val="single" w:sz="4" w:space="0" w:color="auto"/>
              <w:left w:val="single" w:sz="4" w:space="0" w:color="auto"/>
              <w:bottom w:val="single" w:sz="8" w:space="0" w:color="000000"/>
              <w:right w:val="single" w:sz="4" w:space="0" w:color="auto"/>
            </w:tcBorders>
            <w:vAlign w:val="center"/>
          </w:tcPr>
          <w:p w14:paraId="72534158" w14:textId="77777777" w:rsidR="00BD11EE" w:rsidRPr="0087419E" w:rsidRDefault="00BD11EE" w:rsidP="00BA35F0">
            <w:pPr>
              <w:spacing w:before="0" w:after="0" w:line="240" w:lineRule="auto"/>
              <w:jc w:val="center"/>
              <w:rPr>
                <w:rFonts w:cs="Calibri"/>
                <w:b/>
                <w:bCs/>
                <w:color w:val="000000"/>
                <w:sz w:val="16"/>
                <w:szCs w:val="16"/>
                <w:lang w:eastAsia="en-US"/>
              </w:rPr>
            </w:pPr>
            <w:r w:rsidRPr="0087419E">
              <w:rPr>
                <w:rFonts w:cs="Calibri"/>
                <w:b/>
                <w:bCs/>
                <w:color w:val="000000"/>
                <w:sz w:val="16"/>
                <w:szCs w:val="16"/>
                <w:lang w:eastAsia="en-US"/>
              </w:rPr>
              <w:t>2016</w:t>
            </w:r>
          </w:p>
        </w:tc>
        <w:tc>
          <w:tcPr>
            <w:tcW w:w="547" w:type="pct"/>
            <w:vMerge/>
            <w:tcBorders>
              <w:top w:val="single" w:sz="8" w:space="0" w:color="auto"/>
              <w:left w:val="single" w:sz="4" w:space="0" w:color="auto"/>
              <w:bottom w:val="single" w:sz="8" w:space="0" w:color="000000"/>
              <w:right w:val="single" w:sz="4" w:space="0" w:color="auto"/>
            </w:tcBorders>
            <w:vAlign w:val="center"/>
          </w:tcPr>
          <w:p w14:paraId="7EFEC47A" w14:textId="77777777" w:rsidR="00BD11EE" w:rsidRPr="005F65F7" w:rsidRDefault="00BD11EE" w:rsidP="00BA35F0">
            <w:pPr>
              <w:spacing w:before="0" w:after="0" w:line="240" w:lineRule="auto"/>
              <w:jc w:val="left"/>
              <w:rPr>
                <w:rFonts w:cs="Calibri"/>
                <w:b/>
                <w:bCs/>
                <w:color w:val="000000"/>
                <w:sz w:val="18"/>
                <w:szCs w:val="18"/>
                <w:lang w:eastAsia="en-US"/>
              </w:rPr>
            </w:pPr>
          </w:p>
        </w:tc>
        <w:tc>
          <w:tcPr>
            <w:tcW w:w="192" w:type="pct"/>
            <w:tcBorders>
              <w:top w:val="single" w:sz="4" w:space="0" w:color="auto"/>
              <w:left w:val="nil"/>
              <w:bottom w:val="single" w:sz="4" w:space="0" w:color="auto"/>
              <w:right w:val="single" w:sz="4" w:space="0" w:color="auto"/>
            </w:tcBorders>
            <w:shd w:val="clear" w:color="000000" w:fill="99CCFF"/>
            <w:vAlign w:val="center"/>
          </w:tcPr>
          <w:p w14:paraId="0EC471BC" w14:textId="77777777" w:rsidR="00BD11EE" w:rsidRPr="0087419E" w:rsidRDefault="00BD11EE" w:rsidP="00BA35F0">
            <w:pPr>
              <w:spacing w:before="0" w:after="0" w:line="240" w:lineRule="auto"/>
              <w:jc w:val="center"/>
              <w:rPr>
                <w:rFonts w:cs="Calibri"/>
                <w:b/>
                <w:bCs/>
                <w:color w:val="000000"/>
                <w:sz w:val="16"/>
                <w:szCs w:val="16"/>
              </w:rPr>
            </w:pPr>
            <w:r w:rsidRPr="0087419E">
              <w:rPr>
                <w:rFonts w:cs="Calibri"/>
                <w:b/>
                <w:bCs/>
                <w:color w:val="000000"/>
                <w:sz w:val="16"/>
                <w:szCs w:val="16"/>
              </w:rPr>
              <w:t>Буџет РС</w:t>
            </w:r>
            <w:r w:rsidRPr="0087419E">
              <w:rPr>
                <w:rFonts w:cs="Calibri"/>
                <w:b/>
                <w:bCs/>
                <w:color w:val="000000"/>
                <w:sz w:val="16"/>
                <w:szCs w:val="16"/>
              </w:rPr>
              <w:br/>
              <w:t>ДЕУ</w:t>
            </w:r>
          </w:p>
        </w:tc>
        <w:tc>
          <w:tcPr>
            <w:tcW w:w="188" w:type="pct"/>
            <w:tcBorders>
              <w:top w:val="nil"/>
              <w:left w:val="single" w:sz="4" w:space="0" w:color="auto"/>
              <w:bottom w:val="single" w:sz="8" w:space="0" w:color="auto"/>
              <w:right w:val="single" w:sz="4" w:space="0" w:color="auto"/>
            </w:tcBorders>
            <w:shd w:val="clear" w:color="000000" w:fill="99CCFF"/>
            <w:vAlign w:val="center"/>
          </w:tcPr>
          <w:p w14:paraId="214C050D" w14:textId="77777777" w:rsidR="00BD11EE" w:rsidRPr="0087419E" w:rsidRDefault="00BD11EE" w:rsidP="00BA35F0">
            <w:pPr>
              <w:spacing w:before="0" w:after="0" w:line="240" w:lineRule="auto"/>
              <w:jc w:val="center"/>
              <w:rPr>
                <w:rFonts w:cs="Calibri"/>
                <w:b/>
                <w:bCs/>
                <w:color w:val="000000"/>
                <w:sz w:val="16"/>
                <w:szCs w:val="16"/>
              </w:rPr>
            </w:pPr>
            <w:r w:rsidRPr="0087419E">
              <w:rPr>
                <w:rFonts w:cs="Calibri"/>
                <w:b/>
                <w:bCs/>
                <w:color w:val="000000"/>
                <w:sz w:val="16"/>
                <w:szCs w:val="16"/>
              </w:rPr>
              <w:t>Буџет РС</w:t>
            </w:r>
          </w:p>
        </w:tc>
        <w:tc>
          <w:tcPr>
            <w:tcW w:w="340" w:type="pct"/>
            <w:tcBorders>
              <w:top w:val="nil"/>
              <w:left w:val="nil"/>
              <w:bottom w:val="single" w:sz="8" w:space="0" w:color="auto"/>
              <w:right w:val="single" w:sz="4" w:space="0" w:color="auto"/>
            </w:tcBorders>
            <w:shd w:val="clear" w:color="000000" w:fill="99CCFF"/>
            <w:vAlign w:val="center"/>
          </w:tcPr>
          <w:p w14:paraId="7C6A8FB2" w14:textId="77777777" w:rsidR="00BD11EE" w:rsidRPr="0087419E" w:rsidRDefault="00BD11EE" w:rsidP="00BA35F0">
            <w:pPr>
              <w:spacing w:before="0" w:after="0" w:line="240" w:lineRule="auto"/>
              <w:jc w:val="center"/>
              <w:rPr>
                <w:rFonts w:cs="Calibri"/>
                <w:b/>
                <w:bCs/>
                <w:color w:val="000000"/>
                <w:sz w:val="16"/>
                <w:szCs w:val="16"/>
                <w:lang w:eastAsia="en-US"/>
              </w:rPr>
            </w:pPr>
            <w:r w:rsidRPr="0087419E">
              <w:rPr>
                <w:rFonts w:cs="Calibri"/>
                <w:b/>
                <w:bCs/>
                <w:color w:val="000000"/>
                <w:sz w:val="16"/>
                <w:szCs w:val="16"/>
                <w:lang w:eastAsia="en-US"/>
              </w:rPr>
              <w:t>Донације</w:t>
            </w:r>
          </w:p>
        </w:tc>
        <w:tc>
          <w:tcPr>
            <w:tcW w:w="376" w:type="pct"/>
            <w:vMerge/>
            <w:tcBorders>
              <w:top w:val="single" w:sz="8" w:space="0" w:color="auto"/>
              <w:left w:val="single" w:sz="4" w:space="0" w:color="auto"/>
              <w:bottom w:val="single" w:sz="8" w:space="0" w:color="000000"/>
              <w:right w:val="single" w:sz="4" w:space="0" w:color="auto"/>
            </w:tcBorders>
            <w:vAlign w:val="center"/>
          </w:tcPr>
          <w:p w14:paraId="1F17A6E9" w14:textId="77777777" w:rsidR="00BD11EE" w:rsidRPr="005F65F7" w:rsidRDefault="00BD11EE" w:rsidP="00BA35F0">
            <w:pPr>
              <w:spacing w:before="0" w:after="0" w:line="240" w:lineRule="auto"/>
              <w:jc w:val="left"/>
              <w:rPr>
                <w:rFonts w:cs="Calibri"/>
                <w:b/>
                <w:bCs/>
                <w:color w:val="000000"/>
                <w:sz w:val="18"/>
                <w:szCs w:val="18"/>
                <w:lang w:eastAsia="en-US"/>
              </w:rPr>
            </w:pPr>
          </w:p>
        </w:tc>
        <w:tc>
          <w:tcPr>
            <w:tcW w:w="566" w:type="pct"/>
            <w:vMerge/>
            <w:tcBorders>
              <w:top w:val="single" w:sz="8" w:space="0" w:color="auto"/>
              <w:left w:val="single" w:sz="4" w:space="0" w:color="auto"/>
              <w:bottom w:val="single" w:sz="8" w:space="0" w:color="000000"/>
              <w:right w:val="single" w:sz="4" w:space="0" w:color="auto"/>
            </w:tcBorders>
            <w:vAlign w:val="center"/>
          </w:tcPr>
          <w:p w14:paraId="696B0D3D" w14:textId="77777777" w:rsidR="00BD11EE" w:rsidRPr="005F65F7" w:rsidRDefault="00BD11EE" w:rsidP="00BA35F0">
            <w:pPr>
              <w:spacing w:before="0" w:after="0" w:line="240" w:lineRule="auto"/>
              <w:jc w:val="left"/>
              <w:rPr>
                <w:rFonts w:cs="Calibri"/>
                <w:b/>
                <w:bCs/>
                <w:color w:val="000000"/>
                <w:sz w:val="18"/>
                <w:szCs w:val="18"/>
                <w:lang w:eastAsia="en-US"/>
              </w:rPr>
            </w:pPr>
          </w:p>
        </w:tc>
        <w:tc>
          <w:tcPr>
            <w:tcW w:w="1308" w:type="pct"/>
            <w:vMerge/>
            <w:tcBorders>
              <w:left w:val="single" w:sz="4" w:space="0" w:color="auto"/>
              <w:bottom w:val="single" w:sz="8" w:space="0" w:color="000000"/>
              <w:right w:val="single" w:sz="4" w:space="0" w:color="auto"/>
            </w:tcBorders>
          </w:tcPr>
          <w:p w14:paraId="377AD413" w14:textId="77777777" w:rsidR="00BD11EE" w:rsidRPr="005F65F7" w:rsidRDefault="00BD11EE" w:rsidP="00BA35F0">
            <w:pPr>
              <w:spacing w:before="0" w:after="0" w:line="240" w:lineRule="auto"/>
              <w:jc w:val="left"/>
              <w:rPr>
                <w:rFonts w:cs="Calibri"/>
                <w:b/>
                <w:bCs/>
                <w:color w:val="000000"/>
                <w:sz w:val="18"/>
                <w:szCs w:val="18"/>
                <w:lang w:eastAsia="en-US"/>
              </w:rPr>
            </w:pPr>
          </w:p>
        </w:tc>
        <w:tc>
          <w:tcPr>
            <w:tcW w:w="382" w:type="pct"/>
            <w:tcBorders>
              <w:left w:val="single" w:sz="4" w:space="0" w:color="auto"/>
              <w:bottom w:val="single" w:sz="8" w:space="0" w:color="000000"/>
              <w:right w:val="single" w:sz="4" w:space="0" w:color="auto"/>
            </w:tcBorders>
            <w:shd w:val="clear" w:color="auto" w:fill="99CCFF"/>
          </w:tcPr>
          <w:p w14:paraId="097B2269" w14:textId="77777777" w:rsidR="00BD11EE" w:rsidRPr="005F65F7" w:rsidRDefault="00BD11EE" w:rsidP="00BA35F0">
            <w:pPr>
              <w:spacing w:before="0" w:after="0" w:line="240" w:lineRule="auto"/>
              <w:jc w:val="left"/>
              <w:rPr>
                <w:rFonts w:cs="Calibri"/>
                <w:b/>
                <w:bCs/>
                <w:color w:val="000000"/>
                <w:sz w:val="18"/>
                <w:szCs w:val="18"/>
                <w:lang w:eastAsia="en-US"/>
              </w:rPr>
            </w:pPr>
          </w:p>
        </w:tc>
      </w:tr>
      <w:tr w:rsidR="00BD11EE" w:rsidRPr="005F65F7" w14:paraId="4F0C8ED8" w14:textId="53E3D336" w:rsidTr="004D3F18">
        <w:trPr>
          <w:trHeight w:val="1350"/>
          <w:jc w:val="center"/>
        </w:trPr>
        <w:tc>
          <w:tcPr>
            <w:tcW w:w="256" w:type="pct"/>
            <w:tcBorders>
              <w:top w:val="single" w:sz="8" w:space="0" w:color="auto"/>
              <w:left w:val="single" w:sz="4" w:space="0" w:color="auto"/>
              <w:bottom w:val="single" w:sz="4" w:space="0" w:color="auto"/>
              <w:right w:val="single" w:sz="4" w:space="0" w:color="auto"/>
            </w:tcBorders>
            <w:shd w:val="clear" w:color="auto" w:fill="auto"/>
          </w:tcPr>
          <w:p w14:paraId="36CEA7E3" w14:textId="77777777" w:rsidR="00BD11EE" w:rsidRPr="005F65F7" w:rsidRDefault="00BD11EE" w:rsidP="00BA35F0">
            <w:pPr>
              <w:spacing w:before="0" w:after="0" w:line="240" w:lineRule="auto"/>
              <w:jc w:val="left"/>
              <w:rPr>
                <w:rFonts w:cs="Calibri"/>
                <w:color w:val="000000"/>
                <w:sz w:val="18"/>
                <w:szCs w:val="18"/>
                <w:lang w:eastAsia="en-US"/>
              </w:rPr>
            </w:pPr>
            <w:r>
              <w:rPr>
                <w:rFonts w:cs="Calibri"/>
                <w:color w:val="000000"/>
                <w:sz w:val="18"/>
                <w:szCs w:val="18"/>
                <w:lang w:val="uz-Cyrl-UZ" w:eastAsia="en-US"/>
              </w:rPr>
              <w:t>9</w:t>
            </w:r>
            <w:r w:rsidRPr="005F65F7">
              <w:rPr>
                <w:rFonts w:cs="Calibri"/>
                <w:color w:val="000000"/>
                <w:sz w:val="18"/>
                <w:szCs w:val="18"/>
                <w:lang w:eastAsia="en-US"/>
              </w:rPr>
              <w:t>.1.5.1.</w:t>
            </w:r>
          </w:p>
        </w:tc>
        <w:tc>
          <w:tcPr>
            <w:tcW w:w="433" w:type="pct"/>
            <w:tcBorders>
              <w:top w:val="single" w:sz="8" w:space="0" w:color="auto"/>
              <w:left w:val="nil"/>
              <w:bottom w:val="single" w:sz="4" w:space="0" w:color="auto"/>
              <w:right w:val="single" w:sz="4" w:space="0" w:color="auto"/>
            </w:tcBorders>
            <w:shd w:val="clear" w:color="auto" w:fill="auto"/>
          </w:tcPr>
          <w:p w14:paraId="310B89D4" w14:textId="77777777" w:rsidR="00BD11EE" w:rsidRPr="005F65F7" w:rsidRDefault="00BD11EE" w:rsidP="00BA35F0">
            <w:pPr>
              <w:spacing w:before="0" w:after="0" w:line="240" w:lineRule="auto"/>
              <w:jc w:val="left"/>
              <w:rPr>
                <w:rFonts w:cs="Calibri"/>
                <w:color w:val="000000"/>
                <w:sz w:val="18"/>
                <w:szCs w:val="18"/>
                <w:lang w:eastAsia="en-US"/>
              </w:rPr>
            </w:pPr>
            <w:r w:rsidRPr="005F65F7">
              <w:rPr>
                <w:rFonts w:cs="Calibri"/>
                <w:color w:val="000000"/>
                <w:sz w:val="18"/>
                <w:szCs w:val="18"/>
                <w:lang w:eastAsia="en-US"/>
              </w:rPr>
              <w:t>Обука запослених за генерисање (креирање) електронских услуга на националном Порталу еУправа и обраду поднетих електронских захтева на Порталу еУправа</w:t>
            </w:r>
          </w:p>
        </w:tc>
        <w:tc>
          <w:tcPr>
            <w:tcW w:w="210" w:type="pct"/>
            <w:tcBorders>
              <w:top w:val="single" w:sz="4" w:space="0" w:color="auto"/>
              <w:left w:val="nil"/>
              <w:bottom w:val="single" w:sz="4" w:space="0" w:color="auto"/>
              <w:right w:val="single" w:sz="4" w:space="0" w:color="auto"/>
            </w:tcBorders>
          </w:tcPr>
          <w:p w14:paraId="22B3661B" w14:textId="77777777" w:rsidR="00BD11EE" w:rsidRPr="005F65F7" w:rsidRDefault="00BD11EE" w:rsidP="00BA35F0">
            <w:pPr>
              <w:spacing w:before="0" w:after="0" w:line="240" w:lineRule="auto"/>
              <w:jc w:val="center"/>
              <w:rPr>
                <w:rFonts w:cs="Calibri"/>
                <w:sz w:val="18"/>
                <w:szCs w:val="18"/>
                <w:lang w:eastAsia="en-US"/>
              </w:rPr>
            </w:pPr>
          </w:p>
        </w:tc>
        <w:tc>
          <w:tcPr>
            <w:tcW w:w="202" w:type="pct"/>
            <w:tcBorders>
              <w:top w:val="nil"/>
              <w:left w:val="single" w:sz="4" w:space="0" w:color="auto"/>
              <w:bottom w:val="single" w:sz="4" w:space="0" w:color="auto"/>
              <w:right w:val="single" w:sz="4" w:space="0" w:color="auto"/>
            </w:tcBorders>
            <w:shd w:val="clear" w:color="auto" w:fill="auto"/>
          </w:tcPr>
          <w:p w14:paraId="5760D659" w14:textId="77777777" w:rsidR="00BD11EE" w:rsidRPr="005F65F7" w:rsidRDefault="00BD11EE" w:rsidP="00BA35F0">
            <w:pPr>
              <w:spacing w:before="0" w:after="0" w:line="240" w:lineRule="auto"/>
              <w:jc w:val="center"/>
              <w:rPr>
                <w:rFonts w:cs="Calibri"/>
                <w:sz w:val="18"/>
                <w:szCs w:val="18"/>
                <w:lang w:eastAsia="en-US"/>
              </w:rPr>
            </w:pPr>
            <w:r w:rsidRPr="005F65F7">
              <w:rPr>
                <w:rFonts w:cs="Calibri"/>
                <w:sz w:val="18"/>
                <w:szCs w:val="18"/>
                <w:lang w:eastAsia="en-US"/>
              </w:rPr>
              <w:t>4.</w:t>
            </w:r>
            <w:r w:rsidRPr="005F65F7">
              <w:t xml:space="preserve"> </w:t>
            </w:r>
            <w:r w:rsidRPr="005F65F7">
              <w:rPr>
                <w:rFonts w:cs="Calibri"/>
                <w:sz w:val="18"/>
                <w:szCs w:val="18"/>
                <w:lang w:eastAsia="en-US"/>
              </w:rPr>
              <w:t>квартал</w:t>
            </w:r>
          </w:p>
        </w:tc>
        <w:tc>
          <w:tcPr>
            <w:tcW w:w="547" w:type="pct"/>
            <w:tcBorders>
              <w:top w:val="single" w:sz="8" w:space="0" w:color="auto"/>
              <w:left w:val="nil"/>
              <w:bottom w:val="single" w:sz="4" w:space="0" w:color="auto"/>
              <w:right w:val="single" w:sz="4" w:space="0" w:color="auto"/>
            </w:tcBorders>
            <w:shd w:val="clear" w:color="auto" w:fill="auto"/>
          </w:tcPr>
          <w:p w14:paraId="390C0B8B" w14:textId="77777777" w:rsidR="00BD11EE" w:rsidRPr="005F65F7" w:rsidRDefault="00BD11EE" w:rsidP="00BA35F0">
            <w:pPr>
              <w:spacing w:before="0" w:after="0" w:line="240" w:lineRule="auto"/>
              <w:jc w:val="left"/>
              <w:rPr>
                <w:rFonts w:cs="Calibri"/>
                <w:color w:val="000000"/>
                <w:sz w:val="18"/>
                <w:szCs w:val="18"/>
                <w:lang w:eastAsia="en-US"/>
              </w:rPr>
            </w:pPr>
            <w:r w:rsidRPr="005F65F7">
              <w:rPr>
                <w:rFonts w:cs="Calibri"/>
                <w:color w:val="000000"/>
                <w:sz w:val="18"/>
                <w:szCs w:val="18"/>
                <w:lang w:eastAsia="en-US"/>
              </w:rPr>
              <w:t>Број запослених у државним органима који су обучени да генеришу (креирају) електронске услуге и сервисе на националном Порталу еУправа и за обраду поднетих захтева на Порталу еУправа</w:t>
            </w:r>
          </w:p>
          <w:p w14:paraId="1E23ACF6" w14:textId="77777777" w:rsidR="00BD11EE" w:rsidRPr="005F65F7" w:rsidRDefault="00BD11EE" w:rsidP="00BA35F0">
            <w:pPr>
              <w:spacing w:before="0" w:after="0" w:line="240" w:lineRule="auto"/>
              <w:jc w:val="left"/>
              <w:rPr>
                <w:rFonts w:cs="Calibri"/>
                <w:color w:val="000000"/>
                <w:sz w:val="18"/>
                <w:szCs w:val="18"/>
                <w:lang w:eastAsia="en-US"/>
              </w:rPr>
            </w:pPr>
            <w:r w:rsidRPr="005F65F7">
              <w:rPr>
                <w:rFonts w:cs="Calibri"/>
                <w:color w:val="000000"/>
                <w:sz w:val="18"/>
                <w:szCs w:val="18"/>
                <w:lang w:eastAsia="en-US"/>
              </w:rPr>
              <w:t>ПВ: 500</w:t>
            </w:r>
          </w:p>
          <w:p w14:paraId="59AF2E8F" w14:textId="77777777" w:rsidR="00BD11EE" w:rsidRPr="005F65F7" w:rsidRDefault="00BD11EE" w:rsidP="00BA35F0">
            <w:pPr>
              <w:spacing w:before="0" w:after="0" w:line="240" w:lineRule="auto"/>
              <w:jc w:val="left"/>
              <w:rPr>
                <w:rFonts w:cs="Calibri"/>
                <w:color w:val="000000"/>
                <w:sz w:val="18"/>
                <w:szCs w:val="18"/>
                <w:lang w:eastAsia="en-US"/>
              </w:rPr>
            </w:pPr>
            <w:r w:rsidRPr="005F65F7">
              <w:rPr>
                <w:rFonts w:cs="Calibri"/>
                <w:color w:val="000000"/>
                <w:sz w:val="18"/>
                <w:szCs w:val="18"/>
                <w:lang w:eastAsia="en-US"/>
              </w:rPr>
              <w:t>ЦВ: 1000</w:t>
            </w:r>
          </w:p>
        </w:tc>
        <w:tc>
          <w:tcPr>
            <w:tcW w:w="192" w:type="pct"/>
            <w:tcBorders>
              <w:top w:val="single" w:sz="4" w:space="0" w:color="auto"/>
              <w:left w:val="nil"/>
              <w:bottom w:val="single" w:sz="4" w:space="0" w:color="auto"/>
              <w:right w:val="single" w:sz="4" w:space="0" w:color="auto"/>
            </w:tcBorders>
          </w:tcPr>
          <w:p w14:paraId="309A11F2" w14:textId="77777777" w:rsidR="00BD11EE" w:rsidRPr="005F65F7" w:rsidRDefault="00BD11EE" w:rsidP="00BA35F0">
            <w:pPr>
              <w:spacing w:before="0" w:after="0" w:line="240" w:lineRule="auto"/>
              <w:jc w:val="left"/>
              <w:rPr>
                <w:rFonts w:cs="Calibri"/>
                <w:color w:val="000000"/>
                <w:sz w:val="18"/>
                <w:szCs w:val="18"/>
                <w:lang w:eastAsia="en-US"/>
              </w:rPr>
            </w:pPr>
          </w:p>
        </w:tc>
        <w:tc>
          <w:tcPr>
            <w:tcW w:w="188" w:type="pct"/>
            <w:tcBorders>
              <w:top w:val="single" w:sz="8" w:space="0" w:color="auto"/>
              <w:left w:val="single" w:sz="4" w:space="0" w:color="auto"/>
              <w:bottom w:val="single" w:sz="4" w:space="0" w:color="auto"/>
              <w:right w:val="single" w:sz="4" w:space="0" w:color="auto"/>
            </w:tcBorders>
            <w:shd w:val="clear" w:color="auto" w:fill="auto"/>
          </w:tcPr>
          <w:p w14:paraId="21AF3D45" w14:textId="77777777" w:rsidR="00BD11EE" w:rsidRPr="005F65F7" w:rsidRDefault="00BD11EE" w:rsidP="00BA35F0">
            <w:pPr>
              <w:spacing w:before="0" w:after="0" w:line="240" w:lineRule="auto"/>
              <w:jc w:val="left"/>
              <w:rPr>
                <w:rFonts w:cs="Calibri"/>
                <w:color w:val="000000"/>
                <w:sz w:val="18"/>
                <w:szCs w:val="18"/>
                <w:lang w:eastAsia="en-US"/>
              </w:rPr>
            </w:pPr>
            <w:r w:rsidRPr="005F65F7">
              <w:rPr>
                <w:rFonts w:cs="Calibri"/>
                <w:color w:val="000000"/>
                <w:sz w:val="18"/>
                <w:szCs w:val="18"/>
                <w:lang w:eastAsia="en-US"/>
              </w:rPr>
              <w:t>РА</w:t>
            </w:r>
          </w:p>
        </w:tc>
        <w:tc>
          <w:tcPr>
            <w:tcW w:w="340" w:type="pct"/>
            <w:tcBorders>
              <w:top w:val="single" w:sz="8" w:space="0" w:color="auto"/>
              <w:left w:val="nil"/>
              <w:bottom w:val="single" w:sz="4" w:space="0" w:color="auto"/>
              <w:right w:val="single" w:sz="4" w:space="0" w:color="auto"/>
            </w:tcBorders>
            <w:shd w:val="clear" w:color="auto" w:fill="auto"/>
          </w:tcPr>
          <w:p w14:paraId="5ACE3710" w14:textId="77777777" w:rsidR="00BD11EE" w:rsidRPr="005F65F7" w:rsidRDefault="00BD11EE" w:rsidP="00BA35F0">
            <w:pPr>
              <w:spacing w:before="0" w:after="0" w:line="240" w:lineRule="auto"/>
              <w:jc w:val="left"/>
              <w:rPr>
                <w:rFonts w:cs="Calibri"/>
                <w:color w:val="000000"/>
                <w:sz w:val="18"/>
                <w:szCs w:val="18"/>
                <w:lang w:eastAsia="en-US"/>
              </w:rPr>
            </w:pPr>
            <w:r w:rsidRPr="005F65F7">
              <w:rPr>
                <w:rFonts w:cs="Calibri"/>
                <w:color w:val="000000"/>
                <w:sz w:val="18"/>
                <w:szCs w:val="18"/>
                <w:lang w:eastAsia="en-US"/>
              </w:rPr>
              <w:t>НП</w:t>
            </w:r>
          </w:p>
        </w:tc>
        <w:tc>
          <w:tcPr>
            <w:tcW w:w="376" w:type="pct"/>
            <w:tcBorders>
              <w:top w:val="single" w:sz="8" w:space="0" w:color="auto"/>
              <w:left w:val="nil"/>
              <w:bottom w:val="single" w:sz="4" w:space="0" w:color="auto"/>
              <w:right w:val="single" w:sz="4" w:space="0" w:color="auto"/>
            </w:tcBorders>
            <w:shd w:val="clear" w:color="auto" w:fill="auto"/>
          </w:tcPr>
          <w:p w14:paraId="34234717" w14:textId="1C366FD6" w:rsidR="00BD11EE" w:rsidRDefault="00BD11EE" w:rsidP="00BA35F0">
            <w:pPr>
              <w:spacing w:before="0" w:after="0" w:line="240" w:lineRule="auto"/>
              <w:jc w:val="left"/>
              <w:rPr>
                <w:rFonts w:cs="Calibri"/>
                <w:color w:val="000000"/>
                <w:sz w:val="18"/>
                <w:szCs w:val="18"/>
                <w:lang w:eastAsia="en-US"/>
              </w:rPr>
            </w:pPr>
            <w:r w:rsidRPr="005F65F7">
              <w:rPr>
                <w:rFonts w:cs="Calibri"/>
                <w:color w:val="000000"/>
                <w:sz w:val="18"/>
                <w:szCs w:val="18"/>
                <w:lang w:eastAsia="en-US"/>
              </w:rPr>
              <w:t xml:space="preserve">Дирекција за електронску управу </w:t>
            </w:r>
          </w:p>
          <w:p w14:paraId="4B4B918B" w14:textId="77777777" w:rsidR="00BD11EE" w:rsidRPr="0087419E" w:rsidRDefault="00BD11EE" w:rsidP="0087419E">
            <w:pPr>
              <w:rPr>
                <w:rFonts w:cs="Calibri"/>
                <w:sz w:val="18"/>
                <w:szCs w:val="18"/>
                <w:lang w:eastAsia="en-US"/>
              </w:rPr>
            </w:pPr>
          </w:p>
          <w:p w14:paraId="0D272872" w14:textId="77777777" w:rsidR="00BD11EE" w:rsidRPr="0087419E" w:rsidRDefault="00BD11EE" w:rsidP="0087419E">
            <w:pPr>
              <w:rPr>
                <w:rFonts w:cs="Calibri"/>
                <w:sz w:val="18"/>
                <w:szCs w:val="18"/>
                <w:lang w:eastAsia="en-US"/>
              </w:rPr>
            </w:pPr>
          </w:p>
          <w:p w14:paraId="6F6D3750" w14:textId="3247473A" w:rsidR="00BD11EE" w:rsidRDefault="00BD11EE" w:rsidP="0087419E">
            <w:pPr>
              <w:rPr>
                <w:rFonts w:cs="Calibri"/>
                <w:sz w:val="18"/>
                <w:szCs w:val="18"/>
                <w:lang w:eastAsia="en-US"/>
              </w:rPr>
            </w:pPr>
          </w:p>
          <w:p w14:paraId="73843D2E" w14:textId="77777777" w:rsidR="00BD11EE" w:rsidRPr="0087419E" w:rsidRDefault="00BD11EE" w:rsidP="0087419E">
            <w:pPr>
              <w:jc w:val="center"/>
              <w:rPr>
                <w:rFonts w:cs="Calibri"/>
                <w:sz w:val="18"/>
                <w:szCs w:val="18"/>
                <w:lang w:eastAsia="en-US"/>
              </w:rPr>
            </w:pPr>
          </w:p>
        </w:tc>
        <w:tc>
          <w:tcPr>
            <w:tcW w:w="566" w:type="pct"/>
            <w:tcBorders>
              <w:top w:val="single" w:sz="8" w:space="0" w:color="auto"/>
              <w:left w:val="nil"/>
              <w:bottom w:val="single" w:sz="4" w:space="0" w:color="auto"/>
              <w:right w:val="single" w:sz="4" w:space="0" w:color="auto"/>
            </w:tcBorders>
            <w:shd w:val="clear" w:color="auto" w:fill="auto"/>
          </w:tcPr>
          <w:p w14:paraId="486B14DF" w14:textId="77777777" w:rsidR="00BD11EE" w:rsidRPr="005F65F7" w:rsidRDefault="00BD11EE" w:rsidP="00453594">
            <w:pPr>
              <w:spacing w:before="0" w:after="0" w:line="240" w:lineRule="auto"/>
              <w:jc w:val="left"/>
              <w:rPr>
                <w:rFonts w:cs="Calibri"/>
                <w:color w:val="000000"/>
                <w:sz w:val="18"/>
                <w:szCs w:val="18"/>
                <w:lang w:eastAsia="en-US"/>
              </w:rPr>
            </w:pPr>
            <w:r w:rsidRPr="005F65F7">
              <w:rPr>
                <w:rFonts w:cs="Calibri"/>
                <w:sz w:val="18"/>
                <w:szCs w:val="18"/>
                <w:lang w:eastAsia="en-US"/>
              </w:rPr>
              <w:t>Служба за управљање кадровима</w:t>
            </w:r>
            <w:r w:rsidRPr="005F65F7">
              <w:rPr>
                <w:rFonts w:cs="Calibri"/>
                <w:color w:val="000000"/>
                <w:sz w:val="18"/>
                <w:szCs w:val="18"/>
                <w:lang w:eastAsia="en-US"/>
              </w:rPr>
              <w:t xml:space="preserve">, сви државни органи, </w:t>
            </w:r>
            <w:r w:rsidRPr="007A67C3">
              <w:rPr>
                <w:rFonts w:cs="Calibri"/>
                <w:sz w:val="18"/>
                <w:szCs w:val="18"/>
                <w:lang w:val="uz-Cyrl-UZ" w:eastAsia="en-US"/>
              </w:rPr>
              <w:t>органи аутономне покрајине</w:t>
            </w:r>
            <w:r w:rsidRPr="007A67C3">
              <w:rPr>
                <w:rFonts w:cs="Calibri"/>
                <w:sz w:val="18"/>
                <w:szCs w:val="18"/>
                <w:lang w:eastAsia="en-US"/>
              </w:rPr>
              <w:t xml:space="preserve"> </w:t>
            </w:r>
            <w:r w:rsidRPr="007A67C3">
              <w:rPr>
                <w:rFonts w:cs="Calibri"/>
                <w:color w:val="000000"/>
                <w:sz w:val="18"/>
                <w:szCs w:val="18"/>
                <w:lang w:eastAsia="en-US"/>
              </w:rPr>
              <w:t>и јединице локалне самоуправе, Министарство државне управе и локалне</w:t>
            </w:r>
            <w:r w:rsidRPr="005F65F7">
              <w:rPr>
                <w:rFonts w:cs="Calibri"/>
                <w:color w:val="000000"/>
                <w:sz w:val="18"/>
                <w:szCs w:val="18"/>
                <w:lang w:eastAsia="en-US"/>
              </w:rPr>
              <w:t xml:space="preserve"> самоуправе,</w:t>
            </w:r>
          </w:p>
        </w:tc>
        <w:tc>
          <w:tcPr>
            <w:tcW w:w="1308" w:type="pct"/>
            <w:tcBorders>
              <w:top w:val="single" w:sz="8" w:space="0" w:color="auto"/>
              <w:left w:val="nil"/>
              <w:bottom w:val="single" w:sz="4" w:space="0" w:color="auto"/>
              <w:right w:val="single" w:sz="4" w:space="0" w:color="auto"/>
            </w:tcBorders>
          </w:tcPr>
          <w:p w14:paraId="18B9B288" w14:textId="1A533867" w:rsidR="00BD11EE" w:rsidRPr="005F65F7" w:rsidRDefault="00BD11EE" w:rsidP="007E573E">
            <w:pPr>
              <w:spacing w:before="0" w:after="0" w:line="240" w:lineRule="auto"/>
              <w:jc w:val="left"/>
              <w:rPr>
                <w:rFonts w:cs="Calibri"/>
                <w:color w:val="000000"/>
                <w:sz w:val="18"/>
                <w:szCs w:val="18"/>
                <w:lang w:eastAsia="en-US"/>
              </w:rPr>
            </w:pPr>
            <w:r w:rsidRPr="007E573E">
              <w:rPr>
                <w:sz w:val="18"/>
                <w:szCs w:val="18"/>
                <w:lang w:val="uz-Cyrl-UZ" w:eastAsia="en-US"/>
              </w:rPr>
              <w:t xml:space="preserve">У периоду 2015-2016, </w:t>
            </w:r>
            <w:r>
              <w:rPr>
                <w:sz w:val="18"/>
                <w:szCs w:val="18"/>
                <w:lang w:val="uz-Cyrl-UZ" w:eastAsia="en-US"/>
              </w:rPr>
              <w:t xml:space="preserve">обучено </w:t>
            </w:r>
            <w:r w:rsidR="005266DD" w:rsidRPr="005266DD">
              <w:rPr>
                <w:sz w:val="18"/>
                <w:szCs w:val="18"/>
                <w:lang w:val="uz-Cyrl-UZ" w:eastAsia="en-US"/>
              </w:rPr>
              <w:t>је  750</w:t>
            </w:r>
            <w:r w:rsidRPr="005F65F7">
              <w:rPr>
                <w:rFonts w:cs="Calibri"/>
                <w:color w:val="000000"/>
                <w:sz w:val="18"/>
                <w:szCs w:val="18"/>
                <w:lang w:eastAsia="en-US"/>
              </w:rPr>
              <w:t xml:space="preserve"> запослених у државним органима који су обучени да генеришу (креирају) електронске услуге на националном Порталу еУправа и за обраду поднетих захтева на Порталу еУправа</w:t>
            </w:r>
          </w:p>
          <w:p w14:paraId="2E09AB06" w14:textId="19016746" w:rsidR="00BD11EE" w:rsidRPr="007E573E" w:rsidRDefault="005266DD" w:rsidP="005266DD">
            <w:pPr>
              <w:spacing w:before="0" w:after="0" w:line="240" w:lineRule="auto"/>
              <w:jc w:val="left"/>
              <w:rPr>
                <w:rFonts w:cs="Calibri"/>
                <w:sz w:val="18"/>
                <w:szCs w:val="18"/>
                <w:lang w:val="uz-Cyrl-UZ" w:eastAsia="en-US"/>
              </w:rPr>
            </w:pPr>
            <w:r>
              <w:rPr>
                <w:rFonts w:cs="Calibri"/>
                <w:sz w:val="18"/>
                <w:szCs w:val="18"/>
                <w:lang w:val="uz-Cyrl-UZ" w:eastAsia="en-US"/>
              </w:rPr>
              <w:t>ДВ: 750</w:t>
            </w:r>
          </w:p>
        </w:tc>
        <w:tc>
          <w:tcPr>
            <w:tcW w:w="382" w:type="pct"/>
            <w:tcBorders>
              <w:top w:val="single" w:sz="8" w:space="0" w:color="auto"/>
              <w:left w:val="nil"/>
              <w:bottom w:val="single" w:sz="4" w:space="0" w:color="auto"/>
              <w:right w:val="single" w:sz="4" w:space="0" w:color="auto"/>
            </w:tcBorders>
            <w:shd w:val="clear" w:color="auto" w:fill="FFFF00"/>
          </w:tcPr>
          <w:p w14:paraId="662A99E1" w14:textId="77777777" w:rsidR="00BD11EE" w:rsidRPr="007E573E" w:rsidRDefault="00BD11EE" w:rsidP="007E573E">
            <w:pPr>
              <w:spacing w:before="0" w:after="0" w:line="240" w:lineRule="auto"/>
              <w:jc w:val="left"/>
              <w:rPr>
                <w:sz w:val="18"/>
                <w:szCs w:val="18"/>
                <w:lang w:val="uz-Cyrl-UZ" w:eastAsia="en-US"/>
              </w:rPr>
            </w:pPr>
          </w:p>
        </w:tc>
      </w:tr>
      <w:tr w:rsidR="00BD11EE" w:rsidRPr="005F65F7" w14:paraId="0E3AB4D1" w14:textId="0B5E2FB9" w:rsidTr="004D3F18">
        <w:trPr>
          <w:trHeight w:val="1350"/>
          <w:jc w:val="center"/>
        </w:trPr>
        <w:tc>
          <w:tcPr>
            <w:tcW w:w="256" w:type="pct"/>
            <w:tcBorders>
              <w:top w:val="single" w:sz="4" w:space="0" w:color="auto"/>
              <w:left w:val="single" w:sz="4" w:space="0" w:color="auto"/>
              <w:bottom w:val="single" w:sz="4" w:space="0" w:color="auto"/>
              <w:right w:val="single" w:sz="4" w:space="0" w:color="auto"/>
            </w:tcBorders>
            <w:shd w:val="clear" w:color="auto" w:fill="auto"/>
          </w:tcPr>
          <w:p w14:paraId="1E2FD483" w14:textId="4E634D81" w:rsidR="00BD11EE" w:rsidRDefault="00BD11EE" w:rsidP="00BA35F0">
            <w:pPr>
              <w:spacing w:before="0" w:after="0" w:line="240" w:lineRule="auto"/>
              <w:jc w:val="left"/>
              <w:rPr>
                <w:rFonts w:cs="Calibri"/>
                <w:color w:val="000000"/>
                <w:sz w:val="18"/>
                <w:szCs w:val="18"/>
                <w:lang w:eastAsia="en-US"/>
              </w:rPr>
            </w:pPr>
            <w:r w:rsidRPr="00852BAF">
              <w:rPr>
                <w:rFonts w:cs="Calibri"/>
                <w:color w:val="000000"/>
                <w:sz w:val="18"/>
                <w:szCs w:val="18"/>
                <w:lang w:val="uz-Cyrl-UZ" w:eastAsia="en-US"/>
              </w:rPr>
              <w:t>9</w:t>
            </w:r>
            <w:r w:rsidRPr="00852BAF">
              <w:rPr>
                <w:rFonts w:cs="Calibri"/>
                <w:color w:val="000000"/>
                <w:sz w:val="18"/>
                <w:szCs w:val="18"/>
                <w:lang w:eastAsia="en-US"/>
              </w:rPr>
              <w:t>.1.5.2</w:t>
            </w:r>
          </w:p>
          <w:p w14:paraId="5A2F9241" w14:textId="77777777" w:rsidR="00BD11EE" w:rsidRDefault="00BD11EE" w:rsidP="00BA35F0">
            <w:pPr>
              <w:spacing w:before="0" w:after="0" w:line="240" w:lineRule="auto"/>
              <w:jc w:val="left"/>
              <w:rPr>
                <w:rFonts w:cs="Calibri"/>
                <w:color w:val="000000"/>
                <w:sz w:val="18"/>
                <w:szCs w:val="18"/>
                <w:lang w:eastAsia="en-US"/>
              </w:rPr>
            </w:pPr>
          </w:p>
          <w:p w14:paraId="2FD0DA86" w14:textId="06B28C35" w:rsidR="00BD11EE" w:rsidRPr="00BD11EE" w:rsidRDefault="00BD11EE" w:rsidP="00BA35F0">
            <w:pPr>
              <w:spacing w:before="0" w:after="0" w:line="240" w:lineRule="auto"/>
              <w:jc w:val="left"/>
              <w:rPr>
                <w:rFonts w:cs="Calibri"/>
                <w:b/>
                <w:color w:val="000000"/>
                <w:sz w:val="18"/>
                <w:szCs w:val="18"/>
                <w:lang w:val="uz-Cyrl-UZ" w:eastAsia="en-US"/>
              </w:rPr>
            </w:pPr>
          </w:p>
        </w:tc>
        <w:tc>
          <w:tcPr>
            <w:tcW w:w="433" w:type="pct"/>
            <w:tcBorders>
              <w:top w:val="single" w:sz="4" w:space="0" w:color="auto"/>
              <w:left w:val="nil"/>
              <w:bottom w:val="single" w:sz="4" w:space="0" w:color="auto"/>
              <w:right w:val="single" w:sz="4" w:space="0" w:color="auto"/>
            </w:tcBorders>
            <w:shd w:val="clear" w:color="auto" w:fill="auto"/>
          </w:tcPr>
          <w:p w14:paraId="7A5C094A" w14:textId="77777777" w:rsidR="00BD11EE" w:rsidRPr="005F65F7" w:rsidRDefault="00BD11EE" w:rsidP="00BA35F0">
            <w:pPr>
              <w:spacing w:before="0" w:after="0" w:line="240" w:lineRule="auto"/>
              <w:jc w:val="left"/>
              <w:rPr>
                <w:rFonts w:cs="Calibri"/>
                <w:sz w:val="18"/>
                <w:szCs w:val="18"/>
                <w:lang w:eastAsia="en-US"/>
              </w:rPr>
            </w:pPr>
            <w:r w:rsidRPr="005F65F7">
              <w:rPr>
                <w:rFonts w:cs="Calibri"/>
                <w:sz w:val="18"/>
                <w:szCs w:val="18"/>
                <w:lang w:eastAsia="en-US"/>
              </w:rPr>
              <w:t xml:space="preserve">Платформа за еУчење запослених у </w:t>
            </w:r>
            <w:r w:rsidRPr="007A67C3">
              <w:rPr>
                <w:rFonts w:cs="Calibri"/>
                <w:sz w:val="18"/>
                <w:szCs w:val="18"/>
                <w:lang w:eastAsia="en-US"/>
              </w:rPr>
              <w:t xml:space="preserve">органима државне управе, </w:t>
            </w:r>
            <w:r w:rsidRPr="007A67C3">
              <w:rPr>
                <w:rFonts w:cs="Calibri"/>
                <w:sz w:val="18"/>
                <w:szCs w:val="18"/>
                <w:lang w:val="uz-Cyrl-UZ" w:eastAsia="en-US"/>
              </w:rPr>
              <w:t>органа аутономне покрајине</w:t>
            </w:r>
            <w:r w:rsidRPr="00C631E4">
              <w:rPr>
                <w:rFonts w:cs="Calibri"/>
                <w:sz w:val="18"/>
                <w:szCs w:val="18"/>
                <w:lang w:eastAsia="en-US"/>
              </w:rPr>
              <w:t xml:space="preserve"> </w:t>
            </w:r>
            <w:r w:rsidRPr="005F65F7">
              <w:rPr>
                <w:rFonts w:cs="Calibri"/>
                <w:sz w:val="18"/>
                <w:szCs w:val="18"/>
                <w:lang w:eastAsia="en-US"/>
              </w:rPr>
              <w:t xml:space="preserve">и јединица локалне самоуправе </w:t>
            </w:r>
          </w:p>
        </w:tc>
        <w:tc>
          <w:tcPr>
            <w:tcW w:w="210" w:type="pct"/>
            <w:tcBorders>
              <w:top w:val="single" w:sz="4" w:space="0" w:color="auto"/>
              <w:left w:val="nil"/>
              <w:bottom w:val="single" w:sz="4" w:space="0" w:color="auto"/>
              <w:right w:val="single" w:sz="4" w:space="0" w:color="auto"/>
            </w:tcBorders>
          </w:tcPr>
          <w:p w14:paraId="37DD4815" w14:textId="77777777" w:rsidR="00BD11EE" w:rsidRPr="005F65F7" w:rsidRDefault="00BD11EE" w:rsidP="00BA35F0">
            <w:pPr>
              <w:spacing w:before="0" w:after="0" w:line="240" w:lineRule="auto"/>
              <w:jc w:val="center"/>
              <w:rPr>
                <w:rFonts w:cs="Calibri"/>
                <w:sz w:val="18"/>
                <w:szCs w:val="18"/>
                <w:lang w:eastAsia="en-US"/>
              </w:rPr>
            </w:pPr>
          </w:p>
        </w:tc>
        <w:tc>
          <w:tcPr>
            <w:tcW w:w="202" w:type="pct"/>
            <w:tcBorders>
              <w:top w:val="single" w:sz="4" w:space="0" w:color="auto"/>
              <w:left w:val="single" w:sz="4" w:space="0" w:color="auto"/>
              <w:bottom w:val="single" w:sz="4" w:space="0" w:color="auto"/>
              <w:right w:val="single" w:sz="4" w:space="0" w:color="auto"/>
            </w:tcBorders>
            <w:shd w:val="clear" w:color="auto" w:fill="auto"/>
          </w:tcPr>
          <w:p w14:paraId="3F230C32" w14:textId="77777777" w:rsidR="00BD11EE" w:rsidRPr="005F65F7" w:rsidRDefault="00BD11EE" w:rsidP="00BA35F0">
            <w:pPr>
              <w:spacing w:before="0" w:after="0" w:line="240" w:lineRule="auto"/>
              <w:jc w:val="center"/>
              <w:rPr>
                <w:rFonts w:cs="Calibri"/>
                <w:sz w:val="18"/>
                <w:szCs w:val="18"/>
                <w:lang w:eastAsia="en-US"/>
              </w:rPr>
            </w:pPr>
            <w:r w:rsidRPr="005F65F7">
              <w:rPr>
                <w:rFonts w:cs="Calibri"/>
                <w:sz w:val="18"/>
                <w:szCs w:val="18"/>
                <w:lang w:eastAsia="en-US"/>
              </w:rPr>
              <w:t>4.</w:t>
            </w:r>
            <w:r w:rsidRPr="005F65F7">
              <w:t xml:space="preserve"> </w:t>
            </w:r>
            <w:r w:rsidRPr="005F65F7">
              <w:rPr>
                <w:rFonts w:cs="Calibri"/>
                <w:sz w:val="18"/>
                <w:szCs w:val="18"/>
                <w:lang w:eastAsia="en-US"/>
              </w:rPr>
              <w:t>квартал</w:t>
            </w:r>
          </w:p>
        </w:tc>
        <w:tc>
          <w:tcPr>
            <w:tcW w:w="547" w:type="pct"/>
            <w:tcBorders>
              <w:top w:val="single" w:sz="4" w:space="0" w:color="auto"/>
              <w:left w:val="nil"/>
              <w:bottom w:val="single" w:sz="4" w:space="0" w:color="auto"/>
              <w:right w:val="single" w:sz="4" w:space="0" w:color="auto"/>
            </w:tcBorders>
            <w:shd w:val="clear" w:color="auto" w:fill="auto"/>
          </w:tcPr>
          <w:p w14:paraId="3E97A757" w14:textId="77777777" w:rsidR="00BD11EE" w:rsidRPr="005F65F7" w:rsidRDefault="00BD11EE" w:rsidP="00BA35F0">
            <w:pPr>
              <w:spacing w:before="0" w:after="0" w:line="240" w:lineRule="auto"/>
              <w:jc w:val="left"/>
              <w:rPr>
                <w:rFonts w:cs="Calibri"/>
                <w:sz w:val="18"/>
                <w:szCs w:val="18"/>
                <w:lang w:eastAsia="en-US"/>
              </w:rPr>
            </w:pPr>
            <w:r w:rsidRPr="005F65F7">
              <w:rPr>
                <w:rFonts w:cs="Calibri"/>
                <w:sz w:val="18"/>
                <w:szCs w:val="18"/>
                <w:lang w:eastAsia="en-US"/>
              </w:rPr>
              <w:t>Број запослених у државним органима који користе Платформу за еУчење</w:t>
            </w:r>
            <w:r w:rsidRPr="005F65F7">
              <w:rPr>
                <w:rFonts w:cs="Calibri"/>
                <w:sz w:val="18"/>
                <w:szCs w:val="18"/>
                <w:lang w:eastAsia="en-US"/>
              </w:rPr>
              <w:br w:type="page"/>
            </w:r>
          </w:p>
          <w:p w14:paraId="5AFB91E4" w14:textId="77777777" w:rsidR="00BD11EE" w:rsidRPr="005F65F7" w:rsidRDefault="00BD11EE" w:rsidP="00BA35F0">
            <w:pPr>
              <w:spacing w:before="0" w:after="0" w:line="240" w:lineRule="auto"/>
              <w:jc w:val="left"/>
              <w:rPr>
                <w:rFonts w:cs="Calibri"/>
                <w:sz w:val="18"/>
                <w:szCs w:val="18"/>
                <w:lang w:eastAsia="en-US"/>
              </w:rPr>
            </w:pPr>
            <w:r w:rsidRPr="005F65F7">
              <w:rPr>
                <w:rFonts w:cs="Calibri"/>
                <w:sz w:val="18"/>
                <w:szCs w:val="18"/>
                <w:lang w:eastAsia="en-US"/>
              </w:rPr>
              <w:t>ПВ: 0%</w:t>
            </w:r>
          </w:p>
          <w:p w14:paraId="0018B724" w14:textId="77777777" w:rsidR="00BD11EE" w:rsidRPr="005F65F7" w:rsidRDefault="00BD11EE" w:rsidP="00BA35F0">
            <w:pPr>
              <w:spacing w:before="0" w:after="0" w:line="240" w:lineRule="auto"/>
              <w:jc w:val="left"/>
              <w:rPr>
                <w:rFonts w:cs="Calibri"/>
                <w:sz w:val="18"/>
                <w:szCs w:val="18"/>
                <w:lang w:eastAsia="en-US"/>
              </w:rPr>
            </w:pPr>
            <w:r w:rsidRPr="005F65F7">
              <w:rPr>
                <w:rFonts w:cs="Calibri"/>
                <w:sz w:val="18"/>
                <w:szCs w:val="18"/>
                <w:lang w:eastAsia="en-US"/>
              </w:rPr>
              <w:br w:type="page"/>
              <w:t>ЦВ: 30%</w:t>
            </w:r>
            <w:r w:rsidRPr="005F65F7">
              <w:rPr>
                <w:rFonts w:cs="Calibri"/>
                <w:sz w:val="18"/>
                <w:szCs w:val="18"/>
                <w:lang w:eastAsia="en-US"/>
              </w:rPr>
              <w:br w:type="page"/>
            </w:r>
            <w:r w:rsidRPr="005F65F7">
              <w:rPr>
                <w:rFonts w:cs="Calibri"/>
                <w:sz w:val="18"/>
                <w:szCs w:val="18"/>
                <w:lang w:eastAsia="en-US"/>
              </w:rPr>
              <w:br w:type="page"/>
            </w:r>
          </w:p>
          <w:p w14:paraId="4F36955A" w14:textId="77777777" w:rsidR="00BD11EE" w:rsidRPr="005F65F7" w:rsidRDefault="00BD11EE" w:rsidP="00BA35F0">
            <w:pPr>
              <w:spacing w:before="0" w:after="0" w:line="240" w:lineRule="auto"/>
              <w:jc w:val="left"/>
              <w:rPr>
                <w:rFonts w:cs="Calibri"/>
                <w:sz w:val="18"/>
                <w:szCs w:val="18"/>
                <w:lang w:eastAsia="en-US"/>
              </w:rPr>
            </w:pPr>
            <w:r w:rsidRPr="005F65F7">
              <w:rPr>
                <w:rFonts w:cs="Calibri"/>
                <w:sz w:val="18"/>
                <w:szCs w:val="18"/>
                <w:lang w:eastAsia="en-US"/>
              </w:rPr>
              <w:t>Број модула у оквиру Платформе за еУчење</w:t>
            </w:r>
          </w:p>
          <w:p w14:paraId="7C0C7D27" w14:textId="77777777" w:rsidR="00BD11EE" w:rsidRPr="005F65F7" w:rsidRDefault="00BD11EE" w:rsidP="00BA35F0">
            <w:pPr>
              <w:spacing w:before="0" w:after="0" w:line="240" w:lineRule="auto"/>
              <w:jc w:val="left"/>
              <w:rPr>
                <w:rFonts w:cs="Calibri"/>
                <w:sz w:val="18"/>
                <w:szCs w:val="18"/>
                <w:lang w:eastAsia="en-US"/>
              </w:rPr>
            </w:pPr>
            <w:r w:rsidRPr="005F65F7">
              <w:rPr>
                <w:rFonts w:cs="Calibri"/>
                <w:sz w:val="18"/>
                <w:szCs w:val="18"/>
                <w:lang w:eastAsia="en-US"/>
              </w:rPr>
              <w:t>ПВ: 0</w:t>
            </w:r>
          </w:p>
          <w:p w14:paraId="062A3862" w14:textId="77777777" w:rsidR="00BD11EE" w:rsidRPr="005F65F7" w:rsidRDefault="00BD11EE" w:rsidP="00BA35F0">
            <w:pPr>
              <w:spacing w:before="0" w:after="0" w:line="240" w:lineRule="auto"/>
              <w:jc w:val="left"/>
              <w:rPr>
                <w:rFonts w:cs="Calibri"/>
                <w:sz w:val="18"/>
                <w:szCs w:val="18"/>
                <w:lang w:eastAsia="en-US"/>
              </w:rPr>
            </w:pPr>
            <w:r w:rsidRPr="005F65F7">
              <w:rPr>
                <w:rFonts w:cs="Calibri"/>
                <w:sz w:val="18"/>
                <w:szCs w:val="18"/>
                <w:lang w:eastAsia="en-US"/>
              </w:rPr>
              <w:t>ЦВ: 20</w:t>
            </w:r>
          </w:p>
        </w:tc>
        <w:tc>
          <w:tcPr>
            <w:tcW w:w="192" w:type="pct"/>
            <w:tcBorders>
              <w:top w:val="single" w:sz="4" w:space="0" w:color="auto"/>
              <w:left w:val="nil"/>
              <w:bottom w:val="single" w:sz="4" w:space="0" w:color="auto"/>
              <w:right w:val="single" w:sz="4" w:space="0" w:color="auto"/>
            </w:tcBorders>
          </w:tcPr>
          <w:p w14:paraId="1CC1BAC8" w14:textId="77777777" w:rsidR="00BD11EE" w:rsidRPr="005F65F7" w:rsidRDefault="00BD11EE" w:rsidP="00BA35F0">
            <w:pPr>
              <w:spacing w:before="0" w:after="0" w:line="240" w:lineRule="auto"/>
              <w:jc w:val="left"/>
              <w:rPr>
                <w:rFonts w:cs="Calibri"/>
                <w:sz w:val="18"/>
                <w:szCs w:val="18"/>
                <w:lang w:eastAsia="en-US"/>
              </w:rPr>
            </w:pPr>
          </w:p>
        </w:tc>
        <w:tc>
          <w:tcPr>
            <w:tcW w:w="188" w:type="pct"/>
            <w:tcBorders>
              <w:top w:val="single" w:sz="4" w:space="0" w:color="auto"/>
              <w:left w:val="single" w:sz="4" w:space="0" w:color="auto"/>
              <w:bottom w:val="single" w:sz="4" w:space="0" w:color="auto"/>
              <w:right w:val="single" w:sz="4" w:space="0" w:color="auto"/>
            </w:tcBorders>
            <w:shd w:val="clear" w:color="auto" w:fill="auto"/>
          </w:tcPr>
          <w:p w14:paraId="4F274074" w14:textId="77777777" w:rsidR="00BD11EE" w:rsidRPr="005F65F7" w:rsidRDefault="00BD11EE" w:rsidP="00BA35F0">
            <w:pPr>
              <w:spacing w:before="0" w:after="0" w:line="240" w:lineRule="auto"/>
              <w:jc w:val="left"/>
              <w:rPr>
                <w:rFonts w:cs="Calibri"/>
                <w:sz w:val="18"/>
                <w:szCs w:val="18"/>
                <w:lang w:eastAsia="en-US"/>
              </w:rPr>
            </w:pPr>
          </w:p>
        </w:tc>
        <w:tc>
          <w:tcPr>
            <w:tcW w:w="340" w:type="pct"/>
            <w:tcBorders>
              <w:top w:val="single" w:sz="4" w:space="0" w:color="auto"/>
              <w:left w:val="nil"/>
              <w:bottom w:val="single" w:sz="4" w:space="0" w:color="auto"/>
              <w:right w:val="single" w:sz="4" w:space="0" w:color="auto"/>
            </w:tcBorders>
            <w:shd w:val="clear" w:color="auto" w:fill="auto"/>
          </w:tcPr>
          <w:p w14:paraId="2FE08C04" w14:textId="77777777" w:rsidR="00BD11EE" w:rsidRPr="009D2F04" w:rsidRDefault="00BD11EE" w:rsidP="009D2F04">
            <w:pPr>
              <w:spacing w:before="0" w:after="0" w:line="240" w:lineRule="auto"/>
              <w:jc w:val="left"/>
              <w:rPr>
                <w:sz w:val="18"/>
                <w:szCs w:val="18"/>
                <w:lang w:val="uz-Cyrl-UZ" w:eastAsia="en-US"/>
              </w:rPr>
            </w:pPr>
            <w:r w:rsidRPr="009D2F04">
              <w:rPr>
                <w:sz w:val="18"/>
                <w:szCs w:val="18"/>
                <w:lang w:val="en-US" w:eastAsia="en-US"/>
              </w:rPr>
              <w:t>60</w:t>
            </w:r>
            <w:r>
              <w:rPr>
                <w:sz w:val="18"/>
                <w:szCs w:val="18"/>
                <w:lang w:val="uz-Cyrl-UZ" w:eastAsia="en-US"/>
              </w:rPr>
              <w:t>.</w:t>
            </w:r>
            <w:r w:rsidRPr="009D2F04">
              <w:rPr>
                <w:sz w:val="18"/>
                <w:szCs w:val="18"/>
                <w:lang w:val="en-US" w:eastAsia="en-US"/>
              </w:rPr>
              <w:t>189</w:t>
            </w:r>
            <w:r>
              <w:rPr>
                <w:sz w:val="18"/>
                <w:szCs w:val="18"/>
                <w:lang w:val="uz-Cyrl-UZ" w:eastAsia="en-US"/>
              </w:rPr>
              <w:t>.</w:t>
            </w:r>
            <w:r w:rsidRPr="009D2F04">
              <w:rPr>
                <w:sz w:val="18"/>
                <w:szCs w:val="18"/>
                <w:lang w:val="en-US" w:eastAsia="en-US"/>
              </w:rPr>
              <w:t>050</w:t>
            </w:r>
            <w:r>
              <w:rPr>
                <w:sz w:val="18"/>
                <w:szCs w:val="18"/>
                <w:lang w:val="uz-Cyrl-UZ" w:eastAsia="en-US"/>
              </w:rPr>
              <w:t xml:space="preserve"> РСД</w:t>
            </w:r>
          </w:p>
          <w:p w14:paraId="5468422E" w14:textId="77777777" w:rsidR="00BD11EE" w:rsidRPr="009D2F04" w:rsidRDefault="00BD11EE" w:rsidP="00BA35F0">
            <w:pPr>
              <w:spacing w:before="0" w:after="0" w:line="240" w:lineRule="auto"/>
              <w:jc w:val="left"/>
              <w:rPr>
                <w:rFonts w:cs="Calibri"/>
                <w:color w:val="000000"/>
                <w:sz w:val="18"/>
                <w:szCs w:val="18"/>
                <w:lang w:val="uz-Cyrl-UZ" w:eastAsia="en-US"/>
              </w:rPr>
            </w:pPr>
            <w:r>
              <w:rPr>
                <w:rFonts w:cs="Calibri"/>
                <w:color w:val="000000"/>
                <w:sz w:val="18"/>
                <w:szCs w:val="18"/>
                <w:lang w:val="uz-Cyrl-UZ" w:eastAsia="en-US"/>
              </w:rPr>
              <w:t>(</w:t>
            </w:r>
            <w:r w:rsidRPr="005F65F7">
              <w:rPr>
                <w:rFonts w:cs="Calibri"/>
                <w:color w:val="000000"/>
                <w:sz w:val="18"/>
                <w:szCs w:val="18"/>
                <w:lang w:eastAsia="en-US"/>
              </w:rPr>
              <w:t>500.000 ЕУР</w:t>
            </w:r>
            <w:r>
              <w:rPr>
                <w:rFonts w:cs="Calibri"/>
                <w:color w:val="000000"/>
                <w:sz w:val="18"/>
                <w:szCs w:val="18"/>
                <w:lang w:val="uz-Cyrl-UZ" w:eastAsia="en-US"/>
              </w:rPr>
              <w:t>)</w:t>
            </w:r>
          </w:p>
          <w:p w14:paraId="3EBFB88D" w14:textId="77777777" w:rsidR="00BD11EE" w:rsidRPr="005F65F7" w:rsidRDefault="00BD11EE" w:rsidP="00BA35F0">
            <w:pPr>
              <w:spacing w:before="0" w:after="0" w:line="240" w:lineRule="auto"/>
              <w:jc w:val="left"/>
              <w:rPr>
                <w:rFonts w:cs="Calibri"/>
                <w:color w:val="000000"/>
                <w:sz w:val="18"/>
                <w:szCs w:val="18"/>
                <w:lang w:eastAsia="en-US"/>
              </w:rPr>
            </w:pPr>
            <w:r w:rsidRPr="005F65F7">
              <w:rPr>
                <w:rFonts w:cs="Calibri"/>
                <w:color w:val="000000"/>
                <w:sz w:val="18"/>
                <w:szCs w:val="18"/>
                <w:lang w:eastAsia="en-US"/>
              </w:rPr>
              <w:t>Средства нису обезбеђена</w:t>
            </w:r>
          </w:p>
        </w:tc>
        <w:tc>
          <w:tcPr>
            <w:tcW w:w="376" w:type="pct"/>
            <w:tcBorders>
              <w:top w:val="single" w:sz="4" w:space="0" w:color="auto"/>
              <w:left w:val="nil"/>
              <w:bottom w:val="single" w:sz="4" w:space="0" w:color="auto"/>
              <w:right w:val="single" w:sz="4" w:space="0" w:color="auto"/>
            </w:tcBorders>
            <w:shd w:val="clear" w:color="auto" w:fill="auto"/>
          </w:tcPr>
          <w:p w14:paraId="5C17CAE5" w14:textId="77777777" w:rsidR="00BD11EE" w:rsidRPr="005F65F7" w:rsidRDefault="00BD11EE" w:rsidP="00BA35F0">
            <w:pPr>
              <w:spacing w:before="0" w:after="0" w:line="240" w:lineRule="auto"/>
              <w:jc w:val="left"/>
              <w:rPr>
                <w:rFonts w:cs="Calibri"/>
                <w:color w:val="000000"/>
                <w:sz w:val="18"/>
                <w:szCs w:val="18"/>
                <w:lang w:eastAsia="en-US"/>
              </w:rPr>
            </w:pPr>
            <w:r w:rsidRPr="005F65F7">
              <w:rPr>
                <w:rFonts w:cs="Calibri"/>
                <w:color w:val="000000"/>
                <w:sz w:val="18"/>
                <w:szCs w:val="18"/>
                <w:lang w:eastAsia="en-US"/>
              </w:rPr>
              <w:t>Министарство државне управе и локалне самоуправе</w:t>
            </w:r>
          </w:p>
        </w:tc>
        <w:tc>
          <w:tcPr>
            <w:tcW w:w="566" w:type="pct"/>
            <w:tcBorders>
              <w:top w:val="single" w:sz="4" w:space="0" w:color="auto"/>
              <w:left w:val="nil"/>
              <w:bottom w:val="single" w:sz="4" w:space="0" w:color="auto"/>
              <w:right w:val="single" w:sz="4" w:space="0" w:color="auto"/>
            </w:tcBorders>
            <w:shd w:val="clear" w:color="auto" w:fill="auto"/>
          </w:tcPr>
          <w:p w14:paraId="17CF8C95" w14:textId="77777777" w:rsidR="00BD11EE" w:rsidRPr="005F65F7" w:rsidRDefault="00BD11EE" w:rsidP="00BA35F0">
            <w:pPr>
              <w:spacing w:before="0" w:after="0" w:line="240" w:lineRule="auto"/>
              <w:jc w:val="left"/>
              <w:rPr>
                <w:rFonts w:cs="Calibri"/>
                <w:color w:val="000000"/>
                <w:sz w:val="18"/>
                <w:szCs w:val="18"/>
                <w:lang w:eastAsia="en-US"/>
              </w:rPr>
            </w:pPr>
            <w:r w:rsidRPr="005F65F7">
              <w:rPr>
                <w:rFonts w:cs="Calibri"/>
                <w:color w:val="000000"/>
                <w:sz w:val="18"/>
                <w:szCs w:val="18"/>
                <w:lang w:eastAsia="en-US"/>
              </w:rPr>
              <w:t>Служба за управљање кадровима, Дирекција за електронску управу, Министарство просвете, науке и технолошког развоја</w:t>
            </w:r>
          </w:p>
          <w:p w14:paraId="1050FE5B" w14:textId="77777777" w:rsidR="00BD11EE" w:rsidRPr="005F65F7" w:rsidRDefault="00BD11EE" w:rsidP="00BA35F0">
            <w:pPr>
              <w:spacing w:before="0" w:after="0" w:line="240" w:lineRule="auto"/>
              <w:jc w:val="left"/>
              <w:rPr>
                <w:rFonts w:cs="Calibri"/>
                <w:color w:val="000000"/>
                <w:sz w:val="18"/>
                <w:szCs w:val="18"/>
                <w:lang w:eastAsia="en-US"/>
              </w:rPr>
            </w:pPr>
          </w:p>
        </w:tc>
        <w:tc>
          <w:tcPr>
            <w:tcW w:w="1308" w:type="pct"/>
            <w:tcBorders>
              <w:top w:val="single" w:sz="4" w:space="0" w:color="auto"/>
              <w:left w:val="nil"/>
              <w:bottom w:val="single" w:sz="4" w:space="0" w:color="auto"/>
              <w:right w:val="single" w:sz="4" w:space="0" w:color="auto"/>
            </w:tcBorders>
          </w:tcPr>
          <w:p w14:paraId="4E4F4D72" w14:textId="39FBBF89" w:rsidR="00BD11EE" w:rsidRPr="005266DD" w:rsidRDefault="00852BAF" w:rsidP="00852BAF">
            <w:pPr>
              <w:spacing w:before="0" w:after="0" w:line="240" w:lineRule="auto"/>
              <w:jc w:val="left"/>
              <w:rPr>
                <w:rFonts w:cs="Calibri"/>
                <w:sz w:val="18"/>
                <w:szCs w:val="18"/>
                <w:lang w:val="uz-Cyrl-UZ" w:eastAsia="en-US"/>
              </w:rPr>
            </w:pPr>
            <w:r w:rsidRPr="005266DD">
              <w:rPr>
                <w:rFonts w:cs="Calibri"/>
                <w:sz w:val="18"/>
                <w:szCs w:val="18"/>
                <w:lang w:val="uz-Cyrl-UZ" w:eastAsia="en-US"/>
              </w:rPr>
              <w:t>Развијен</w:t>
            </w:r>
            <w:r w:rsidR="000620CC">
              <w:rPr>
                <w:rFonts w:cs="Calibri"/>
                <w:sz w:val="18"/>
                <w:szCs w:val="18"/>
                <w:lang w:val="uz-Cyrl-UZ" w:eastAsia="en-US"/>
              </w:rPr>
              <w:t>а је платформа е-учење (базиранa</w:t>
            </w:r>
            <w:r w:rsidRPr="005266DD">
              <w:rPr>
                <w:rFonts w:cs="Calibri"/>
                <w:sz w:val="18"/>
                <w:szCs w:val="18"/>
                <w:lang w:val="uz-Cyrl-UZ" w:eastAsia="en-US"/>
              </w:rPr>
              <w:t xml:space="preserve"> на </w:t>
            </w:r>
            <w:r w:rsidRPr="005266DD">
              <w:rPr>
                <w:rFonts w:cs="Calibri"/>
                <w:i/>
                <w:sz w:val="18"/>
                <w:szCs w:val="18"/>
                <w:lang w:val="en-US" w:eastAsia="en-US"/>
              </w:rPr>
              <w:t>Moodle</w:t>
            </w:r>
            <w:r w:rsidR="005266DD" w:rsidRPr="005266DD">
              <w:rPr>
                <w:rFonts w:cs="Calibri"/>
                <w:sz w:val="18"/>
                <w:szCs w:val="18"/>
                <w:lang w:val="en-US" w:eastAsia="en-US"/>
              </w:rPr>
              <w:t xml:space="preserve"> платформи</w:t>
            </w:r>
            <w:r w:rsidRPr="005266DD">
              <w:rPr>
                <w:rFonts w:cs="Calibri"/>
                <w:sz w:val="18"/>
                <w:szCs w:val="18"/>
                <w:lang w:val="uz-Cyrl-UZ" w:eastAsia="en-US"/>
              </w:rPr>
              <w:t>) која се користи као ресурсни центар за преузимање материјала са обука Службе за управљање кадровима. У завршној фази је реализација активности на пројекту ЕУ  „Подршка имплементацији Закона о општем управном поступку“ који за циљ има, између осталог, развој и пилотирање три е-</w:t>
            </w:r>
            <w:r w:rsidR="000620CC">
              <w:rPr>
                <w:rFonts w:cs="Calibri"/>
                <w:sz w:val="18"/>
                <w:szCs w:val="18"/>
                <w:lang w:val="uz-Cyrl-UZ" w:eastAsia="en-US"/>
              </w:rPr>
              <w:t xml:space="preserve">курса за примену ЗУП- </w:t>
            </w:r>
            <w:r w:rsidRPr="005266DD">
              <w:rPr>
                <w:rFonts w:cs="Calibri"/>
                <w:sz w:val="18"/>
                <w:szCs w:val="18"/>
                <w:lang w:val="uz-Cyrl-UZ" w:eastAsia="en-US"/>
              </w:rPr>
              <w:t>а различите категорије државних службеника (д.с. који припремају ДСИ, д.с. који припремају полагање испита за инспекторе и интерактивни он-лајн курс за све д.с. који учествују у управном поступку). Курсеви су постављени на платформи за е-учење СУК-а.</w:t>
            </w:r>
          </w:p>
          <w:p w14:paraId="56EF99A9" w14:textId="09EFAD9C" w:rsidR="00852BAF" w:rsidRPr="005266DD" w:rsidRDefault="00852BAF" w:rsidP="00852BAF">
            <w:pPr>
              <w:spacing w:before="0" w:after="0" w:line="240" w:lineRule="auto"/>
              <w:jc w:val="left"/>
              <w:rPr>
                <w:rFonts w:cs="Calibri"/>
                <w:b/>
                <w:sz w:val="18"/>
                <w:szCs w:val="18"/>
                <w:lang w:val="sr-Cyrl-CS" w:eastAsia="en-US"/>
              </w:rPr>
            </w:pPr>
            <w:r w:rsidRPr="005266DD">
              <w:rPr>
                <w:rFonts w:cs="Calibri"/>
                <w:sz w:val="18"/>
                <w:szCs w:val="18"/>
                <w:lang w:val="uz-Cyrl-UZ" w:eastAsia="en-US"/>
              </w:rPr>
              <w:t>Нема података о достигнутој вредности показа</w:t>
            </w:r>
            <w:r w:rsidR="000620CC" w:rsidRPr="000620CC">
              <w:rPr>
                <w:sz w:val="18"/>
                <w:szCs w:val="18"/>
                <w:lang w:val="sr" w:eastAsia="en-US"/>
              </w:rPr>
              <w:t>т</w:t>
            </w:r>
            <w:r w:rsidRPr="005266DD">
              <w:rPr>
                <w:rFonts w:cs="Calibri"/>
                <w:sz w:val="18"/>
                <w:szCs w:val="18"/>
                <w:lang w:val="uz-Cyrl-UZ" w:eastAsia="en-US"/>
              </w:rPr>
              <w:t>еља.</w:t>
            </w:r>
          </w:p>
        </w:tc>
        <w:tc>
          <w:tcPr>
            <w:tcW w:w="382" w:type="pct"/>
            <w:tcBorders>
              <w:top w:val="single" w:sz="4" w:space="0" w:color="auto"/>
              <w:left w:val="nil"/>
              <w:bottom w:val="single" w:sz="4" w:space="0" w:color="auto"/>
              <w:right w:val="single" w:sz="4" w:space="0" w:color="auto"/>
            </w:tcBorders>
            <w:shd w:val="clear" w:color="auto" w:fill="FFFF00"/>
          </w:tcPr>
          <w:p w14:paraId="37597DA9" w14:textId="77777777" w:rsidR="00BD11EE" w:rsidRPr="00BA7588" w:rsidRDefault="00BD11EE" w:rsidP="00BA35F0">
            <w:pPr>
              <w:spacing w:before="0" w:after="0" w:line="240" w:lineRule="auto"/>
              <w:jc w:val="left"/>
              <w:rPr>
                <w:rFonts w:cs="Calibri"/>
                <w:color w:val="FF0000"/>
                <w:sz w:val="18"/>
                <w:szCs w:val="18"/>
                <w:lang w:val="sr-Cyrl-CS" w:eastAsia="en-US"/>
              </w:rPr>
            </w:pPr>
          </w:p>
        </w:tc>
      </w:tr>
      <w:tr w:rsidR="00BD11EE" w:rsidRPr="005F65F7" w14:paraId="7579DD16" w14:textId="7F3691BC" w:rsidTr="004D3F18">
        <w:trPr>
          <w:trHeight w:val="1320"/>
          <w:jc w:val="center"/>
        </w:trPr>
        <w:tc>
          <w:tcPr>
            <w:tcW w:w="256" w:type="pct"/>
            <w:tcBorders>
              <w:top w:val="single" w:sz="4" w:space="0" w:color="auto"/>
              <w:left w:val="single" w:sz="4" w:space="0" w:color="auto"/>
              <w:bottom w:val="single" w:sz="4" w:space="0" w:color="auto"/>
              <w:right w:val="single" w:sz="4" w:space="0" w:color="auto"/>
            </w:tcBorders>
            <w:shd w:val="clear" w:color="auto" w:fill="auto"/>
          </w:tcPr>
          <w:p w14:paraId="7D375B89" w14:textId="77777777" w:rsidR="00BD11EE" w:rsidRPr="005F65F7" w:rsidRDefault="00BD11EE" w:rsidP="00BA35F0">
            <w:pPr>
              <w:spacing w:before="0" w:after="0" w:line="240" w:lineRule="auto"/>
              <w:jc w:val="left"/>
              <w:rPr>
                <w:rFonts w:cs="Calibri"/>
                <w:color w:val="000000"/>
                <w:sz w:val="18"/>
                <w:szCs w:val="18"/>
                <w:lang w:eastAsia="en-US"/>
              </w:rPr>
            </w:pPr>
            <w:r>
              <w:rPr>
                <w:rFonts w:cs="Calibri"/>
                <w:color w:val="000000"/>
                <w:sz w:val="18"/>
                <w:szCs w:val="18"/>
                <w:lang w:val="uz-Cyrl-UZ" w:eastAsia="en-US"/>
              </w:rPr>
              <w:t>9</w:t>
            </w:r>
            <w:r w:rsidRPr="005F65F7">
              <w:rPr>
                <w:rFonts w:cs="Calibri"/>
                <w:color w:val="000000"/>
                <w:sz w:val="18"/>
                <w:szCs w:val="18"/>
                <w:lang w:eastAsia="en-US"/>
              </w:rPr>
              <w:t>.1.5.3.</w:t>
            </w:r>
          </w:p>
        </w:tc>
        <w:tc>
          <w:tcPr>
            <w:tcW w:w="433" w:type="pct"/>
            <w:tcBorders>
              <w:top w:val="single" w:sz="4" w:space="0" w:color="auto"/>
              <w:left w:val="nil"/>
              <w:bottom w:val="single" w:sz="4" w:space="0" w:color="auto"/>
              <w:right w:val="single" w:sz="4" w:space="0" w:color="auto"/>
            </w:tcBorders>
            <w:shd w:val="clear" w:color="auto" w:fill="auto"/>
          </w:tcPr>
          <w:p w14:paraId="4FBF9E04" w14:textId="77777777" w:rsidR="00BD11EE" w:rsidRPr="005F65F7" w:rsidRDefault="00BD11EE" w:rsidP="00BA35F0">
            <w:pPr>
              <w:spacing w:before="0" w:after="0" w:line="240" w:lineRule="auto"/>
              <w:jc w:val="left"/>
              <w:rPr>
                <w:rFonts w:cs="Calibri"/>
                <w:color w:val="000000"/>
                <w:sz w:val="18"/>
                <w:szCs w:val="18"/>
                <w:lang w:eastAsia="en-US"/>
              </w:rPr>
            </w:pPr>
            <w:r w:rsidRPr="005F65F7">
              <w:rPr>
                <w:rFonts w:cs="Calibri"/>
                <w:color w:val="000000"/>
                <w:sz w:val="18"/>
                <w:szCs w:val="18"/>
                <w:lang w:eastAsia="en-US"/>
              </w:rPr>
              <w:t>Усавршавање вештина управљања пројектима</w:t>
            </w:r>
          </w:p>
        </w:tc>
        <w:tc>
          <w:tcPr>
            <w:tcW w:w="210" w:type="pct"/>
            <w:tcBorders>
              <w:top w:val="single" w:sz="4" w:space="0" w:color="auto"/>
              <w:left w:val="nil"/>
              <w:bottom w:val="single" w:sz="4" w:space="0" w:color="auto"/>
              <w:right w:val="single" w:sz="4" w:space="0" w:color="auto"/>
            </w:tcBorders>
          </w:tcPr>
          <w:p w14:paraId="051DD40D" w14:textId="77777777" w:rsidR="00BD11EE" w:rsidRPr="005F65F7" w:rsidRDefault="00BD11EE" w:rsidP="00BA35F0">
            <w:pPr>
              <w:spacing w:before="0" w:after="0" w:line="240" w:lineRule="auto"/>
              <w:jc w:val="center"/>
              <w:rPr>
                <w:rFonts w:cs="Calibri"/>
                <w:sz w:val="18"/>
                <w:szCs w:val="18"/>
                <w:lang w:eastAsia="en-US"/>
              </w:rPr>
            </w:pPr>
          </w:p>
        </w:tc>
        <w:tc>
          <w:tcPr>
            <w:tcW w:w="202" w:type="pct"/>
            <w:tcBorders>
              <w:top w:val="single" w:sz="4" w:space="0" w:color="auto"/>
              <w:left w:val="single" w:sz="4" w:space="0" w:color="auto"/>
              <w:bottom w:val="single" w:sz="4" w:space="0" w:color="auto"/>
              <w:right w:val="single" w:sz="4" w:space="0" w:color="auto"/>
            </w:tcBorders>
            <w:shd w:val="clear" w:color="auto" w:fill="auto"/>
          </w:tcPr>
          <w:p w14:paraId="645CACF8" w14:textId="77777777" w:rsidR="00BD11EE" w:rsidRPr="005F65F7" w:rsidRDefault="00BD11EE" w:rsidP="00BA35F0">
            <w:pPr>
              <w:spacing w:before="0" w:after="0" w:line="240" w:lineRule="auto"/>
              <w:jc w:val="center"/>
              <w:rPr>
                <w:rFonts w:cs="Calibri"/>
                <w:sz w:val="18"/>
                <w:szCs w:val="18"/>
                <w:lang w:eastAsia="en-US"/>
              </w:rPr>
            </w:pPr>
            <w:r w:rsidRPr="005F65F7">
              <w:rPr>
                <w:rFonts w:cs="Calibri"/>
                <w:sz w:val="18"/>
                <w:szCs w:val="18"/>
                <w:lang w:eastAsia="en-US"/>
              </w:rPr>
              <w:t>4.</w:t>
            </w:r>
            <w:r w:rsidRPr="005F65F7">
              <w:t xml:space="preserve"> </w:t>
            </w:r>
            <w:r w:rsidRPr="005F65F7">
              <w:rPr>
                <w:rFonts w:cs="Calibri"/>
                <w:sz w:val="18"/>
                <w:szCs w:val="18"/>
                <w:lang w:eastAsia="en-US"/>
              </w:rPr>
              <w:t>квартал</w:t>
            </w:r>
          </w:p>
        </w:tc>
        <w:tc>
          <w:tcPr>
            <w:tcW w:w="547" w:type="pct"/>
            <w:tcBorders>
              <w:top w:val="single" w:sz="4" w:space="0" w:color="auto"/>
              <w:left w:val="nil"/>
              <w:bottom w:val="single" w:sz="4" w:space="0" w:color="auto"/>
              <w:right w:val="single" w:sz="4" w:space="0" w:color="auto"/>
            </w:tcBorders>
            <w:shd w:val="clear" w:color="auto" w:fill="auto"/>
          </w:tcPr>
          <w:p w14:paraId="5264936A" w14:textId="77777777" w:rsidR="00BD11EE" w:rsidRPr="005F65F7" w:rsidRDefault="00BD11EE" w:rsidP="00BA35F0">
            <w:pPr>
              <w:spacing w:before="0" w:after="0" w:line="240" w:lineRule="auto"/>
              <w:jc w:val="left"/>
              <w:rPr>
                <w:rFonts w:cs="Calibri"/>
                <w:color w:val="000000"/>
                <w:sz w:val="18"/>
                <w:szCs w:val="18"/>
                <w:lang w:eastAsia="en-US"/>
              </w:rPr>
            </w:pPr>
            <w:r w:rsidRPr="005F65F7">
              <w:rPr>
                <w:rFonts w:cs="Calibri"/>
                <w:color w:val="000000"/>
                <w:sz w:val="18"/>
                <w:szCs w:val="18"/>
                <w:lang w:eastAsia="en-US"/>
              </w:rPr>
              <w:t>Број организованих радионица - обука за усавршавање вештина управљања пројектима</w:t>
            </w:r>
          </w:p>
          <w:p w14:paraId="777823DE" w14:textId="77777777" w:rsidR="00BD11EE" w:rsidRPr="005F65F7" w:rsidRDefault="00BD11EE" w:rsidP="00BA35F0">
            <w:pPr>
              <w:spacing w:before="0" w:after="0" w:line="240" w:lineRule="auto"/>
              <w:jc w:val="left"/>
              <w:rPr>
                <w:rFonts w:cs="Calibri"/>
                <w:color w:val="000000"/>
                <w:sz w:val="18"/>
                <w:szCs w:val="18"/>
                <w:lang w:eastAsia="en-US"/>
              </w:rPr>
            </w:pPr>
            <w:r w:rsidRPr="005F65F7">
              <w:rPr>
                <w:rFonts w:cs="Calibri"/>
                <w:color w:val="000000"/>
                <w:sz w:val="18"/>
                <w:szCs w:val="18"/>
                <w:lang w:eastAsia="en-US"/>
              </w:rPr>
              <w:t>ПВ: 0</w:t>
            </w:r>
          </w:p>
          <w:p w14:paraId="5704FE19" w14:textId="77777777" w:rsidR="00BD11EE" w:rsidRPr="005F65F7" w:rsidRDefault="00BD11EE" w:rsidP="00BA35F0">
            <w:pPr>
              <w:spacing w:before="0" w:after="0" w:line="240" w:lineRule="auto"/>
              <w:jc w:val="left"/>
              <w:rPr>
                <w:rFonts w:cs="Calibri"/>
                <w:color w:val="000000"/>
                <w:sz w:val="18"/>
                <w:szCs w:val="18"/>
                <w:lang w:eastAsia="en-US"/>
              </w:rPr>
            </w:pPr>
            <w:r w:rsidRPr="005F65F7">
              <w:rPr>
                <w:rFonts w:cs="Calibri"/>
                <w:color w:val="000000"/>
                <w:sz w:val="18"/>
                <w:szCs w:val="18"/>
                <w:lang w:eastAsia="en-US"/>
              </w:rPr>
              <w:t>ЦВ: 10</w:t>
            </w:r>
          </w:p>
        </w:tc>
        <w:tc>
          <w:tcPr>
            <w:tcW w:w="192" w:type="pct"/>
            <w:tcBorders>
              <w:top w:val="single" w:sz="4" w:space="0" w:color="auto"/>
              <w:left w:val="nil"/>
              <w:bottom w:val="single" w:sz="4" w:space="0" w:color="auto"/>
              <w:right w:val="single" w:sz="4" w:space="0" w:color="auto"/>
            </w:tcBorders>
          </w:tcPr>
          <w:p w14:paraId="7594E80F" w14:textId="77777777" w:rsidR="00BD11EE" w:rsidRPr="005F65F7" w:rsidRDefault="00BD11EE" w:rsidP="00BA35F0">
            <w:pPr>
              <w:spacing w:before="0" w:after="0" w:line="240" w:lineRule="auto"/>
              <w:jc w:val="left"/>
              <w:rPr>
                <w:rFonts w:cs="Calibri"/>
                <w:color w:val="000000"/>
                <w:sz w:val="18"/>
                <w:szCs w:val="18"/>
                <w:lang w:eastAsia="en-US"/>
              </w:rPr>
            </w:pPr>
          </w:p>
        </w:tc>
        <w:tc>
          <w:tcPr>
            <w:tcW w:w="188" w:type="pct"/>
            <w:tcBorders>
              <w:top w:val="single" w:sz="4" w:space="0" w:color="auto"/>
              <w:left w:val="single" w:sz="4" w:space="0" w:color="auto"/>
              <w:bottom w:val="single" w:sz="4" w:space="0" w:color="auto"/>
              <w:right w:val="single" w:sz="4" w:space="0" w:color="auto"/>
            </w:tcBorders>
            <w:shd w:val="clear" w:color="auto" w:fill="auto"/>
          </w:tcPr>
          <w:p w14:paraId="6C9785A0" w14:textId="77777777" w:rsidR="00BD11EE" w:rsidRPr="005F65F7" w:rsidRDefault="00BD11EE" w:rsidP="00BA35F0">
            <w:pPr>
              <w:spacing w:before="0" w:after="0" w:line="240" w:lineRule="auto"/>
              <w:jc w:val="left"/>
              <w:rPr>
                <w:rFonts w:cs="Calibri"/>
                <w:color w:val="000000"/>
                <w:sz w:val="18"/>
                <w:szCs w:val="18"/>
                <w:lang w:eastAsia="en-US"/>
              </w:rPr>
            </w:pPr>
          </w:p>
        </w:tc>
        <w:tc>
          <w:tcPr>
            <w:tcW w:w="340" w:type="pct"/>
            <w:tcBorders>
              <w:top w:val="single" w:sz="4" w:space="0" w:color="auto"/>
              <w:left w:val="nil"/>
              <w:bottom w:val="single" w:sz="4" w:space="0" w:color="auto"/>
              <w:right w:val="single" w:sz="4" w:space="0" w:color="auto"/>
            </w:tcBorders>
            <w:shd w:val="clear" w:color="auto" w:fill="auto"/>
          </w:tcPr>
          <w:p w14:paraId="0BEE46D6" w14:textId="77777777" w:rsidR="00BD11EE" w:rsidRPr="009D2F04" w:rsidRDefault="00BD11EE" w:rsidP="009D2F04">
            <w:pPr>
              <w:spacing w:before="0" w:after="0" w:line="240" w:lineRule="auto"/>
              <w:jc w:val="left"/>
              <w:rPr>
                <w:sz w:val="18"/>
                <w:szCs w:val="18"/>
                <w:lang w:val="en-US" w:eastAsia="en-US"/>
              </w:rPr>
            </w:pPr>
            <w:r w:rsidRPr="009D2F04">
              <w:rPr>
                <w:sz w:val="18"/>
                <w:szCs w:val="18"/>
                <w:lang w:val="en-US" w:eastAsia="en-US"/>
              </w:rPr>
              <w:t>4</w:t>
            </w:r>
            <w:r>
              <w:rPr>
                <w:sz w:val="18"/>
                <w:szCs w:val="18"/>
                <w:lang w:val="uz-Cyrl-UZ" w:eastAsia="en-US"/>
              </w:rPr>
              <w:t>.</w:t>
            </w:r>
            <w:r w:rsidRPr="009D2F04">
              <w:rPr>
                <w:sz w:val="18"/>
                <w:szCs w:val="18"/>
                <w:lang w:val="en-US" w:eastAsia="en-US"/>
              </w:rPr>
              <w:t>815</w:t>
            </w:r>
            <w:r>
              <w:rPr>
                <w:sz w:val="18"/>
                <w:szCs w:val="18"/>
                <w:lang w:val="uz-Cyrl-UZ" w:eastAsia="en-US"/>
              </w:rPr>
              <w:t>.</w:t>
            </w:r>
            <w:r w:rsidRPr="009D2F04">
              <w:rPr>
                <w:sz w:val="18"/>
                <w:szCs w:val="18"/>
                <w:lang w:val="en-US" w:eastAsia="en-US"/>
              </w:rPr>
              <w:t xml:space="preserve">124 </w:t>
            </w:r>
          </w:p>
          <w:p w14:paraId="4F202F05" w14:textId="77777777" w:rsidR="00BD11EE" w:rsidRDefault="00BD11EE" w:rsidP="00BA35F0">
            <w:pPr>
              <w:spacing w:before="0" w:after="0" w:line="240" w:lineRule="auto"/>
              <w:jc w:val="left"/>
              <w:rPr>
                <w:rFonts w:cs="Calibri"/>
                <w:color w:val="000000"/>
                <w:sz w:val="18"/>
                <w:szCs w:val="18"/>
                <w:lang w:val="uz-Cyrl-UZ" w:eastAsia="en-US"/>
              </w:rPr>
            </w:pPr>
            <w:r>
              <w:rPr>
                <w:rFonts w:cs="Calibri"/>
                <w:color w:val="000000"/>
                <w:sz w:val="18"/>
                <w:szCs w:val="18"/>
                <w:lang w:val="uz-Cyrl-UZ" w:eastAsia="en-US"/>
              </w:rPr>
              <w:t>РСД</w:t>
            </w:r>
          </w:p>
          <w:p w14:paraId="20B8C443" w14:textId="77777777" w:rsidR="00BD11EE" w:rsidRPr="009D2F04" w:rsidRDefault="00BD11EE" w:rsidP="00BA35F0">
            <w:pPr>
              <w:spacing w:before="0" w:after="0" w:line="240" w:lineRule="auto"/>
              <w:jc w:val="left"/>
              <w:rPr>
                <w:rFonts w:cs="Calibri"/>
                <w:color w:val="000000"/>
                <w:sz w:val="18"/>
                <w:szCs w:val="18"/>
                <w:lang w:val="uz-Cyrl-UZ" w:eastAsia="en-US"/>
              </w:rPr>
            </w:pPr>
            <w:r>
              <w:rPr>
                <w:rFonts w:cs="Calibri"/>
                <w:color w:val="000000"/>
                <w:sz w:val="18"/>
                <w:szCs w:val="18"/>
                <w:lang w:val="uz-Cyrl-UZ" w:eastAsia="en-US"/>
              </w:rPr>
              <w:t>(</w:t>
            </w:r>
            <w:r w:rsidRPr="005F65F7">
              <w:rPr>
                <w:rFonts w:cs="Calibri"/>
                <w:color w:val="000000"/>
                <w:sz w:val="18"/>
                <w:szCs w:val="18"/>
                <w:lang w:eastAsia="en-US"/>
              </w:rPr>
              <w:t>40.000 ЕУР</w:t>
            </w:r>
            <w:r>
              <w:rPr>
                <w:rFonts w:cs="Calibri"/>
                <w:color w:val="000000"/>
                <w:sz w:val="18"/>
                <w:szCs w:val="18"/>
                <w:lang w:val="uz-Cyrl-UZ" w:eastAsia="en-US"/>
              </w:rPr>
              <w:t>)*</w:t>
            </w:r>
          </w:p>
          <w:p w14:paraId="6B4DF1F7" w14:textId="77777777" w:rsidR="00BD11EE" w:rsidRPr="005F65F7" w:rsidRDefault="00BD11EE" w:rsidP="00BA35F0">
            <w:pPr>
              <w:spacing w:before="0" w:after="0" w:line="240" w:lineRule="auto"/>
              <w:jc w:val="left"/>
              <w:rPr>
                <w:rFonts w:cs="Calibri"/>
                <w:color w:val="000000"/>
                <w:sz w:val="18"/>
                <w:szCs w:val="18"/>
                <w:lang w:eastAsia="en-US"/>
              </w:rPr>
            </w:pPr>
            <w:r w:rsidRPr="005F65F7">
              <w:rPr>
                <w:rFonts w:cs="Calibri"/>
                <w:color w:val="000000"/>
                <w:sz w:val="18"/>
                <w:szCs w:val="18"/>
                <w:lang w:eastAsia="en-US"/>
              </w:rPr>
              <w:t>Средства нису обезбеђена</w:t>
            </w:r>
          </w:p>
        </w:tc>
        <w:tc>
          <w:tcPr>
            <w:tcW w:w="376" w:type="pct"/>
            <w:tcBorders>
              <w:top w:val="single" w:sz="4" w:space="0" w:color="auto"/>
              <w:left w:val="nil"/>
              <w:bottom w:val="single" w:sz="4" w:space="0" w:color="auto"/>
              <w:right w:val="single" w:sz="4" w:space="0" w:color="auto"/>
            </w:tcBorders>
            <w:shd w:val="clear" w:color="auto" w:fill="auto"/>
          </w:tcPr>
          <w:p w14:paraId="28487057" w14:textId="77777777" w:rsidR="00BD11EE" w:rsidRPr="005F65F7" w:rsidRDefault="00BD11EE" w:rsidP="00BA35F0">
            <w:pPr>
              <w:spacing w:before="0" w:after="0" w:line="240" w:lineRule="auto"/>
              <w:jc w:val="left"/>
              <w:rPr>
                <w:rFonts w:cs="Calibri"/>
                <w:color w:val="000000"/>
                <w:sz w:val="18"/>
                <w:szCs w:val="18"/>
                <w:lang w:eastAsia="en-US"/>
              </w:rPr>
            </w:pPr>
            <w:r w:rsidRPr="005F65F7">
              <w:rPr>
                <w:rFonts w:cs="Calibri"/>
                <w:color w:val="000000"/>
                <w:sz w:val="18"/>
                <w:szCs w:val="18"/>
                <w:lang w:eastAsia="en-US"/>
              </w:rPr>
              <w:t>Дирекција за електронску управу</w:t>
            </w:r>
          </w:p>
        </w:tc>
        <w:tc>
          <w:tcPr>
            <w:tcW w:w="566" w:type="pct"/>
            <w:tcBorders>
              <w:top w:val="single" w:sz="4" w:space="0" w:color="auto"/>
              <w:left w:val="nil"/>
              <w:bottom w:val="single" w:sz="4" w:space="0" w:color="auto"/>
              <w:right w:val="single" w:sz="4" w:space="0" w:color="auto"/>
            </w:tcBorders>
            <w:shd w:val="clear" w:color="auto" w:fill="auto"/>
          </w:tcPr>
          <w:p w14:paraId="7E0A8AC0" w14:textId="77777777" w:rsidR="00BD11EE" w:rsidRPr="005F65F7" w:rsidRDefault="00BD11EE" w:rsidP="00BA35F0">
            <w:pPr>
              <w:spacing w:before="0" w:after="0" w:line="240" w:lineRule="auto"/>
              <w:jc w:val="left"/>
              <w:rPr>
                <w:rFonts w:cs="Calibri"/>
                <w:color w:val="000000"/>
                <w:sz w:val="18"/>
                <w:szCs w:val="18"/>
                <w:lang w:eastAsia="en-US"/>
              </w:rPr>
            </w:pPr>
            <w:r w:rsidRPr="000620CC">
              <w:rPr>
                <w:rFonts w:cs="Calibri"/>
                <w:color w:val="000000"/>
                <w:sz w:val="16"/>
                <w:szCs w:val="16"/>
                <w:lang w:eastAsia="en-US"/>
              </w:rPr>
              <w:t xml:space="preserve">Служба за управљање кадровима, Академске институције, сви државни органи, </w:t>
            </w:r>
            <w:r w:rsidRPr="000620CC">
              <w:rPr>
                <w:rFonts w:cs="Calibri"/>
                <w:sz w:val="16"/>
                <w:szCs w:val="16"/>
                <w:lang w:val="uz-Cyrl-UZ" w:eastAsia="en-US"/>
              </w:rPr>
              <w:t>органи аутономне покрајине</w:t>
            </w:r>
            <w:r w:rsidRPr="000620CC">
              <w:rPr>
                <w:rFonts w:cs="Calibri"/>
                <w:sz w:val="16"/>
                <w:szCs w:val="16"/>
                <w:lang w:eastAsia="en-US"/>
              </w:rPr>
              <w:t xml:space="preserve"> </w:t>
            </w:r>
            <w:r w:rsidRPr="000620CC">
              <w:rPr>
                <w:rFonts w:cs="Calibri"/>
                <w:color w:val="000000"/>
                <w:sz w:val="16"/>
                <w:szCs w:val="16"/>
                <w:lang w:eastAsia="en-US"/>
              </w:rPr>
              <w:t>и јединице локалне</w:t>
            </w:r>
            <w:r w:rsidRPr="005F65F7">
              <w:rPr>
                <w:rFonts w:cs="Calibri"/>
                <w:color w:val="000000"/>
                <w:sz w:val="18"/>
                <w:szCs w:val="18"/>
                <w:lang w:eastAsia="en-US"/>
              </w:rPr>
              <w:t xml:space="preserve"> </w:t>
            </w:r>
            <w:r w:rsidRPr="000620CC">
              <w:rPr>
                <w:rFonts w:cs="Calibri"/>
                <w:color w:val="000000"/>
                <w:sz w:val="16"/>
                <w:szCs w:val="16"/>
                <w:lang w:eastAsia="en-US"/>
              </w:rPr>
              <w:t>самоуправе</w:t>
            </w:r>
          </w:p>
        </w:tc>
        <w:tc>
          <w:tcPr>
            <w:tcW w:w="1308" w:type="pct"/>
            <w:tcBorders>
              <w:top w:val="single" w:sz="4" w:space="0" w:color="auto"/>
              <w:left w:val="nil"/>
              <w:bottom w:val="single" w:sz="4" w:space="0" w:color="auto"/>
              <w:right w:val="single" w:sz="4" w:space="0" w:color="auto"/>
            </w:tcBorders>
          </w:tcPr>
          <w:p w14:paraId="7159F696" w14:textId="4AE3EE0C" w:rsidR="00BD11EE" w:rsidRPr="000620CC" w:rsidRDefault="00BD11EE" w:rsidP="00BD11EE">
            <w:pPr>
              <w:spacing w:before="0" w:after="0" w:line="240" w:lineRule="auto"/>
              <w:jc w:val="left"/>
              <w:rPr>
                <w:rFonts w:ascii="Times New Roman" w:hAnsi="Times New Roman" w:cs="Calibri"/>
                <w:color w:val="000000"/>
                <w:sz w:val="18"/>
                <w:szCs w:val="18"/>
                <w:lang w:val="uz-Cyrl-UZ" w:eastAsia="en-US"/>
              </w:rPr>
            </w:pPr>
            <w:r w:rsidRPr="00CA38D4">
              <w:rPr>
                <w:sz w:val="18"/>
                <w:szCs w:val="18"/>
                <w:lang w:val="uz-Cyrl-UZ" w:eastAsia="en-US"/>
              </w:rPr>
              <w:t>Активност није реализована због немогућно</w:t>
            </w:r>
            <w:r>
              <w:rPr>
                <w:sz w:val="18"/>
                <w:szCs w:val="18"/>
                <w:lang w:val="uz-Cyrl-UZ" w:eastAsia="en-US"/>
              </w:rPr>
              <w:t>с</w:t>
            </w:r>
            <w:r w:rsidRPr="00CA38D4">
              <w:rPr>
                <w:sz w:val="18"/>
                <w:szCs w:val="18"/>
                <w:lang w:val="uz-Cyrl-UZ" w:eastAsia="en-US"/>
              </w:rPr>
              <w:t>ти обезбеђивања потребних средстава</w:t>
            </w:r>
            <w:r w:rsidR="000620CC">
              <w:rPr>
                <w:rFonts w:ascii="Times New Roman" w:hAnsi="Times New Roman"/>
                <w:sz w:val="18"/>
                <w:szCs w:val="18"/>
                <w:lang w:val="uz-Cyrl-UZ" w:eastAsia="en-US"/>
              </w:rPr>
              <w:t>.</w:t>
            </w:r>
          </w:p>
        </w:tc>
        <w:tc>
          <w:tcPr>
            <w:tcW w:w="382" w:type="pct"/>
            <w:tcBorders>
              <w:top w:val="single" w:sz="4" w:space="0" w:color="auto"/>
              <w:left w:val="nil"/>
              <w:bottom w:val="single" w:sz="4" w:space="0" w:color="auto"/>
              <w:right w:val="single" w:sz="4" w:space="0" w:color="auto"/>
            </w:tcBorders>
            <w:shd w:val="clear" w:color="auto" w:fill="FF0000"/>
          </w:tcPr>
          <w:p w14:paraId="6B81D53A" w14:textId="77777777" w:rsidR="00BD11EE" w:rsidRPr="00CA38D4" w:rsidRDefault="00BD11EE" w:rsidP="00CA38D4">
            <w:pPr>
              <w:spacing w:before="0" w:after="0" w:line="240" w:lineRule="auto"/>
              <w:jc w:val="left"/>
              <w:rPr>
                <w:sz w:val="18"/>
                <w:szCs w:val="18"/>
                <w:lang w:val="uz-Cyrl-UZ" w:eastAsia="en-US"/>
              </w:rPr>
            </w:pPr>
          </w:p>
        </w:tc>
      </w:tr>
      <w:tr w:rsidR="005378FD" w:rsidRPr="005F65F7" w14:paraId="4E8C97E8" w14:textId="6EDDFCB1" w:rsidTr="004D3F18">
        <w:trPr>
          <w:trHeight w:val="165"/>
          <w:jc w:val="center"/>
        </w:trPr>
        <w:tc>
          <w:tcPr>
            <w:tcW w:w="256" w:type="pct"/>
            <w:tcBorders>
              <w:top w:val="single" w:sz="4" w:space="0" w:color="auto"/>
              <w:left w:val="single" w:sz="4" w:space="0" w:color="auto"/>
              <w:bottom w:val="single" w:sz="4" w:space="0" w:color="auto"/>
              <w:right w:val="single" w:sz="4" w:space="0" w:color="auto"/>
            </w:tcBorders>
            <w:shd w:val="clear" w:color="auto" w:fill="auto"/>
          </w:tcPr>
          <w:p w14:paraId="1FEF4160" w14:textId="77777777" w:rsidR="005378FD" w:rsidRPr="002B2233" w:rsidRDefault="005378FD" w:rsidP="005378FD">
            <w:pPr>
              <w:spacing w:before="0" w:after="0" w:line="240" w:lineRule="auto"/>
              <w:jc w:val="left"/>
              <w:rPr>
                <w:rFonts w:cs="Calibri"/>
                <w:color w:val="000000"/>
                <w:sz w:val="18"/>
                <w:szCs w:val="18"/>
                <w:lang w:eastAsia="en-US"/>
              </w:rPr>
            </w:pPr>
            <w:r w:rsidRPr="002B2233">
              <w:rPr>
                <w:rFonts w:cs="Calibri"/>
                <w:color w:val="000000"/>
                <w:sz w:val="18"/>
                <w:szCs w:val="18"/>
                <w:lang w:val="uz-Cyrl-UZ" w:eastAsia="en-US"/>
              </w:rPr>
              <w:t>9</w:t>
            </w:r>
            <w:r w:rsidRPr="002B2233">
              <w:rPr>
                <w:rFonts w:cs="Calibri"/>
                <w:color w:val="000000"/>
                <w:sz w:val="18"/>
                <w:szCs w:val="18"/>
                <w:lang w:eastAsia="en-US"/>
              </w:rPr>
              <w:t>.1.5.4</w:t>
            </w:r>
          </w:p>
          <w:p w14:paraId="1193C4E1" w14:textId="77777777" w:rsidR="005378FD" w:rsidRPr="002B2233" w:rsidRDefault="005378FD" w:rsidP="005378FD">
            <w:pPr>
              <w:spacing w:before="0" w:after="0" w:line="240" w:lineRule="auto"/>
              <w:jc w:val="left"/>
              <w:rPr>
                <w:rFonts w:cs="Calibri"/>
                <w:color w:val="000000"/>
                <w:sz w:val="18"/>
                <w:szCs w:val="18"/>
                <w:lang w:eastAsia="en-US"/>
              </w:rPr>
            </w:pPr>
          </w:p>
          <w:p w14:paraId="5F238037" w14:textId="287A1C20" w:rsidR="005378FD" w:rsidRPr="002B2233" w:rsidRDefault="005378FD" w:rsidP="005378FD">
            <w:pPr>
              <w:spacing w:before="0" w:after="0" w:line="240" w:lineRule="auto"/>
              <w:jc w:val="left"/>
              <w:rPr>
                <w:rFonts w:cs="Calibri"/>
                <w:b/>
                <w:color w:val="000000"/>
                <w:sz w:val="18"/>
                <w:szCs w:val="18"/>
                <w:lang w:val="uz-Cyrl-UZ" w:eastAsia="en-US"/>
              </w:rPr>
            </w:pPr>
          </w:p>
        </w:tc>
        <w:tc>
          <w:tcPr>
            <w:tcW w:w="433" w:type="pct"/>
            <w:tcBorders>
              <w:top w:val="single" w:sz="4" w:space="0" w:color="auto"/>
              <w:left w:val="nil"/>
              <w:bottom w:val="single" w:sz="4" w:space="0" w:color="auto"/>
              <w:right w:val="single" w:sz="4" w:space="0" w:color="auto"/>
            </w:tcBorders>
            <w:shd w:val="clear" w:color="auto" w:fill="auto"/>
          </w:tcPr>
          <w:p w14:paraId="6FFA951F" w14:textId="3BA57C21" w:rsidR="005378FD" w:rsidRPr="005F65F7" w:rsidRDefault="005378FD" w:rsidP="005378FD">
            <w:pPr>
              <w:spacing w:before="0" w:after="0" w:line="240" w:lineRule="auto"/>
              <w:jc w:val="left"/>
              <w:rPr>
                <w:rFonts w:cs="Calibri"/>
                <w:sz w:val="18"/>
                <w:szCs w:val="18"/>
                <w:lang w:eastAsia="en-US"/>
              </w:rPr>
            </w:pPr>
            <w:r w:rsidRPr="005F65F7">
              <w:rPr>
                <w:rFonts w:cs="Calibri"/>
                <w:sz w:val="18"/>
                <w:szCs w:val="18"/>
                <w:lang w:eastAsia="en-US"/>
              </w:rPr>
              <w:lastRenderedPageBreak/>
              <w:t xml:space="preserve">Увођење </w:t>
            </w:r>
            <w:r w:rsidRPr="005F65F7">
              <w:rPr>
                <w:rFonts w:cs="Calibri"/>
                <w:sz w:val="18"/>
                <w:szCs w:val="18"/>
                <w:lang w:eastAsia="en-US"/>
              </w:rPr>
              <w:lastRenderedPageBreak/>
              <w:t xml:space="preserve">јединственог система идентификационих </w:t>
            </w:r>
            <w:r w:rsidRPr="005F65F7">
              <w:rPr>
                <w:rFonts w:cs="Calibri"/>
                <w:i/>
                <w:sz w:val="18"/>
                <w:szCs w:val="18"/>
                <w:lang w:eastAsia="en-US"/>
              </w:rPr>
              <w:t>smart</w:t>
            </w:r>
            <w:r w:rsidRPr="005F65F7">
              <w:rPr>
                <w:rFonts w:cs="Calibri"/>
                <w:sz w:val="18"/>
                <w:szCs w:val="18"/>
                <w:lang w:eastAsia="en-US"/>
              </w:rPr>
              <w:t xml:space="preserve"> картица са квалификованим електронским сертификатима за државне службенике (Пилот)</w:t>
            </w:r>
          </w:p>
        </w:tc>
        <w:tc>
          <w:tcPr>
            <w:tcW w:w="210" w:type="pct"/>
            <w:tcBorders>
              <w:top w:val="single" w:sz="4" w:space="0" w:color="auto"/>
              <w:left w:val="nil"/>
              <w:bottom w:val="single" w:sz="4" w:space="0" w:color="auto"/>
              <w:right w:val="single" w:sz="4" w:space="0" w:color="auto"/>
            </w:tcBorders>
          </w:tcPr>
          <w:p w14:paraId="7B37A99D" w14:textId="77777777" w:rsidR="005378FD" w:rsidRPr="005F65F7" w:rsidRDefault="005378FD" w:rsidP="005378FD">
            <w:pPr>
              <w:spacing w:before="0" w:after="0" w:line="240" w:lineRule="auto"/>
              <w:jc w:val="center"/>
              <w:rPr>
                <w:rFonts w:cs="Calibri"/>
                <w:sz w:val="18"/>
                <w:szCs w:val="18"/>
                <w:lang w:eastAsia="en-US"/>
              </w:rPr>
            </w:pPr>
          </w:p>
        </w:tc>
        <w:tc>
          <w:tcPr>
            <w:tcW w:w="202" w:type="pct"/>
            <w:tcBorders>
              <w:top w:val="single" w:sz="4" w:space="0" w:color="auto"/>
              <w:left w:val="single" w:sz="4" w:space="0" w:color="auto"/>
              <w:bottom w:val="single" w:sz="4" w:space="0" w:color="auto"/>
              <w:right w:val="single" w:sz="4" w:space="0" w:color="auto"/>
            </w:tcBorders>
            <w:shd w:val="clear" w:color="auto" w:fill="auto"/>
          </w:tcPr>
          <w:p w14:paraId="2172E6D8" w14:textId="77777777" w:rsidR="005378FD" w:rsidRPr="005F65F7" w:rsidRDefault="005378FD" w:rsidP="005378FD">
            <w:pPr>
              <w:spacing w:before="0" w:after="0" w:line="240" w:lineRule="auto"/>
              <w:jc w:val="center"/>
              <w:rPr>
                <w:rFonts w:cs="Calibri"/>
                <w:sz w:val="18"/>
                <w:szCs w:val="18"/>
                <w:lang w:eastAsia="en-US"/>
              </w:rPr>
            </w:pPr>
            <w:r w:rsidRPr="005F65F7">
              <w:rPr>
                <w:rFonts w:cs="Calibri"/>
                <w:sz w:val="18"/>
                <w:szCs w:val="18"/>
                <w:lang w:eastAsia="en-US"/>
              </w:rPr>
              <w:t>4.</w:t>
            </w:r>
            <w:r w:rsidRPr="005F65F7">
              <w:t xml:space="preserve"> </w:t>
            </w:r>
            <w:r w:rsidRPr="005F65F7">
              <w:rPr>
                <w:rFonts w:cs="Calibri"/>
                <w:sz w:val="18"/>
                <w:szCs w:val="18"/>
                <w:lang w:eastAsia="en-US"/>
              </w:rPr>
              <w:lastRenderedPageBreak/>
              <w:t>квартал</w:t>
            </w:r>
          </w:p>
        </w:tc>
        <w:tc>
          <w:tcPr>
            <w:tcW w:w="547" w:type="pct"/>
            <w:tcBorders>
              <w:top w:val="single" w:sz="4" w:space="0" w:color="auto"/>
              <w:left w:val="nil"/>
              <w:bottom w:val="single" w:sz="4" w:space="0" w:color="auto"/>
              <w:right w:val="single" w:sz="4" w:space="0" w:color="auto"/>
            </w:tcBorders>
            <w:shd w:val="clear" w:color="auto" w:fill="auto"/>
          </w:tcPr>
          <w:p w14:paraId="500EBB38" w14:textId="77777777" w:rsidR="005378FD" w:rsidRPr="005F65F7" w:rsidRDefault="005378FD" w:rsidP="005378FD">
            <w:pPr>
              <w:spacing w:before="0" w:after="0" w:line="240" w:lineRule="auto"/>
              <w:jc w:val="left"/>
              <w:rPr>
                <w:rFonts w:cs="Calibri"/>
                <w:sz w:val="18"/>
                <w:szCs w:val="18"/>
                <w:lang w:eastAsia="en-US"/>
              </w:rPr>
            </w:pPr>
            <w:r w:rsidRPr="005F65F7">
              <w:rPr>
                <w:rFonts w:cs="Calibri"/>
                <w:sz w:val="18"/>
                <w:szCs w:val="18"/>
                <w:lang w:eastAsia="en-US"/>
              </w:rPr>
              <w:lastRenderedPageBreak/>
              <w:t xml:space="preserve">Број органа који </w:t>
            </w:r>
            <w:r w:rsidRPr="005F65F7">
              <w:rPr>
                <w:rFonts w:cs="Calibri"/>
                <w:sz w:val="18"/>
                <w:szCs w:val="18"/>
                <w:lang w:eastAsia="en-US"/>
              </w:rPr>
              <w:lastRenderedPageBreak/>
              <w:t xml:space="preserve">раде на информационом систему идентификационих </w:t>
            </w:r>
            <w:r w:rsidRPr="005F65F7">
              <w:rPr>
                <w:rFonts w:cs="Calibri"/>
                <w:i/>
                <w:sz w:val="18"/>
                <w:szCs w:val="18"/>
                <w:lang w:eastAsia="en-US"/>
              </w:rPr>
              <w:t>smart</w:t>
            </w:r>
            <w:r w:rsidRPr="005F65F7">
              <w:rPr>
                <w:rFonts w:cs="Calibri"/>
                <w:sz w:val="18"/>
                <w:szCs w:val="18"/>
                <w:lang w:eastAsia="en-US"/>
              </w:rPr>
              <w:t xml:space="preserve"> картица са квалификованим електронским сертификатима за државне службенике</w:t>
            </w:r>
          </w:p>
          <w:p w14:paraId="60312982" w14:textId="77777777" w:rsidR="005378FD" w:rsidRPr="005F65F7" w:rsidRDefault="005378FD" w:rsidP="005378FD">
            <w:pPr>
              <w:spacing w:before="0" w:after="0" w:line="240" w:lineRule="auto"/>
              <w:jc w:val="left"/>
              <w:rPr>
                <w:rFonts w:cs="Calibri"/>
                <w:sz w:val="18"/>
                <w:szCs w:val="18"/>
                <w:lang w:eastAsia="en-US"/>
              </w:rPr>
            </w:pPr>
            <w:r w:rsidRPr="005F65F7">
              <w:rPr>
                <w:rFonts w:cs="Calibri"/>
                <w:sz w:val="18"/>
                <w:szCs w:val="18"/>
                <w:lang w:eastAsia="en-US"/>
              </w:rPr>
              <w:t>ПВ: 1</w:t>
            </w:r>
          </w:p>
          <w:p w14:paraId="59125C15" w14:textId="77777777" w:rsidR="005378FD" w:rsidRPr="005F65F7" w:rsidRDefault="005378FD" w:rsidP="005378FD">
            <w:pPr>
              <w:spacing w:before="0" w:after="0" w:line="240" w:lineRule="auto"/>
              <w:jc w:val="left"/>
              <w:rPr>
                <w:rFonts w:cs="Calibri"/>
                <w:sz w:val="18"/>
                <w:szCs w:val="18"/>
                <w:lang w:eastAsia="en-US"/>
              </w:rPr>
            </w:pPr>
            <w:r w:rsidRPr="005F65F7">
              <w:rPr>
                <w:rFonts w:cs="Calibri"/>
                <w:sz w:val="18"/>
                <w:szCs w:val="18"/>
                <w:lang w:eastAsia="en-US"/>
              </w:rPr>
              <w:t>ЦВ: 4</w:t>
            </w:r>
          </w:p>
        </w:tc>
        <w:tc>
          <w:tcPr>
            <w:tcW w:w="192" w:type="pct"/>
            <w:tcBorders>
              <w:top w:val="single" w:sz="4" w:space="0" w:color="auto"/>
              <w:left w:val="nil"/>
              <w:bottom w:val="single" w:sz="4" w:space="0" w:color="auto"/>
              <w:right w:val="single" w:sz="4" w:space="0" w:color="auto"/>
            </w:tcBorders>
          </w:tcPr>
          <w:p w14:paraId="30637523" w14:textId="77777777" w:rsidR="005378FD" w:rsidRPr="005F65F7" w:rsidRDefault="005378FD" w:rsidP="005378FD">
            <w:pPr>
              <w:spacing w:before="0" w:after="0" w:line="240" w:lineRule="auto"/>
              <w:jc w:val="left"/>
              <w:rPr>
                <w:rFonts w:cs="Calibri"/>
                <w:color w:val="000000"/>
                <w:sz w:val="18"/>
                <w:szCs w:val="18"/>
                <w:lang w:eastAsia="en-US"/>
              </w:rPr>
            </w:pPr>
          </w:p>
        </w:tc>
        <w:tc>
          <w:tcPr>
            <w:tcW w:w="188" w:type="pct"/>
            <w:tcBorders>
              <w:top w:val="single" w:sz="4" w:space="0" w:color="auto"/>
              <w:left w:val="single" w:sz="4" w:space="0" w:color="auto"/>
              <w:bottom w:val="single" w:sz="4" w:space="0" w:color="auto"/>
              <w:right w:val="single" w:sz="4" w:space="0" w:color="auto"/>
            </w:tcBorders>
            <w:shd w:val="clear" w:color="auto" w:fill="auto"/>
          </w:tcPr>
          <w:p w14:paraId="72917B94" w14:textId="77777777" w:rsidR="005378FD" w:rsidRPr="005F65F7" w:rsidRDefault="005378FD" w:rsidP="005378FD">
            <w:pPr>
              <w:spacing w:before="0" w:after="0" w:line="240" w:lineRule="auto"/>
              <w:jc w:val="left"/>
              <w:rPr>
                <w:rFonts w:cs="Calibri"/>
                <w:color w:val="000000"/>
                <w:sz w:val="18"/>
                <w:szCs w:val="18"/>
                <w:lang w:eastAsia="en-US"/>
              </w:rPr>
            </w:pPr>
          </w:p>
        </w:tc>
        <w:tc>
          <w:tcPr>
            <w:tcW w:w="340" w:type="pct"/>
            <w:tcBorders>
              <w:top w:val="single" w:sz="4" w:space="0" w:color="auto"/>
              <w:left w:val="nil"/>
              <w:bottom w:val="single" w:sz="4" w:space="0" w:color="auto"/>
              <w:right w:val="single" w:sz="4" w:space="0" w:color="auto"/>
            </w:tcBorders>
            <w:shd w:val="clear" w:color="auto" w:fill="auto"/>
          </w:tcPr>
          <w:p w14:paraId="523EE1FD" w14:textId="77777777" w:rsidR="005378FD" w:rsidRPr="009D2F04" w:rsidRDefault="005378FD" w:rsidP="005378FD">
            <w:pPr>
              <w:spacing w:before="0" w:after="0" w:line="240" w:lineRule="auto"/>
              <w:jc w:val="left"/>
              <w:rPr>
                <w:sz w:val="18"/>
                <w:szCs w:val="18"/>
                <w:lang w:val="en-US" w:eastAsia="en-US"/>
              </w:rPr>
            </w:pPr>
            <w:r w:rsidRPr="009D2F04">
              <w:rPr>
                <w:sz w:val="18"/>
                <w:szCs w:val="18"/>
                <w:lang w:val="en-US" w:eastAsia="en-US"/>
              </w:rPr>
              <w:t>36</w:t>
            </w:r>
            <w:r>
              <w:rPr>
                <w:sz w:val="18"/>
                <w:szCs w:val="18"/>
                <w:lang w:val="uz-Cyrl-UZ" w:eastAsia="en-US"/>
              </w:rPr>
              <w:t>.</w:t>
            </w:r>
            <w:r w:rsidRPr="009D2F04">
              <w:rPr>
                <w:sz w:val="18"/>
                <w:szCs w:val="18"/>
                <w:lang w:val="en-US" w:eastAsia="en-US"/>
              </w:rPr>
              <w:t>113</w:t>
            </w:r>
            <w:r>
              <w:rPr>
                <w:sz w:val="18"/>
                <w:szCs w:val="18"/>
                <w:lang w:val="uz-Cyrl-UZ" w:eastAsia="en-US"/>
              </w:rPr>
              <w:t>.</w:t>
            </w:r>
            <w:r w:rsidRPr="009D2F04">
              <w:rPr>
                <w:sz w:val="18"/>
                <w:szCs w:val="18"/>
                <w:lang w:val="en-US" w:eastAsia="en-US"/>
              </w:rPr>
              <w:t>43</w:t>
            </w:r>
            <w:r w:rsidRPr="009D2F04">
              <w:rPr>
                <w:sz w:val="18"/>
                <w:szCs w:val="18"/>
                <w:lang w:val="en-US" w:eastAsia="en-US"/>
              </w:rPr>
              <w:lastRenderedPageBreak/>
              <w:t>0</w:t>
            </w:r>
          </w:p>
          <w:p w14:paraId="51707F40" w14:textId="77777777" w:rsidR="005378FD" w:rsidRDefault="005378FD" w:rsidP="005378FD">
            <w:pPr>
              <w:spacing w:before="0" w:after="0" w:line="240" w:lineRule="auto"/>
              <w:jc w:val="left"/>
              <w:rPr>
                <w:rFonts w:cs="Calibri"/>
                <w:color w:val="000000"/>
                <w:sz w:val="18"/>
                <w:szCs w:val="18"/>
                <w:lang w:val="uz-Cyrl-UZ" w:eastAsia="en-US"/>
              </w:rPr>
            </w:pPr>
            <w:r>
              <w:rPr>
                <w:rFonts w:cs="Calibri"/>
                <w:color w:val="000000"/>
                <w:sz w:val="18"/>
                <w:szCs w:val="18"/>
                <w:lang w:val="uz-Cyrl-UZ" w:eastAsia="en-US"/>
              </w:rPr>
              <w:t>РСД</w:t>
            </w:r>
          </w:p>
          <w:p w14:paraId="63CE9A02" w14:textId="77777777" w:rsidR="005378FD" w:rsidRPr="009D2F04" w:rsidRDefault="005378FD" w:rsidP="005378FD">
            <w:pPr>
              <w:spacing w:before="0" w:after="0" w:line="240" w:lineRule="auto"/>
              <w:jc w:val="left"/>
              <w:rPr>
                <w:rFonts w:cs="Calibri"/>
                <w:color w:val="000000"/>
                <w:sz w:val="18"/>
                <w:szCs w:val="18"/>
                <w:lang w:val="uz-Cyrl-UZ" w:eastAsia="en-US"/>
              </w:rPr>
            </w:pPr>
            <w:r>
              <w:rPr>
                <w:rFonts w:cs="Calibri"/>
                <w:color w:val="000000"/>
                <w:sz w:val="18"/>
                <w:szCs w:val="18"/>
                <w:lang w:val="uz-Cyrl-UZ" w:eastAsia="en-US"/>
              </w:rPr>
              <w:t>(</w:t>
            </w:r>
            <w:r w:rsidRPr="005F65F7">
              <w:rPr>
                <w:rFonts w:cs="Calibri"/>
                <w:color w:val="000000"/>
                <w:sz w:val="18"/>
                <w:szCs w:val="18"/>
                <w:lang w:eastAsia="en-US"/>
              </w:rPr>
              <w:t>300.000 ЕУР</w:t>
            </w:r>
            <w:r>
              <w:rPr>
                <w:rFonts w:cs="Calibri"/>
                <w:color w:val="000000"/>
                <w:sz w:val="18"/>
                <w:szCs w:val="18"/>
                <w:lang w:val="uz-Cyrl-UZ" w:eastAsia="en-US"/>
              </w:rPr>
              <w:t>)*</w:t>
            </w:r>
          </w:p>
          <w:p w14:paraId="07F71DD0" w14:textId="77777777" w:rsidR="005378FD" w:rsidRPr="005F65F7" w:rsidRDefault="005378FD" w:rsidP="005378FD">
            <w:pPr>
              <w:spacing w:before="0" w:after="0" w:line="240" w:lineRule="auto"/>
              <w:jc w:val="left"/>
              <w:rPr>
                <w:rFonts w:cs="Calibri"/>
                <w:color w:val="000000"/>
                <w:sz w:val="18"/>
                <w:szCs w:val="18"/>
                <w:lang w:eastAsia="en-US"/>
              </w:rPr>
            </w:pPr>
            <w:r w:rsidRPr="005F65F7">
              <w:rPr>
                <w:rFonts w:cs="Calibri"/>
                <w:color w:val="000000"/>
                <w:sz w:val="18"/>
                <w:szCs w:val="18"/>
                <w:lang w:eastAsia="en-US"/>
              </w:rPr>
              <w:t>Средства нису обезбеђена</w:t>
            </w:r>
          </w:p>
        </w:tc>
        <w:tc>
          <w:tcPr>
            <w:tcW w:w="376" w:type="pct"/>
            <w:tcBorders>
              <w:top w:val="single" w:sz="4" w:space="0" w:color="auto"/>
              <w:left w:val="nil"/>
              <w:bottom w:val="single" w:sz="4" w:space="0" w:color="auto"/>
              <w:right w:val="single" w:sz="4" w:space="0" w:color="auto"/>
            </w:tcBorders>
            <w:shd w:val="clear" w:color="auto" w:fill="auto"/>
          </w:tcPr>
          <w:p w14:paraId="2E3F7B4C" w14:textId="77777777" w:rsidR="005378FD" w:rsidRPr="005F65F7" w:rsidRDefault="005378FD" w:rsidP="005378FD">
            <w:pPr>
              <w:spacing w:before="0" w:after="0" w:line="240" w:lineRule="auto"/>
              <w:jc w:val="left"/>
              <w:rPr>
                <w:rFonts w:cs="Calibri"/>
                <w:sz w:val="18"/>
                <w:szCs w:val="18"/>
                <w:lang w:eastAsia="en-US"/>
              </w:rPr>
            </w:pPr>
            <w:r w:rsidRPr="005F65F7">
              <w:rPr>
                <w:rFonts w:cs="Calibri"/>
                <w:sz w:val="18"/>
                <w:szCs w:val="18"/>
                <w:lang w:eastAsia="en-US"/>
              </w:rPr>
              <w:lastRenderedPageBreak/>
              <w:t xml:space="preserve">Дирекција </w:t>
            </w:r>
            <w:r w:rsidRPr="005F65F7">
              <w:rPr>
                <w:rFonts w:cs="Calibri"/>
                <w:sz w:val="18"/>
                <w:szCs w:val="18"/>
                <w:lang w:eastAsia="en-US"/>
              </w:rPr>
              <w:lastRenderedPageBreak/>
              <w:t>за електронску управу</w:t>
            </w:r>
          </w:p>
        </w:tc>
        <w:tc>
          <w:tcPr>
            <w:tcW w:w="566" w:type="pct"/>
            <w:tcBorders>
              <w:top w:val="single" w:sz="4" w:space="0" w:color="auto"/>
              <w:left w:val="nil"/>
              <w:bottom w:val="single" w:sz="4" w:space="0" w:color="auto"/>
              <w:right w:val="single" w:sz="4" w:space="0" w:color="auto"/>
            </w:tcBorders>
            <w:shd w:val="clear" w:color="auto" w:fill="auto"/>
          </w:tcPr>
          <w:p w14:paraId="5469D811" w14:textId="77777777" w:rsidR="005378FD" w:rsidRPr="005F65F7" w:rsidRDefault="005378FD" w:rsidP="005378FD">
            <w:pPr>
              <w:spacing w:before="0" w:after="0" w:line="240" w:lineRule="auto"/>
              <w:jc w:val="left"/>
              <w:rPr>
                <w:rFonts w:cs="Calibri"/>
                <w:sz w:val="18"/>
                <w:szCs w:val="18"/>
                <w:lang w:eastAsia="en-US"/>
              </w:rPr>
            </w:pPr>
            <w:r w:rsidRPr="005F65F7">
              <w:rPr>
                <w:rFonts w:cs="Calibri"/>
                <w:sz w:val="18"/>
                <w:szCs w:val="18"/>
                <w:lang w:eastAsia="en-US"/>
              </w:rPr>
              <w:lastRenderedPageBreak/>
              <w:t xml:space="preserve">Министарство </w:t>
            </w:r>
            <w:r w:rsidRPr="005F65F7">
              <w:rPr>
                <w:rFonts w:cs="Calibri"/>
                <w:sz w:val="18"/>
                <w:szCs w:val="18"/>
                <w:lang w:eastAsia="en-US"/>
              </w:rPr>
              <w:lastRenderedPageBreak/>
              <w:t>унутрашњих послова</w:t>
            </w:r>
            <w:r w:rsidRPr="005F65F7">
              <w:rPr>
                <w:rFonts w:cs="Calibri"/>
                <w:color w:val="000000"/>
                <w:sz w:val="18"/>
                <w:szCs w:val="18"/>
                <w:lang w:eastAsia="en-US"/>
              </w:rPr>
              <w:t>, Министарство државне управе и локалне самоуправе</w:t>
            </w:r>
            <w:r w:rsidRPr="005F65F7">
              <w:rPr>
                <w:rFonts w:cs="Calibri"/>
                <w:sz w:val="18"/>
                <w:szCs w:val="18"/>
                <w:lang w:eastAsia="en-US"/>
              </w:rPr>
              <w:t>,</w:t>
            </w:r>
          </w:p>
          <w:p w14:paraId="7B92EC9F" w14:textId="77777777" w:rsidR="005378FD" w:rsidRPr="009164A8" w:rsidRDefault="005378FD" w:rsidP="005378FD">
            <w:pPr>
              <w:spacing w:before="0" w:after="0" w:line="240" w:lineRule="auto"/>
              <w:jc w:val="left"/>
              <w:rPr>
                <w:rFonts w:cs="Calibri"/>
                <w:color w:val="000000"/>
                <w:sz w:val="18"/>
                <w:szCs w:val="18"/>
                <w:lang w:val="uz-Cyrl-UZ" w:eastAsia="en-US"/>
              </w:rPr>
            </w:pPr>
            <w:r w:rsidRPr="005F65F7">
              <w:rPr>
                <w:rFonts w:cs="Calibri"/>
                <w:sz w:val="18"/>
                <w:szCs w:val="18"/>
                <w:lang w:eastAsia="en-US"/>
              </w:rPr>
              <w:t>Министарство културе</w:t>
            </w:r>
            <w:r>
              <w:rPr>
                <w:rFonts w:cs="Calibri"/>
                <w:sz w:val="18"/>
                <w:szCs w:val="18"/>
                <w:lang w:val="uz-Cyrl-UZ" w:eastAsia="en-US"/>
              </w:rPr>
              <w:t>, Министарство трговине, туризма и телекомуникација</w:t>
            </w:r>
          </w:p>
        </w:tc>
        <w:tc>
          <w:tcPr>
            <w:tcW w:w="1308" w:type="pct"/>
            <w:tcBorders>
              <w:top w:val="single" w:sz="4" w:space="0" w:color="auto"/>
              <w:left w:val="nil"/>
              <w:bottom w:val="single" w:sz="4" w:space="0" w:color="auto"/>
              <w:right w:val="single" w:sz="4" w:space="0" w:color="auto"/>
            </w:tcBorders>
          </w:tcPr>
          <w:p w14:paraId="3AC7CFFC" w14:textId="3D32E47E" w:rsidR="00D75CEA" w:rsidRPr="00D75CEA" w:rsidRDefault="000620CC" w:rsidP="005378FD">
            <w:pPr>
              <w:spacing w:before="0" w:after="0" w:line="240" w:lineRule="auto"/>
              <w:jc w:val="left"/>
              <w:rPr>
                <w:rFonts w:cs="Calibri"/>
                <w:sz w:val="18"/>
                <w:szCs w:val="18"/>
                <w:lang w:val="uz-Cyrl-UZ" w:eastAsia="en-US"/>
              </w:rPr>
            </w:pPr>
            <w:r>
              <w:rPr>
                <w:rFonts w:cs="Calibri"/>
                <w:sz w:val="18"/>
                <w:szCs w:val="18"/>
                <w:lang w:val="uz-Cyrl-UZ" w:eastAsia="en-US"/>
              </w:rPr>
              <w:lastRenderedPageBreak/>
              <w:t>Акти</w:t>
            </w:r>
            <w:r w:rsidR="005378FD" w:rsidRPr="00D75CEA">
              <w:rPr>
                <w:rFonts w:cs="Calibri"/>
                <w:sz w:val="18"/>
                <w:szCs w:val="18"/>
                <w:lang w:val="uz-Cyrl-UZ" w:eastAsia="en-US"/>
              </w:rPr>
              <w:t>внос</w:t>
            </w:r>
            <w:r>
              <w:rPr>
                <w:rFonts w:cs="Calibri"/>
                <w:sz w:val="18"/>
                <w:szCs w:val="18"/>
                <w:lang w:val="uz-Cyrl-UZ" w:eastAsia="en-US"/>
              </w:rPr>
              <w:t>т није реализована због немогућ</w:t>
            </w:r>
            <w:r w:rsidR="005378FD" w:rsidRPr="00D75CEA">
              <w:rPr>
                <w:rFonts w:cs="Calibri"/>
                <w:sz w:val="18"/>
                <w:szCs w:val="18"/>
                <w:lang w:val="uz-Cyrl-UZ" w:eastAsia="en-US"/>
              </w:rPr>
              <w:t>но</w:t>
            </w:r>
            <w:r w:rsidRPr="000620CC">
              <w:rPr>
                <w:sz w:val="18"/>
                <w:szCs w:val="18"/>
                <w:lang w:val="sr" w:eastAsia="en-US"/>
              </w:rPr>
              <w:t>с</w:t>
            </w:r>
            <w:r w:rsidR="005378FD" w:rsidRPr="00D75CEA">
              <w:rPr>
                <w:rFonts w:cs="Calibri"/>
                <w:sz w:val="18"/>
                <w:szCs w:val="18"/>
                <w:lang w:val="uz-Cyrl-UZ" w:eastAsia="en-US"/>
              </w:rPr>
              <w:t xml:space="preserve">ти </w:t>
            </w:r>
            <w:r w:rsidR="005378FD" w:rsidRPr="00D75CEA">
              <w:rPr>
                <w:rFonts w:cs="Calibri"/>
                <w:sz w:val="18"/>
                <w:szCs w:val="18"/>
                <w:lang w:val="uz-Cyrl-UZ" w:eastAsia="en-US"/>
              </w:rPr>
              <w:lastRenderedPageBreak/>
              <w:t>обезбеђивања финансиј</w:t>
            </w:r>
            <w:r w:rsidRPr="000620CC">
              <w:rPr>
                <w:sz w:val="18"/>
                <w:szCs w:val="18"/>
                <w:lang w:val="uz-Cyrl-UZ" w:eastAsia="en-US"/>
              </w:rPr>
              <w:t>с</w:t>
            </w:r>
            <w:r w:rsidR="005378FD" w:rsidRPr="00D75CEA">
              <w:rPr>
                <w:rFonts w:cs="Calibri"/>
                <w:sz w:val="18"/>
                <w:szCs w:val="18"/>
                <w:lang w:val="uz-Cyrl-UZ" w:eastAsia="en-US"/>
              </w:rPr>
              <w:t>ких средстава за</w:t>
            </w:r>
            <w:r w:rsidR="00D75CEA" w:rsidRPr="00D75CEA">
              <w:rPr>
                <w:rFonts w:cs="Calibri"/>
                <w:sz w:val="18"/>
                <w:szCs w:val="18"/>
                <w:lang w:val="uz-Cyrl-UZ" w:eastAsia="en-US"/>
              </w:rPr>
              <w:t xml:space="preserve"> примену система у другим </w:t>
            </w:r>
            <w:r w:rsidR="00D75CEA" w:rsidRPr="000620CC">
              <w:rPr>
                <w:rFonts w:cs="Calibri"/>
                <w:sz w:val="18"/>
                <w:szCs w:val="18"/>
                <w:lang w:val="uz-Cyrl-UZ" w:eastAsia="en-US"/>
              </w:rPr>
              <w:t>др</w:t>
            </w:r>
            <w:r w:rsidRPr="000620CC">
              <w:rPr>
                <w:sz w:val="18"/>
                <w:szCs w:val="18"/>
                <w:lang w:val="sr" w:eastAsia="en-US"/>
              </w:rPr>
              <w:t>ж</w:t>
            </w:r>
            <w:r w:rsidRPr="000620CC">
              <w:rPr>
                <w:rFonts w:cs="Calibri"/>
                <w:sz w:val="18"/>
                <w:szCs w:val="18"/>
                <w:lang w:val="uz-Cyrl-UZ" w:eastAsia="en-US"/>
              </w:rPr>
              <w:t>a</w:t>
            </w:r>
            <w:r w:rsidR="00D75CEA" w:rsidRPr="000620CC">
              <w:rPr>
                <w:rFonts w:cs="Calibri"/>
                <w:sz w:val="18"/>
                <w:szCs w:val="18"/>
                <w:lang w:val="uz-Cyrl-UZ" w:eastAsia="en-US"/>
              </w:rPr>
              <w:t>вним</w:t>
            </w:r>
            <w:r w:rsidR="00D75CEA" w:rsidRPr="00D75CEA">
              <w:rPr>
                <w:rFonts w:cs="Calibri"/>
                <w:sz w:val="18"/>
                <w:szCs w:val="18"/>
                <w:lang w:val="uz-Cyrl-UZ" w:eastAsia="en-US"/>
              </w:rPr>
              <w:t xml:space="preserve"> органима, осим у Министарству унутрашњих послова у којем се СМАРТ картице користе у свакодневном раду.</w:t>
            </w:r>
          </w:p>
          <w:p w14:paraId="341A8CCB" w14:textId="1ED37836" w:rsidR="00D75CEA" w:rsidRPr="00D75CEA" w:rsidRDefault="00D75CEA" w:rsidP="005378FD">
            <w:pPr>
              <w:spacing w:before="0" w:after="0" w:line="240" w:lineRule="auto"/>
              <w:jc w:val="left"/>
              <w:rPr>
                <w:rFonts w:cs="Calibri"/>
                <w:sz w:val="18"/>
                <w:szCs w:val="18"/>
                <w:lang w:val="uz-Cyrl-UZ" w:eastAsia="en-US"/>
              </w:rPr>
            </w:pPr>
            <w:r w:rsidRPr="00D75CEA">
              <w:rPr>
                <w:rFonts w:cs="Calibri"/>
                <w:sz w:val="18"/>
                <w:szCs w:val="18"/>
                <w:lang w:val="uz-Cyrl-UZ" w:eastAsia="en-US"/>
              </w:rPr>
              <w:t>ДВ: 1</w:t>
            </w:r>
          </w:p>
          <w:p w14:paraId="2B67A474" w14:textId="7719EBD4" w:rsidR="005378FD" w:rsidRPr="00BD11EE" w:rsidRDefault="005378FD" w:rsidP="005378FD">
            <w:pPr>
              <w:spacing w:before="0" w:after="0" w:line="240" w:lineRule="auto"/>
              <w:jc w:val="left"/>
              <w:rPr>
                <w:rFonts w:cs="Calibri"/>
                <w:b/>
                <w:color w:val="FF0000"/>
                <w:sz w:val="18"/>
                <w:szCs w:val="18"/>
                <w:lang w:val="sr-Cyrl-CS" w:eastAsia="en-US"/>
              </w:rPr>
            </w:pPr>
          </w:p>
        </w:tc>
        <w:tc>
          <w:tcPr>
            <w:tcW w:w="382" w:type="pct"/>
            <w:tcBorders>
              <w:top w:val="single" w:sz="4" w:space="0" w:color="auto"/>
              <w:left w:val="nil"/>
              <w:bottom w:val="single" w:sz="4" w:space="0" w:color="auto"/>
              <w:right w:val="single" w:sz="4" w:space="0" w:color="auto"/>
            </w:tcBorders>
            <w:shd w:val="clear" w:color="auto" w:fill="FF0000"/>
          </w:tcPr>
          <w:p w14:paraId="5533FE6C" w14:textId="77777777" w:rsidR="005378FD" w:rsidRPr="001727C4" w:rsidRDefault="005378FD" w:rsidP="005378FD">
            <w:pPr>
              <w:spacing w:before="0" w:after="0" w:line="240" w:lineRule="auto"/>
              <w:jc w:val="left"/>
              <w:rPr>
                <w:sz w:val="18"/>
                <w:szCs w:val="18"/>
                <w:lang w:val="sr" w:eastAsia="en-US"/>
              </w:rPr>
            </w:pPr>
          </w:p>
        </w:tc>
      </w:tr>
      <w:tr w:rsidR="005378FD" w:rsidRPr="005F65F7" w14:paraId="1C2FC58D" w14:textId="46B45345" w:rsidTr="004D3F18">
        <w:trPr>
          <w:trHeight w:val="165"/>
          <w:jc w:val="center"/>
        </w:trPr>
        <w:tc>
          <w:tcPr>
            <w:tcW w:w="256" w:type="pct"/>
            <w:tcBorders>
              <w:top w:val="single" w:sz="4" w:space="0" w:color="auto"/>
              <w:left w:val="single" w:sz="4" w:space="0" w:color="auto"/>
              <w:bottom w:val="single" w:sz="4" w:space="0" w:color="auto"/>
              <w:right w:val="single" w:sz="4" w:space="0" w:color="auto"/>
            </w:tcBorders>
            <w:shd w:val="clear" w:color="auto" w:fill="auto"/>
          </w:tcPr>
          <w:p w14:paraId="05791F02" w14:textId="2C227DC3" w:rsidR="005378FD" w:rsidRPr="002B2233" w:rsidRDefault="005378FD" w:rsidP="005378FD">
            <w:pPr>
              <w:spacing w:before="0" w:after="0" w:line="240" w:lineRule="auto"/>
              <w:jc w:val="left"/>
              <w:rPr>
                <w:rFonts w:cs="Calibri"/>
                <w:color w:val="000000"/>
                <w:sz w:val="18"/>
                <w:szCs w:val="18"/>
                <w:lang w:val="uz-Cyrl-UZ" w:eastAsia="en-US"/>
              </w:rPr>
            </w:pPr>
            <w:r w:rsidRPr="002B2233">
              <w:rPr>
                <w:rFonts w:cs="Calibri"/>
                <w:color w:val="000000"/>
                <w:sz w:val="18"/>
                <w:szCs w:val="18"/>
                <w:lang w:val="uz-Cyrl-UZ" w:eastAsia="en-US"/>
              </w:rPr>
              <w:lastRenderedPageBreak/>
              <w:t>9</w:t>
            </w:r>
            <w:r w:rsidRPr="002B2233">
              <w:rPr>
                <w:rFonts w:cs="Calibri"/>
                <w:color w:val="000000"/>
                <w:sz w:val="18"/>
                <w:szCs w:val="18"/>
                <w:lang w:eastAsia="en-US"/>
              </w:rPr>
              <w:t>.1.5.5</w:t>
            </w:r>
            <w:r w:rsidRPr="002B2233">
              <w:rPr>
                <w:rFonts w:cs="Calibri"/>
                <w:color w:val="000000"/>
                <w:sz w:val="18"/>
                <w:szCs w:val="18"/>
                <w:lang w:val="uz-Cyrl-UZ" w:eastAsia="en-US"/>
              </w:rPr>
              <w:t>.</w:t>
            </w:r>
          </w:p>
          <w:p w14:paraId="02AC7AC6" w14:textId="74F27C14" w:rsidR="005378FD" w:rsidRPr="002B2233" w:rsidRDefault="005378FD" w:rsidP="005378FD">
            <w:pPr>
              <w:spacing w:before="0" w:after="0" w:line="240" w:lineRule="auto"/>
              <w:jc w:val="left"/>
              <w:rPr>
                <w:rFonts w:cs="Calibri"/>
                <w:b/>
                <w:color w:val="000000"/>
                <w:sz w:val="18"/>
                <w:szCs w:val="18"/>
                <w:lang w:eastAsia="en-US"/>
              </w:rPr>
            </w:pPr>
          </w:p>
        </w:tc>
        <w:tc>
          <w:tcPr>
            <w:tcW w:w="433" w:type="pct"/>
            <w:tcBorders>
              <w:top w:val="single" w:sz="4" w:space="0" w:color="auto"/>
              <w:left w:val="nil"/>
              <w:bottom w:val="single" w:sz="4" w:space="0" w:color="auto"/>
              <w:right w:val="single" w:sz="4" w:space="0" w:color="auto"/>
            </w:tcBorders>
            <w:shd w:val="clear" w:color="auto" w:fill="auto"/>
          </w:tcPr>
          <w:p w14:paraId="2DEEA917" w14:textId="77777777" w:rsidR="005378FD" w:rsidRPr="005F65F7" w:rsidRDefault="005378FD" w:rsidP="005378FD">
            <w:pPr>
              <w:spacing w:before="0" w:after="0" w:line="240" w:lineRule="auto"/>
              <w:jc w:val="left"/>
              <w:rPr>
                <w:rFonts w:cs="Calibri"/>
                <w:sz w:val="18"/>
                <w:szCs w:val="18"/>
                <w:lang w:eastAsia="en-US"/>
              </w:rPr>
            </w:pPr>
            <w:r w:rsidRPr="005F65F7">
              <w:rPr>
                <w:rFonts w:cs="Calibri"/>
                <w:i/>
                <w:sz w:val="18"/>
                <w:szCs w:val="18"/>
                <w:lang w:eastAsia="en-US"/>
              </w:rPr>
              <w:t>Cost benefit</w:t>
            </w:r>
            <w:r w:rsidRPr="005F65F7">
              <w:rPr>
                <w:rFonts w:cs="Calibri"/>
                <w:sz w:val="18"/>
                <w:szCs w:val="18"/>
                <w:lang w:eastAsia="en-US"/>
              </w:rPr>
              <w:t xml:space="preserve"> анализа широке употребе Cloud платформи у систему државне управе</w:t>
            </w:r>
          </w:p>
        </w:tc>
        <w:tc>
          <w:tcPr>
            <w:tcW w:w="210" w:type="pct"/>
            <w:tcBorders>
              <w:top w:val="single" w:sz="4" w:space="0" w:color="auto"/>
              <w:left w:val="nil"/>
              <w:bottom w:val="single" w:sz="4" w:space="0" w:color="auto"/>
              <w:right w:val="single" w:sz="4" w:space="0" w:color="auto"/>
            </w:tcBorders>
          </w:tcPr>
          <w:p w14:paraId="37D9A2D0" w14:textId="77777777" w:rsidR="005378FD" w:rsidRPr="005F65F7" w:rsidRDefault="005378FD" w:rsidP="005378FD">
            <w:pPr>
              <w:spacing w:before="0" w:after="0" w:line="240" w:lineRule="auto"/>
              <w:jc w:val="center"/>
              <w:rPr>
                <w:rFonts w:cs="Calibri"/>
                <w:sz w:val="18"/>
                <w:szCs w:val="18"/>
                <w:lang w:eastAsia="en-US"/>
              </w:rPr>
            </w:pPr>
          </w:p>
        </w:tc>
        <w:tc>
          <w:tcPr>
            <w:tcW w:w="202" w:type="pct"/>
            <w:tcBorders>
              <w:top w:val="single" w:sz="4" w:space="0" w:color="auto"/>
              <w:left w:val="single" w:sz="4" w:space="0" w:color="auto"/>
              <w:bottom w:val="single" w:sz="4" w:space="0" w:color="auto"/>
              <w:right w:val="single" w:sz="4" w:space="0" w:color="auto"/>
            </w:tcBorders>
            <w:shd w:val="clear" w:color="auto" w:fill="auto"/>
          </w:tcPr>
          <w:p w14:paraId="3347CCAC" w14:textId="77777777" w:rsidR="005378FD" w:rsidRPr="005F65F7" w:rsidRDefault="005378FD" w:rsidP="005378FD">
            <w:pPr>
              <w:spacing w:before="0" w:after="0" w:line="240" w:lineRule="auto"/>
              <w:jc w:val="center"/>
              <w:rPr>
                <w:rFonts w:cs="Calibri"/>
                <w:sz w:val="18"/>
                <w:szCs w:val="18"/>
                <w:lang w:eastAsia="en-US"/>
              </w:rPr>
            </w:pPr>
            <w:r>
              <w:rPr>
                <w:rFonts w:cs="Calibri"/>
                <w:sz w:val="18"/>
                <w:szCs w:val="18"/>
                <w:lang w:eastAsia="en-US"/>
              </w:rPr>
              <w:t>1</w:t>
            </w:r>
            <w:r w:rsidRPr="005F65F7">
              <w:rPr>
                <w:rFonts w:cs="Calibri"/>
                <w:sz w:val="18"/>
                <w:szCs w:val="18"/>
                <w:lang w:eastAsia="en-US"/>
              </w:rPr>
              <w:t>.</w:t>
            </w:r>
            <w:r w:rsidRPr="005F65F7">
              <w:t xml:space="preserve"> </w:t>
            </w:r>
            <w:r w:rsidRPr="005F65F7">
              <w:rPr>
                <w:rFonts w:cs="Calibri"/>
                <w:sz w:val="18"/>
                <w:szCs w:val="18"/>
                <w:lang w:eastAsia="en-US"/>
              </w:rPr>
              <w:t>квартал</w:t>
            </w:r>
          </w:p>
        </w:tc>
        <w:tc>
          <w:tcPr>
            <w:tcW w:w="547" w:type="pct"/>
            <w:tcBorders>
              <w:top w:val="single" w:sz="4" w:space="0" w:color="auto"/>
              <w:left w:val="nil"/>
              <w:bottom w:val="single" w:sz="4" w:space="0" w:color="auto"/>
              <w:right w:val="single" w:sz="4" w:space="0" w:color="auto"/>
            </w:tcBorders>
            <w:shd w:val="clear" w:color="auto" w:fill="auto"/>
          </w:tcPr>
          <w:p w14:paraId="6483A46B" w14:textId="77777777" w:rsidR="005378FD" w:rsidRPr="005F65F7" w:rsidRDefault="005378FD" w:rsidP="005378FD">
            <w:pPr>
              <w:spacing w:before="0" w:after="0" w:line="240" w:lineRule="auto"/>
              <w:jc w:val="left"/>
              <w:rPr>
                <w:rFonts w:cs="Calibri"/>
                <w:sz w:val="18"/>
                <w:szCs w:val="18"/>
                <w:lang w:eastAsia="en-US"/>
              </w:rPr>
            </w:pPr>
            <w:r w:rsidRPr="005F65F7">
              <w:rPr>
                <w:rFonts w:cs="Calibri"/>
                <w:sz w:val="18"/>
                <w:szCs w:val="18"/>
                <w:lang w:eastAsia="en-US"/>
              </w:rPr>
              <w:t>Број државних органа који су учествовали у изради студије и израдили сервисе на јединственој Cloud платформи Владе</w:t>
            </w:r>
          </w:p>
          <w:p w14:paraId="29479715" w14:textId="77777777" w:rsidR="005378FD" w:rsidRPr="005F65F7" w:rsidRDefault="005378FD" w:rsidP="005378FD">
            <w:pPr>
              <w:spacing w:before="0" w:after="0" w:line="240" w:lineRule="auto"/>
              <w:jc w:val="left"/>
              <w:rPr>
                <w:rFonts w:cs="Calibri"/>
                <w:sz w:val="18"/>
                <w:szCs w:val="18"/>
                <w:lang w:eastAsia="en-US"/>
              </w:rPr>
            </w:pPr>
            <w:r w:rsidRPr="005F65F7">
              <w:rPr>
                <w:rFonts w:cs="Calibri"/>
                <w:sz w:val="18"/>
                <w:szCs w:val="18"/>
                <w:lang w:eastAsia="en-US"/>
              </w:rPr>
              <w:t>ПВ: 0</w:t>
            </w:r>
          </w:p>
          <w:p w14:paraId="3A7BBDEC" w14:textId="77777777" w:rsidR="005378FD" w:rsidRPr="005F65F7" w:rsidRDefault="005378FD" w:rsidP="005378FD">
            <w:pPr>
              <w:spacing w:before="0" w:after="0" w:line="240" w:lineRule="auto"/>
              <w:jc w:val="left"/>
              <w:rPr>
                <w:rFonts w:cs="Calibri"/>
                <w:sz w:val="18"/>
                <w:szCs w:val="18"/>
                <w:lang w:eastAsia="en-US"/>
              </w:rPr>
            </w:pPr>
            <w:r w:rsidRPr="005F65F7">
              <w:rPr>
                <w:rFonts w:cs="Calibri"/>
                <w:sz w:val="18"/>
                <w:szCs w:val="18"/>
                <w:lang w:eastAsia="en-US"/>
              </w:rPr>
              <w:t>ЦВ: 5</w:t>
            </w:r>
          </w:p>
        </w:tc>
        <w:tc>
          <w:tcPr>
            <w:tcW w:w="192" w:type="pct"/>
            <w:tcBorders>
              <w:top w:val="single" w:sz="4" w:space="0" w:color="auto"/>
              <w:left w:val="nil"/>
              <w:bottom w:val="single" w:sz="4" w:space="0" w:color="auto"/>
              <w:right w:val="single" w:sz="4" w:space="0" w:color="auto"/>
            </w:tcBorders>
          </w:tcPr>
          <w:p w14:paraId="3831D08A" w14:textId="77777777" w:rsidR="005378FD" w:rsidRPr="005F65F7" w:rsidRDefault="005378FD" w:rsidP="005378FD">
            <w:pPr>
              <w:spacing w:before="0" w:after="0" w:line="240" w:lineRule="auto"/>
              <w:jc w:val="left"/>
              <w:rPr>
                <w:rFonts w:cs="Calibri"/>
                <w:color w:val="000000"/>
                <w:sz w:val="18"/>
                <w:szCs w:val="18"/>
                <w:lang w:eastAsia="en-US"/>
              </w:rPr>
            </w:pPr>
          </w:p>
        </w:tc>
        <w:tc>
          <w:tcPr>
            <w:tcW w:w="188" w:type="pct"/>
            <w:tcBorders>
              <w:top w:val="single" w:sz="4" w:space="0" w:color="auto"/>
              <w:left w:val="single" w:sz="4" w:space="0" w:color="auto"/>
              <w:bottom w:val="single" w:sz="4" w:space="0" w:color="auto"/>
              <w:right w:val="single" w:sz="4" w:space="0" w:color="auto"/>
            </w:tcBorders>
            <w:shd w:val="clear" w:color="auto" w:fill="auto"/>
          </w:tcPr>
          <w:p w14:paraId="6A1A14BF" w14:textId="77777777" w:rsidR="005378FD" w:rsidRPr="005F65F7" w:rsidRDefault="005378FD" w:rsidP="005378FD">
            <w:pPr>
              <w:spacing w:before="0" w:after="0" w:line="240" w:lineRule="auto"/>
              <w:jc w:val="left"/>
              <w:rPr>
                <w:rFonts w:cs="Calibri"/>
                <w:color w:val="000000"/>
                <w:sz w:val="18"/>
                <w:szCs w:val="18"/>
                <w:lang w:eastAsia="en-US"/>
              </w:rPr>
            </w:pPr>
            <w:r w:rsidRPr="005F65F7">
              <w:rPr>
                <w:rFonts w:cs="Calibri"/>
                <w:color w:val="000000"/>
                <w:sz w:val="18"/>
                <w:szCs w:val="18"/>
                <w:lang w:eastAsia="en-US"/>
              </w:rPr>
              <w:t>РА</w:t>
            </w:r>
          </w:p>
        </w:tc>
        <w:tc>
          <w:tcPr>
            <w:tcW w:w="340" w:type="pct"/>
            <w:tcBorders>
              <w:top w:val="single" w:sz="4" w:space="0" w:color="auto"/>
              <w:left w:val="nil"/>
              <w:bottom w:val="single" w:sz="4" w:space="0" w:color="auto"/>
              <w:right w:val="single" w:sz="4" w:space="0" w:color="auto"/>
            </w:tcBorders>
            <w:shd w:val="clear" w:color="auto" w:fill="auto"/>
          </w:tcPr>
          <w:p w14:paraId="059AE2B2" w14:textId="77777777" w:rsidR="005378FD" w:rsidRPr="005F65F7" w:rsidRDefault="005378FD" w:rsidP="005378FD">
            <w:pPr>
              <w:spacing w:before="0" w:after="0" w:line="240" w:lineRule="auto"/>
              <w:jc w:val="left"/>
              <w:rPr>
                <w:rFonts w:cs="Calibri"/>
                <w:color w:val="000000"/>
                <w:sz w:val="18"/>
                <w:szCs w:val="18"/>
                <w:lang w:eastAsia="en-US"/>
              </w:rPr>
            </w:pPr>
            <w:r w:rsidRPr="005F65F7">
              <w:rPr>
                <w:rFonts w:cs="Calibri"/>
                <w:color w:val="000000"/>
                <w:sz w:val="18"/>
                <w:szCs w:val="18"/>
                <w:lang w:eastAsia="en-US"/>
              </w:rPr>
              <w:t>HP</w:t>
            </w:r>
          </w:p>
        </w:tc>
        <w:tc>
          <w:tcPr>
            <w:tcW w:w="376" w:type="pct"/>
            <w:tcBorders>
              <w:top w:val="single" w:sz="4" w:space="0" w:color="auto"/>
              <w:left w:val="nil"/>
              <w:bottom w:val="single" w:sz="4" w:space="0" w:color="auto"/>
              <w:right w:val="single" w:sz="4" w:space="0" w:color="auto"/>
            </w:tcBorders>
            <w:shd w:val="clear" w:color="auto" w:fill="auto"/>
          </w:tcPr>
          <w:p w14:paraId="21F76B15" w14:textId="77777777" w:rsidR="005378FD" w:rsidRPr="005F65F7" w:rsidRDefault="005378FD" w:rsidP="005378FD">
            <w:pPr>
              <w:spacing w:before="0" w:after="0" w:line="240" w:lineRule="auto"/>
              <w:jc w:val="left"/>
              <w:rPr>
                <w:rFonts w:cs="Calibri"/>
                <w:sz w:val="18"/>
                <w:szCs w:val="18"/>
                <w:lang w:eastAsia="en-US"/>
              </w:rPr>
            </w:pPr>
            <w:r w:rsidRPr="005F65F7">
              <w:rPr>
                <w:rFonts w:cs="Calibri"/>
                <w:sz w:val="18"/>
                <w:szCs w:val="18"/>
                <w:lang w:eastAsia="en-US"/>
              </w:rPr>
              <w:t>Дирекција за електронску управу</w:t>
            </w:r>
          </w:p>
          <w:p w14:paraId="2BD3C2BF" w14:textId="77777777" w:rsidR="005378FD" w:rsidRPr="005F65F7" w:rsidRDefault="005378FD" w:rsidP="005378FD">
            <w:pPr>
              <w:spacing w:before="0" w:after="0" w:line="240" w:lineRule="auto"/>
              <w:jc w:val="left"/>
              <w:rPr>
                <w:rFonts w:cs="Calibri"/>
                <w:sz w:val="18"/>
                <w:szCs w:val="18"/>
                <w:lang w:eastAsia="en-US"/>
              </w:rPr>
            </w:pPr>
          </w:p>
        </w:tc>
        <w:tc>
          <w:tcPr>
            <w:tcW w:w="566" w:type="pct"/>
            <w:tcBorders>
              <w:top w:val="single" w:sz="4" w:space="0" w:color="auto"/>
              <w:left w:val="nil"/>
              <w:bottom w:val="single" w:sz="4" w:space="0" w:color="auto"/>
              <w:right w:val="single" w:sz="4" w:space="0" w:color="auto"/>
            </w:tcBorders>
            <w:shd w:val="clear" w:color="auto" w:fill="auto"/>
          </w:tcPr>
          <w:p w14:paraId="75E2E31D" w14:textId="77777777" w:rsidR="005378FD" w:rsidRPr="005F65F7" w:rsidRDefault="005378FD" w:rsidP="005378FD">
            <w:pPr>
              <w:spacing w:before="0" w:after="0" w:line="240" w:lineRule="auto"/>
              <w:jc w:val="left"/>
              <w:rPr>
                <w:rFonts w:cs="Calibri"/>
                <w:color w:val="000000"/>
                <w:sz w:val="18"/>
                <w:szCs w:val="18"/>
                <w:lang w:eastAsia="en-US"/>
              </w:rPr>
            </w:pPr>
            <w:r w:rsidRPr="005F65F7">
              <w:rPr>
                <w:rFonts w:cs="Calibri"/>
                <w:sz w:val="18"/>
                <w:szCs w:val="18"/>
                <w:lang w:eastAsia="en-US"/>
              </w:rPr>
              <w:t>Министарство државне управе и локалне самоуправе, Мин. просвете, Мин. културе</w:t>
            </w:r>
            <w:r w:rsidRPr="005F65F7">
              <w:rPr>
                <w:rFonts w:cs="Calibri"/>
                <w:color w:val="000000"/>
                <w:sz w:val="18"/>
                <w:szCs w:val="18"/>
                <w:lang w:eastAsia="en-US"/>
              </w:rPr>
              <w:t>, Mин. трговине, туризма и телекомуникација, Управа за заједничке послове републичких органа</w:t>
            </w:r>
          </w:p>
        </w:tc>
        <w:tc>
          <w:tcPr>
            <w:tcW w:w="1308" w:type="pct"/>
            <w:tcBorders>
              <w:top w:val="single" w:sz="4" w:space="0" w:color="auto"/>
              <w:left w:val="nil"/>
              <w:bottom w:val="single" w:sz="4" w:space="0" w:color="auto"/>
              <w:right w:val="single" w:sz="4" w:space="0" w:color="auto"/>
            </w:tcBorders>
          </w:tcPr>
          <w:p w14:paraId="64B1D704" w14:textId="647477EF" w:rsidR="005378FD" w:rsidRDefault="00D75CEA" w:rsidP="00D75CEA">
            <w:pPr>
              <w:spacing w:before="0" w:after="0" w:line="240" w:lineRule="auto"/>
              <w:jc w:val="left"/>
              <w:rPr>
                <w:rFonts w:cs="Calibri"/>
                <w:sz w:val="18"/>
                <w:szCs w:val="18"/>
                <w:lang w:val="sr-Cyrl-CS" w:eastAsia="en-US"/>
              </w:rPr>
            </w:pPr>
            <w:r w:rsidRPr="00D75CEA">
              <w:rPr>
                <w:rFonts w:cs="Calibri"/>
                <w:sz w:val="18"/>
                <w:szCs w:val="18"/>
                <w:lang w:val="sr-Cyrl-CS" w:eastAsia="en-US"/>
              </w:rPr>
              <w:t xml:space="preserve">Израђена је и презентована анализа за употребу </w:t>
            </w:r>
            <w:r w:rsidRPr="00D75CEA">
              <w:rPr>
                <w:rFonts w:cs="Calibri"/>
                <w:i/>
                <w:sz w:val="18"/>
                <w:szCs w:val="18"/>
                <w:lang w:eastAsia="en-US"/>
              </w:rPr>
              <w:t>Cloud</w:t>
            </w:r>
            <w:r w:rsidRPr="00D75CEA">
              <w:rPr>
                <w:rFonts w:cs="Calibri"/>
                <w:sz w:val="18"/>
                <w:szCs w:val="18"/>
                <w:lang w:eastAsia="en-US"/>
              </w:rPr>
              <w:t xml:space="preserve"> </w:t>
            </w:r>
            <w:r w:rsidRPr="00D75CEA">
              <w:rPr>
                <w:rFonts w:cs="Calibri"/>
                <w:sz w:val="18"/>
                <w:szCs w:val="18"/>
                <w:lang w:val="sr-Cyrl-CS" w:eastAsia="en-US"/>
              </w:rPr>
              <w:t xml:space="preserve">платформи у систему државне управе у  марту 2016. године. Анализа је показала да се годишње губи преко 10 милиона евра јер органи државне управе не корсте </w:t>
            </w:r>
            <w:r w:rsidRPr="00D75CEA">
              <w:rPr>
                <w:rFonts w:cs="Calibri"/>
                <w:i/>
                <w:sz w:val="18"/>
                <w:szCs w:val="18"/>
                <w:lang w:eastAsia="en-US"/>
              </w:rPr>
              <w:t>Cloud</w:t>
            </w:r>
            <w:r w:rsidRPr="00D75CEA">
              <w:rPr>
                <w:rFonts w:cs="Calibri"/>
                <w:sz w:val="18"/>
                <w:szCs w:val="18"/>
                <w:lang w:eastAsia="en-US"/>
              </w:rPr>
              <w:t xml:space="preserve"> </w:t>
            </w:r>
            <w:r w:rsidRPr="00D75CEA">
              <w:rPr>
                <w:rFonts w:cs="Calibri"/>
                <w:sz w:val="18"/>
                <w:szCs w:val="18"/>
                <w:lang w:val="sr-Cyrl-CS" w:eastAsia="en-US"/>
              </w:rPr>
              <w:t xml:space="preserve">платфому. Примена </w:t>
            </w:r>
            <w:r w:rsidR="00FE134A">
              <w:rPr>
                <w:rFonts w:cs="Calibri"/>
                <w:sz w:val="18"/>
                <w:szCs w:val="18"/>
                <w:lang w:val="sr-Cyrl-CS" w:eastAsia="en-US"/>
              </w:rPr>
              <w:t>те технологије даље зависи од доношења одлуке на нивоу Владе и обезбеђивања финансиј</w:t>
            </w:r>
            <w:r w:rsidR="000620CC" w:rsidRPr="000620CC">
              <w:rPr>
                <w:sz w:val="18"/>
                <w:szCs w:val="18"/>
                <w:lang w:val="sr" w:eastAsia="en-US"/>
              </w:rPr>
              <w:t>с</w:t>
            </w:r>
            <w:r w:rsidR="00FE134A">
              <w:rPr>
                <w:rFonts w:cs="Calibri"/>
                <w:sz w:val="18"/>
                <w:szCs w:val="18"/>
                <w:lang w:val="sr-Cyrl-CS" w:eastAsia="en-US"/>
              </w:rPr>
              <w:t>ких средстава.</w:t>
            </w:r>
          </w:p>
          <w:p w14:paraId="7DD26C6F" w14:textId="7AD86DC4" w:rsidR="002B2233" w:rsidRDefault="002B2233" w:rsidP="00D75CEA">
            <w:pPr>
              <w:spacing w:before="0" w:after="0" w:line="240" w:lineRule="auto"/>
              <w:jc w:val="left"/>
              <w:rPr>
                <w:rFonts w:cs="Calibri"/>
                <w:sz w:val="18"/>
                <w:szCs w:val="18"/>
                <w:lang w:val="sr-Cyrl-CS" w:eastAsia="en-US"/>
              </w:rPr>
            </w:pPr>
            <w:r>
              <w:rPr>
                <w:rFonts w:cs="Calibri"/>
                <w:sz w:val="18"/>
                <w:szCs w:val="18"/>
                <w:lang w:val="sr-Cyrl-CS" w:eastAsia="en-US"/>
              </w:rPr>
              <w:t xml:space="preserve">У изради студије је учествовало </w:t>
            </w:r>
            <w:r w:rsidR="00DA54DB">
              <w:rPr>
                <w:rFonts w:ascii="Times New Roman" w:hAnsi="Times New Roman"/>
                <w:sz w:val="18"/>
                <w:szCs w:val="18"/>
                <w:lang w:val="sr" w:eastAsia="en-US"/>
              </w:rPr>
              <w:t xml:space="preserve">16 </w:t>
            </w:r>
            <w:r w:rsidRPr="00DA54DB">
              <w:rPr>
                <w:rFonts w:cs="Calibri"/>
                <w:sz w:val="18"/>
                <w:szCs w:val="18"/>
                <w:lang w:val="sr-Cyrl-CS" w:eastAsia="en-US"/>
              </w:rPr>
              <w:t>органа</w:t>
            </w:r>
            <w:r>
              <w:rPr>
                <w:rFonts w:cs="Calibri"/>
                <w:sz w:val="18"/>
                <w:szCs w:val="18"/>
                <w:lang w:val="sr-Cyrl-CS" w:eastAsia="en-US"/>
              </w:rPr>
              <w:t>.</w:t>
            </w:r>
          </w:p>
          <w:p w14:paraId="3440E597" w14:textId="77777777" w:rsidR="00587A19" w:rsidRDefault="00587A19" w:rsidP="00D75CEA">
            <w:pPr>
              <w:spacing w:before="0" w:after="0" w:line="240" w:lineRule="auto"/>
              <w:jc w:val="left"/>
              <w:rPr>
                <w:rFonts w:cs="Calibri"/>
                <w:sz w:val="18"/>
                <w:szCs w:val="18"/>
                <w:lang w:val="sr-Cyrl-CS" w:eastAsia="en-US"/>
              </w:rPr>
            </w:pPr>
          </w:p>
          <w:p w14:paraId="630268C8" w14:textId="5BF7F495" w:rsidR="00587A19" w:rsidRPr="00587A19" w:rsidRDefault="00587A19" w:rsidP="00D75CEA">
            <w:pPr>
              <w:spacing w:before="0" w:after="0" w:line="240" w:lineRule="auto"/>
              <w:jc w:val="left"/>
              <w:rPr>
                <w:rFonts w:cs="Calibri"/>
                <w:b/>
                <w:sz w:val="18"/>
                <w:szCs w:val="18"/>
                <w:lang w:val="sr-Cyrl-CS" w:eastAsia="en-US"/>
              </w:rPr>
            </w:pPr>
          </w:p>
        </w:tc>
        <w:tc>
          <w:tcPr>
            <w:tcW w:w="382" w:type="pct"/>
            <w:tcBorders>
              <w:top w:val="single" w:sz="4" w:space="0" w:color="auto"/>
              <w:left w:val="nil"/>
              <w:bottom w:val="single" w:sz="4" w:space="0" w:color="auto"/>
              <w:right w:val="single" w:sz="4" w:space="0" w:color="auto"/>
            </w:tcBorders>
            <w:shd w:val="clear" w:color="auto" w:fill="FFFF00"/>
          </w:tcPr>
          <w:p w14:paraId="0EEB5656" w14:textId="77777777" w:rsidR="005378FD" w:rsidRPr="00BA7588" w:rsidRDefault="005378FD" w:rsidP="005378FD">
            <w:pPr>
              <w:spacing w:before="0" w:after="0" w:line="240" w:lineRule="auto"/>
              <w:jc w:val="left"/>
              <w:rPr>
                <w:color w:val="0070C0"/>
                <w:sz w:val="18"/>
                <w:szCs w:val="18"/>
                <w:lang w:val="sr-Cyrl-CS" w:eastAsia="en-US"/>
              </w:rPr>
            </w:pPr>
          </w:p>
        </w:tc>
      </w:tr>
    </w:tbl>
    <w:p w14:paraId="6FBA68FE" w14:textId="479CA4C8" w:rsidR="000D0E4C" w:rsidRPr="005F65F7" w:rsidRDefault="000D0E4C" w:rsidP="000D0E4C">
      <w:pPr>
        <w:pStyle w:val="Norml3"/>
        <w:spacing w:before="120" w:after="120" w:line="0" w:lineRule="atLeast"/>
        <w:ind w:left="0"/>
        <w:jc w:val="left"/>
        <w:rPr>
          <w:sz w:val="18"/>
          <w:szCs w:val="18"/>
        </w:rPr>
      </w:pPr>
      <w:r w:rsidRPr="005F65F7">
        <w:rPr>
          <w:sz w:val="18"/>
          <w:szCs w:val="18"/>
        </w:rPr>
        <w:t xml:space="preserve">Напомена: Први наведени </w:t>
      </w:r>
      <w:r w:rsidR="00CA7950" w:rsidRPr="007A67C3">
        <w:rPr>
          <w:sz w:val="18"/>
          <w:szCs w:val="18"/>
        </w:rPr>
        <w:t xml:space="preserve">орган </w:t>
      </w:r>
      <w:r w:rsidR="00CA7950" w:rsidRPr="007A67C3">
        <w:rPr>
          <w:sz w:val="18"/>
          <w:szCs w:val="18"/>
          <w:lang w:val="uz-Cyrl-UZ"/>
        </w:rPr>
        <w:t xml:space="preserve">државне управе </w:t>
      </w:r>
      <w:r w:rsidRPr="007A67C3">
        <w:rPr>
          <w:sz w:val="18"/>
          <w:szCs w:val="18"/>
        </w:rPr>
        <w:t>у колони</w:t>
      </w:r>
      <w:r w:rsidR="002B2233">
        <w:rPr>
          <w:sz w:val="18"/>
          <w:szCs w:val="18"/>
        </w:rPr>
        <w:t xml:space="preserve"> „Носилац активност</w:t>
      </w:r>
      <w:proofErr w:type="gramStart"/>
      <w:r w:rsidR="002B2233">
        <w:rPr>
          <w:sz w:val="18"/>
          <w:szCs w:val="18"/>
        </w:rPr>
        <w:t>“</w:t>
      </w:r>
      <w:r w:rsidR="002B2233">
        <w:rPr>
          <w:sz w:val="18"/>
          <w:szCs w:val="18"/>
          <w:lang w:val="uz-Cyrl-UZ"/>
        </w:rPr>
        <w:t xml:space="preserve"> </w:t>
      </w:r>
      <w:r w:rsidRPr="005F65F7">
        <w:rPr>
          <w:sz w:val="18"/>
          <w:szCs w:val="18"/>
        </w:rPr>
        <w:t>пре</w:t>
      </w:r>
      <w:r w:rsidR="002B2233">
        <w:rPr>
          <w:sz w:val="18"/>
          <w:szCs w:val="18"/>
        </w:rPr>
        <w:t>д</w:t>
      </w:r>
      <w:r w:rsidRPr="005F65F7">
        <w:rPr>
          <w:sz w:val="18"/>
          <w:szCs w:val="18"/>
        </w:rPr>
        <w:t>ставља</w:t>
      </w:r>
      <w:proofErr w:type="gramEnd"/>
      <w:r w:rsidRPr="005F65F7">
        <w:rPr>
          <w:sz w:val="18"/>
          <w:szCs w:val="18"/>
        </w:rPr>
        <w:t xml:space="preserve"> примарног носиоца активности.</w:t>
      </w:r>
    </w:p>
    <w:p w14:paraId="5D5AD002" w14:textId="77777777" w:rsidR="000D0E4C" w:rsidRPr="005F65F7" w:rsidRDefault="000D0E4C" w:rsidP="000D0E4C">
      <w:pPr>
        <w:pStyle w:val="Norml3"/>
        <w:spacing w:before="0" w:after="0" w:line="0" w:lineRule="atLeast"/>
        <w:ind w:left="0"/>
        <w:jc w:val="left"/>
        <w:rPr>
          <w:sz w:val="18"/>
          <w:szCs w:val="18"/>
        </w:rPr>
      </w:pPr>
      <w:r w:rsidRPr="005F65F7">
        <w:rPr>
          <w:sz w:val="18"/>
          <w:szCs w:val="18"/>
        </w:rPr>
        <w:t>Легенда: РА – редовне активности</w:t>
      </w:r>
    </w:p>
    <w:p w14:paraId="7FEAC0C1" w14:textId="77777777" w:rsidR="000D0E4C" w:rsidRDefault="000D0E4C" w:rsidP="005C6BD9">
      <w:pPr>
        <w:pStyle w:val="Norml3"/>
        <w:tabs>
          <w:tab w:val="left" w:pos="709"/>
        </w:tabs>
        <w:spacing w:before="0" w:after="0" w:line="0" w:lineRule="atLeast"/>
        <w:ind w:left="0"/>
        <w:jc w:val="left"/>
        <w:rPr>
          <w:sz w:val="18"/>
          <w:szCs w:val="18"/>
          <w:lang w:val="uz-Cyrl-UZ"/>
        </w:rPr>
      </w:pPr>
      <w:r w:rsidRPr="005F65F7">
        <w:rPr>
          <w:sz w:val="18"/>
          <w:szCs w:val="18"/>
        </w:rPr>
        <w:tab/>
        <w:t>НП – није предвиђено</w:t>
      </w:r>
    </w:p>
    <w:p w14:paraId="6BF198C2" w14:textId="77777777" w:rsidR="00DD07A5" w:rsidRPr="00DD07A5" w:rsidRDefault="00DD07A5" w:rsidP="00DD07A5">
      <w:pPr>
        <w:pStyle w:val="Norml3"/>
        <w:spacing w:before="0" w:after="0" w:line="240" w:lineRule="auto"/>
        <w:ind w:left="0"/>
        <w:jc w:val="left"/>
        <w:rPr>
          <w:sz w:val="18"/>
          <w:szCs w:val="18"/>
          <w:lang w:val="uz-Cyrl-UZ"/>
        </w:rPr>
      </w:pPr>
      <w:r w:rsidRPr="00DD07A5">
        <w:rPr>
          <w:sz w:val="18"/>
          <w:szCs w:val="18"/>
          <w:lang w:val="uz-Cyrl-UZ"/>
        </w:rPr>
        <w:t xml:space="preserve">*НАПОМЕНА:  конверзија валута извршена је на </w:t>
      </w:r>
      <w:r w:rsidRPr="00E935C8">
        <w:rPr>
          <w:sz w:val="18"/>
          <w:szCs w:val="18"/>
          <w:lang w:val="uz-Cyrl-UZ"/>
        </w:rPr>
        <w:t>дан 03.11.2015. године</w:t>
      </w:r>
      <w:r w:rsidRPr="00E935C8">
        <w:rPr>
          <w:snapToGrid/>
          <w:lang w:val="uz-Cyrl-UZ"/>
        </w:rPr>
        <w:t xml:space="preserve">, </w:t>
      </w:r>
      <w:r w:rsidRPr="00E935C8">
        <w:rPr>
          <w:snapToGrid/>
          <w:sz w:val="18"/>
          <w:szCs w:val="18"/>
          <w:lang w:val="uz-Cyrl-UZ"/>
        </w:rPr>
        <w:t>према курсној листи бр.211</w:t>
      </w:r>
      <w:r w:rsidRPr="00DD07A5">
        <w:rPr>
          <w:snapToGrid/>
          <w:sz w:val="18"/>
          <w:szCs w:val="18"/>
          <w:lang w:val="uz-Cyrl-UZ"/>
        </w:rPr>
        <w:t xml:space="preserve"> за званични средњи курс динара</w:t>
      </w:r>
    </w:p>
    <w:p w14:paraId="2E7E3301" w14:textId="77777777" w:rsidR="00DD07A5" w:rsidRPr="00DD07A5" w:rsidRDefault="00DD07A5" w:rsidP="005C6BD9">
      <w:pPr>
        <w:pStyle w:val="Norml3"/>
        <w:tabs>
          <w:tab w:val="left" w:pos="709"/>
        </w:tabs>
        <w:spacing w:before="0" w:after="0" w:line="0" w:lineRule="atLeast"/>
        <w:ind w:left="0"/>
        <w:jc w:val="left"/>
        <w:rPr>
          <w:sz w:val="18"/>
          <w:szCs w:val="18"/>
          <w:lang w:val="uz-Cyrl-UZ"/>
        </w:rPr>
      </w:pPr>
    </w:p>
    <w:p w14:paraId="3A776FD3" w14:textId="16BA0CF9" w:rsidR="000911BF" w:rsidRPr="00886C67" w:rsidRDefault="00033BBF" w:rsidP="00886C67">
      <w:pPr>
        <w:pStyle w:val="Heading3"/>
        <w:numPr>
          <w:ilvl w:val="2"/>
          <w:numId w:val="21"/>
        </w:numPr>
        <w:ind w:left="964"/>
        <w:rPr>
          <w:b w:val="0"/>
          <w:i w:val="0"/>
        </w:rPr>
      </w:pPr>
      <w:r w:rsidRPr="005F65F7">
        <w:br w:type="page"/>
      </w:r>
      <w:bookmarkStart w:id="18" w:name="_Toc429768940"/>
      <w:bookmarkStart w:id="19" w:name="_Toc431483259"/>
      <w:r w:rsidR="00886C67" w:rsidRPr="00886C67">
        <w:rPr>
          <w:b w:val="0"/>
          <w:i w:val="0"/>
        </w:rPr>
        <w:lastRenderedPageBreak/>
        <w:t>успостављање отворенe управe</w:t>
      </w:r>
      <w:bookmarkEnd w:id="18"/>
      <w:bookmarkEnd w:id="19"/>
    </w:p>
    <w:tbl>
      <w:tblPr>
        <w:tblW w:w="5000" w:type="pct"/>
        <w:jc w:val="center"/>
        <w:tblLayout w:type="fixed"/>
        <w:tblLook w:val="04A0" w:firstRow="1" w:lastRow="0" w:firstColumn="1" w:lastColumn="0" w:noHBand="0" w:noVBand="1"/>
      </w:tblPr>
      <w:tblGrid>
        <w:gridCol w:w="1324"/>
        <w:gridCol w:w="1499"/>
        <w:gridCol w:w="706"/>
        <w:gridCol w:w="721"/>
        <w:gridCol w:w="1259"/>
        <w:gridCol w:w="612"/>
        <w:gridCol w:w="753"/>
        <w:gridCol w:w="1006"/>
        <w:gridCol w:w="1252"/>
        <w:gridCol w:w="1380"/>
        <w:gridCol w:w="3920"/>
        <w:gridCol w:w="1184"/>
      </w:tblGrid>
      <w:tr w:rsidR="00BA4F2D" w:rsidRPr="005F65F7" w14:paraId="29269B35" w14:textId="77EEC329" w:rsidTr="00C31857">
        <w:trPr>
          <w:trHeight w:val="255"/>
          <w:jc w:val="center"/>
        </w:trPr>
        <w:tc>
          <w:tcPr>
            <w:tcW w:w="904" w:type="pct"/>
            <w:gridSpan w:val="2"/>
            <w:vMerge w:val="restart"/>
            <w:tcBorders>
              <w:top w:val="single" w:sz="8" w:space="0" w:color="auto"/>
              <w:left w:val="single" w:sz="4" w:space="0" w:color="auto"/>
              <w:bottom w:val="single" w:sz="8" w:space="0" w:color="000000"/>
              <w:right w:val="single" w:sz="4" w:space="0" w:color="auto"/>
            </w:tcBorders>
            <w:shd w:val="clear" w:color="000000" w:fill="99CCFF"/>
            <w:vAlign w:val="center"/>
          </w:tcPr>
          <w:p w14:paraId="1309CFEA" w14:textId="77777777" w:rsidR="00BA4F2D" w:rsidRPr="005F65F7" w:rsidRDefault="00BA4F2D" w:rsidP="00BA35F0">
            <w:pPr>
              <w:spacing w:before="0" w:after="0" w:line="240" w:lineRule="auto"/>
              <w:jc w:val="center"/>
              <w:rPr>
                <w:rFonts w:cs="Calibri"/>
                <w:b/>
                <w:bCs/>
                <w:color w:val="000000"/>
                <w:sz w:val="18"/>
                <w:szCs w:val="18"/>
              </w:rPr>
            </w:pPr>
            <w:r w:rsidRPr="005F65F7">
              <w:rPr>
                <w:rFonts w:cs="Calibri"/>
                <w:b/>
                <w:bCs/>
                <w:color w:val="000000"/>
                <w:sz w:val="18"/>
                <w:szCs w:val="18"/>
              </w:rPr>
              <w:t>Активност</w:t>
            </w:r>
          </w:p>
        </w:tc>
        <w:tc>
          <w:tcPr>
            <w:tcW w:w="457" w:type="pct"/>
            <w:gridSpan w:val="2"/>
            <w:tcBorders>
              <w:top w:val="single" w:sz="4" w:space="0" w:color="auto"/>
              <w:left w:val="single" w:sz="4" w:space="0" w:color="auto"/>
              <w:bottom w:val="single" w:sz="4" w:space="0" w:color="auto"/>
              <w:right w:val="single" w:sz="4" w:space="0" w:color="auto"/>
            </w:tcBorders>
            <w:shd w:val="clear" w:color="000000" w:fill="99CCFF"/>
          </w:tcPr>
          <w:p w14:paraId="7A7A0AD0" w14:textId="77777777" w:rsidR="00BA4F2D" w:rsidRPr="005F65F7" w:rsidRDefault="00BA4F2D" w:rsidP="00BA35F0">
            <w:pPr>
              <w:spacing w:before="0" w:after="0" w:line="240" w:lineRule="auto"/>
              <w:jc w:val="center"/>
              <w:rPr>
                <w:rFonts w:cs="Calibri"/>
                <w:b/>
                <w:bCs/>
                <w:color w:val="000000"/>
                <w:sz w:val="18"/>
                <w:szCs w:val="18"/>
              </w:rPr>
            </w:pPr>
            <w:r w:rsidRPr="005F65F7">
              <w:rPr>
                <w:rFonts w:cs="Calibri"/>
                <w:b/>
                <w:bCs/>
                <w:color w:val="000000"/>
                <w:sz w:val="18"/>
                <w:szCs w:val="18"/>
              </w:rPr>
              <w:t xml:space="preserve">Рок за </w:t>
            </w:r>
          </w:p>
          <w:p w14:paraId="36FDC05B" w14:textId="77777777" w:rsidR="00BA4F2D" w:rsidRPr="005F65F7" w:rsidRDefault="00BA4F2D" w:rsidP="00BA35F0">
            <w:pPr>
              <w:spacing w:before="0" w:after="0" w:line="240" w:lineRule="auto"/>
              <w:jc w:val="center"/>
              <w:rPr>
                <w:rFonts w:cs="Calibri"/>
                <w:b/>
                <w:bCs/>
                <w:color w:val="000000"/>
                <w:sz w:val="18"/>
                <w:szCs w:val="18"/>
              </w:rPr>
            </w:pPr>
            <w:r w:rsidRPr="005F65F7">
              <w:rPr>
                <w:rFonts w:cs="Calibri"/>
                <w:b/>
                <w:bCs/>
                <w:color w:val="000000"/>
                <w:sz w:val="18"/>
                <w:szCs w:val="18"/>
              </w:rPr>
              <w:t>реализацију</w:t>
            </w:r>
          </w:p>
        </w:tc>
        <w:tc>
          <w:tcPr>
            <w:tcW w:w="403" w:type="pct"/>
            <w:vMerge w:val="restart"/>
            <w:tcBorders>
              <w:top w:val="single" w:sz="8" w:space="0" w:color="auto"/>
              <w:left w:val="single" w:sz="4" w:space="0" w:color="auto"/>
              <w:bottom w:val="single" w:sz="8" w:space="0" w:color="000000"/>
              <w:right w:val="single" w:sz="4" w:space="0" w:color="auto"/>
            </w:tcBorders>
            <w:shd w:val="clear" w:color="000000" w:fill="99CCFF"/>
            <w:vAlign w:val="center"/>
          </w:tcPr>
          <w:p w14:paraId="3FC92106" w14:textId="77777777" w:rsidR="00BA4F2D" w:rsidRPr="005F65F7" w:rsidRDefault="00BA4F2D" w:rsidP="00BA35F0">
            <w:pPr>
              <w:spacing w:before="0" w:after="0" w:line="240" w:lineRule="auto"/>
              <w:jc w:val="center"/>
              <w:rPr>
                <w:rFonts w:cs="Calibri"/>
                <w:b/>
                <w:bCs/>
                <w:color w:val="000000"/>
                <w:sz w:val="18"/>
                <w:szCs w:val="18"/>
              </w:rPr>
            </w:pPr>
            <w:r>
              <w:rPr>
                <w:rFonts w:cs="Calibri"/>
                <w:b/>
                <w:bCs/>
                <w:color w:val="000000"/>
                <w:sz w:val="18"/>
                <w:szCs w:val="18"/>
                <w:lang w:val="uz-Cyrl-UZ"/>
              </w:rPr>
              <w:t>Показатељи</w:t>
            </w:r>
            <w:r w:rsidRPr="005F65F7">
              <w:rPr>
                <w:rFonts w:cs="Calibri"/>
                <w:b/>
                <w:bCs/>
                <w:color w:val="000000"/>
                <w:sz w:val="18"/>
                <w:szCs w:val="18"/>
              </w:rPr>
              <w:t xml:space="preserve"> са почетном и циљном вредношћу</w:t>
            </w:r>
          </w:p>
        </w:tc>
        <w:tc>
          <w:tcPr>
            <w:tcW w:w="759" w:type="pct"/>
            <w:gridSpan w:val="3"/>
            <w:tcBorders>
              <w:top w:val="single" w:sz="4" w:space="0" w:color="auto"/>
              <w:left w:val="nil"/>
              <w:bottom w:val="single" w:sz="4" w:space="0" w:color="auto"/>
              <w:right w:val="single" w:sz="4" w:space="0" w:color="auto"/>
            </w:tcBorders>
            <w:shd w:val="clear" w:color="000000" w:fill="99CCFF"/>
          </w:tcPr>
          <w:p w14:paraId="2204C557" w14:textId="77777777" w:rsidR="00BA4F2D" w:rsidRPr="005F65F7" w:rsidRDefault="00BA4F2D" w:rsidP="00BA35F0">
            <w:pPr>
              <w:spacing w:before="0" w:after="0" w:line="240" w:lineRule="auto"/>
              <w:jc w:val="center"/>
              <w:rPr>
                <w:rFonts w:cs="Calibri"/>
                <w:b/>
                <w:bCs/>
                <w:color w:val="000000"/>
                <w:sz w:val="18"/>
                <w:szCs w:val="18"/>
              </w:rPr>
            </w:pPr>
            <w:r w:rsidRPr="005F65F7">
              <w:rPr>
                <w:rFonts w:cs="Calibri"/>
                <w:b/>
                <w:bCs/>
                <w:color w:val="000000"/>
                <w:sz w:val="18"/>
                <w:szCs w:val="18"/>
              </w:rPr>
              <w:t>Финансијска средства</w:t>
            </w:r>
          </w:p>
        </w:tc>
        <w:tc>
          <w:tcPr>
            <w:tcW w:w="401" w:type="pct"/>
            <w:vMerge w:val="restart"/>
            <w:tcBorders>
              <w:top w:val="single" w:sz="8" w:space="0" w:color="auto"/>
              <w:left w:val="single" w:sz="4" w:space="0" w:color="auto"/>
              <w:bottom w:val="single" w:sz="8" w:space="0" w:color="000000"/>
              <w:right w:val="single" w:sz="4" w:space="0" w:color="auto"/>
            </w:tcBorders>
            <w:shd w:val="clear" w:color="000000" w:fill="99CCFF"/>
            <w:vAlign w:val="center"/>
          </w:tcPr>
          <w:p w14:paraId="2C134C22" w14:textId="77777777" w:rsidR="00BA4F2D" w:rsidRPr="005F65F7" w:rsidRDefault="00BA4F2D" w:rsidP="00BA35F0">
            <w:pPr>
              <w:spacing w:before="0" w:after="0" w:line="240" w:lineRule="auto"/>
              <w:jc w:val="center"/>
              <w:rPr>
                <w:rFonts w:cs="Calibri"/>
                <w:b/>
                <w:bCs/>
                <w:color w:val="000000"/>
                <w:sz w:val="18"/>
                <w:szCs w:val="18"/>
              </w:rPr>
            </w:pPr>
            <w:r w:rsidRPr="005F65F7">
              <w:rPr>
                <w:rFonts w:cs="Calibri"/>
                <w:b/>
                <w:bCs/>
                <w:color w:val="000000"/>
                <w:sz w:val="18"/>
                <w:szCs w:val="18"/>
              </w:rPr>
              <w:t>Носилац активности</w:t>
            </w:r>
          </w:p>
        </w:tc>
        <w:tc>
          <w:tcPr>
            <w:tcW w:w="442" w:type="pct"/>
            <w:vMerge w:val="restart"/>
            <w:tcBorders>
              <w:top w:val="single" w:sz="8" w:space="0" w:color="auto"/>
              <w:left w:val="single" w:sz="4" w:space="0" w:color="auto"/>
              <w:bottom w:val="single" w:sz="8" w:space="0" w:color="000000"/>
              <w:right w:val="single" w:sz="4" w:space="0" w:color="auto"/>
            </w:tcBorders>
            <w:shd w:val="clear" w:color="000000" w:fill="99CCFF"/>
            <w:vAlign w:val="center"/>
          </w:tcPr>
          <w:p w14:paraId="7B5C90A9" w14:textId="77777777" w:rsidR="00BA4F2D" w:rsidRPr="005F65F7" w:rsidRDefault="00BA4F2D" w:rsidP="00BA35F0">
            <w:pPr>
              <w:spacing w:before="0" w:after="0" w:line="240" w:lineRule="auto"/>
              <w:jc w:val="center"/>
              <w:rPr>
                <w:rFonts w:cs="Calibri"/>
                <w:b/>
                <w:bCs/>
                <w:color w:val="000000"/>
                <w:sz w:val="18"/>
                <w:szCs w:val="18"/>
              </w:rPr>
            </w:pPr>
            <w:r w:rsidRPr="005F65F7">
              <w:rPr>
                <w:rFonts w:cs="Calibri"/>
                <w:b/>
                <w:bCs/>
                <w:color w:val="000000"/>
                <w:sz w:val="18"/>
                <w:szCs w:val="18"/>
              </w:rPr>
              <w:t>Партнери</w:t>
            </w:r>
          </w:p>
        </w:tc>
        <w:tc>
          <w:tcPr>
            <w:tcW w:w="1255" w:type="pct"/>
            <w:vMerge w:val="restart"/>
            <w:tcBorders>
              <w:top w:val="single" w:sz="8" w:space="0" w:color="auto"/>
              <w:left w:val="single" w:sz="4" w:space="0" w:color="auto"/>
              <w:right w:val="single" w:sz="4" w:space="0" w:color="auto"/>
            </w:tcBorders>
            <w:shd w:val="clear" w:color="000000" w:fill="99CCFF"/>
            <w:vAlign w:val="center"/>
          </w:tcPr>
          <w:p w14:paraId="1F5A594E" w14:textId="3AE4D279" w:rsidR="00BA4F2D" w:rsidRPr="003E7004" w:rsidRDefault="00C31857" w:rsidP="00C31857">
            <w:pPr>
              <w:spacing w:before="0" w:after="0" w:line="240" w:lineRule="auto"/>
              <w:jc w:val="center"/>
              <w:rPr>
                <w:rFonts w:cs="Calibri"/>
                <w:b/>
                <w:bCs/>
                <w:color w:val="000000"/>
                <w:sz w:val="18"/>
                <w:szCs w:val="18"/>
                <w:lang w:val="en-US"/>
              </w:rPr>
            </w:pPr>
            <w:r>
              <w:rPr>
                <w:rFonts w:cs="Calibri"/>
                <w:b/>
                <w:bCs/>
                <w:color w:val="000000"/>
                <w:sz w:val="18"/>
                <w:szCs w:val="18"/>
                <w:lang w:val="uz-Cyrl-UZ"/>
              </w:rPr>
              <w:t>Извештај о реализацији</w:t>
            </w:r>
            <w:r w:rsidR="00BA4F2D" w:rsidRPr="008C49E9">
              <w:rPr>
                <w:rFonts w:cs="Calibri"/>
                <w:b/>
                <w:bCs/>
                <w:color w:val="000000"/>
                <w:sz w:val="18"/>
                <w:szCs w:val="18"/>
                <w:lang w:val="uz-Cyrl-UZ"/>
              </w:rPr>
              <w:t xml:space="preserve"> активности</w:t>
            </w:r>
          </w:p>
        </w:tc>
        <w:tc>
          <w:tcPr>
            <w:tcW w:w="380" w:type="pct"/>
            <w:tcBorders>
              <w:top w:val="single" w:sz="8" w:space="0" w:color="auto"/>
              <w:left w:val="single" w:sz="4" w:space="0" w:color="auto"/>
              <w:right w:val="single" w:sz="4" w:space="0" w:color="auto"/>
            </w:tcBorders>
            <w:shd w:val="clear" w:color="000000" w:fill="99CCFF"/>
          </w:tcPr>
          <w:p w14:paraId="1DC1EE50" w14:textId="4BB5927F" w:rsidR="00BA4F2D" w:rsidRPr="008C49E9" w:rsidRDefault="00C31857" w:rsidP="00BA35F0">
            <w:pPr>
              <w:spacing w:before="0" w:after="0" w:line="240" w:lineRule="auto"/>
              <w:jc w:val="center"/>
              <w:rPr>
                <w:rFonts w:cs="Calibri"/>
                <w:b/>
                <w:bCs/>
                <w:color w:val="000000"/>
                <w:sz w:val="18"/>
                <w:szCs w:val="18"/>
                <w:lang w:val="uz-Cyrl-UZ"/>
              </w:rPr>
            </w:pPr>
            <w:r>
              <w:rPr>
                <w:rFonts w:cs="Calibri"/>
                <w:b/>
                <w:bCs/>
                <w:color w:val="000000"/>
                <w:sz w:val="18"/>
                <w:szCs w:val="18"/>
                <w:lang w:val="uz-Cyrl-UZ"/>
              </w:rPr>
              <w:t>Статус</w:t>
            </w:r>
          </w:p>
        </w:tc>
      </w:tr>
      <w:tr w:rsidR="00BA4F2D" w:rsidRPr="005F65F7" w14:paraId="65183B88" w14:textId="33E034A0" w:rsidTr="00C31857">
        <w:trPr>
          <w:trHeight w:val="315"/>
          <w:jc w:val="center"/>
        </w:trPr>
        <w:tc>
          <w:tcPr>
            <w:tcW w:w="904" w:type="pct"/>
            <w:gridSpan w:val="2"/>
            <w:vMerge/>
            <w:tcBorders>
              <w:top w:val="single" w:sz="8" w:space="0" w:color="auto"/>
              <w:left w:val="single" w:sz="4" w:space="0" w:color="auto"/>
              <w:bottom w:val="single" w:sz="8" w:space="0" w:color="000000"/>
              <w:right w:val="single" w:sz="4" w:space="0" w:color="auto"/>
            </w:tcBorders>
            <w:vAlign w:val="center"/>
          </w:tcPr>
          <w:p w14:paraId="491D04D0" w14:textId="77777777" w:rsidR="00BA4F2D" w:rsidRPr="005F65F7" w:rsidRDefault="00BA4F2D" w:rsidP="00BA35F0">
            <w:pPr>
              <w:spacing w:before="0" w:after="0" w:line="240" w:lineRule="auto"/>
              <w:rPr>
                <w:rFonts w:cs="Calibri"/>
                <w:b/>
                <w:bCs/>
                <w:color w:val="000000"/>
                <w:sz w:val="18"/>
                <w:szCs w:val="18"/>
              </w:rPr>
            </w:pPr>
          </w:p>
        </w:tc>
        <w:tc>
          <w:tcPr>
            <w:tcW w:w="226" w:type="pct"/>
            <w:tcBorders>
              <w:top w:val="single" w:sz="4" w:space="0" w:color="auto"/>
              <w:left w:val="single" w:sz="4" w:space="0" w:color="auto"/>
              <w:bottom w:val="single" w:sz="4" w:space="0" w:color="auto"/>
              <w:right w:val="single" w:sz="4" w:space="0" w:color="auto"/>
            </w:tcBorders>
            <w:vAlign w:val="center"/>
          </w:tcPr>
          <w:p w14:paraId="794E811E" w14:textId="77777777" w:rsidR="00BA4F2D" w:rsidRPr="002E5C60" w:rsidRDefault="00BA4F2D" w:rsidP="00BA35F0">
            <w:pPr>
              <w:spacing w:before="0" w:after="0" w:line="240" w:lineRule="auto"/>
              <w:jc w:val="center"/>
              <w:rPr>
                <w:rFonts w:cs="Calibri"/>
                <w:b/>
                <w:bCs/>
                <w:color w:val="000000"/>
                <w:sz w:val="16"/>
                <w:szCs w:val="16"/>
              </w:rPr>
            </w:pPr>
            <w:r w:rsidRPr="002E5C60">
              <w:rPr>
                <w:rFonts w:cs="Calibri"/>
                <w:b/>
                <w:bCs/>
                <w:color w:val="000000"/>
                <w:sz w:val="16"/>
                <w:szCs w:val="16"/>
              </w:rPr>
              <w:t>2015</w:t>
            </w:r>
          </w:p>
        </w:tc>
        <w:tc>
          <w:tcPr>
            <w:tcW w:w="231" w:type="pct"/>
            <w:tcBorders>
              <w:top w:val="single" w:sz="4" w:space="0" w:color="auto"/>
              <w:left w:val="single" w:sz="4" w:space="0" w:color="auto"/>
              <w:bottom w:val="single" w:sz="8" w:space="0" w:color="000000"/>
              <w:right w:val="single" w:sz="4" w:space="0" w:color="auto"/>
            </w:tcBorders>
            <w:vAlign w:val="center"/>
          </w:tcPr>
          <w:p w14:paraId="53BC48C5" w14:textId="77777777" w:rsidR="00BA4F2D" w:rsidRPr="002E5C60" w:rsidRDefault="00BA4F2D" w:rsidP="00BA35F0">
            <w:pPr>
              <w:spacing w:before="0" w:after="0" w:line="240" w:lineRule="auto"/>
              <w:jc w:val="center"/>
              <w:rPr>
                <w:rFonts w:cs="Calibri"/>
                <w:b/>
                <w:bCs/>
                <w:color w:val="000000"/>
                <w:sz w:val="16"/>
                <w:szCs w:val="16"/>
              </w:rPr>
            </w:pPr>
            <w:r w:rsidRPr="002E5C60">
              <w:rPr>
                <w:rFonts w:cs="Calibri"/>
                <w:b/>
                <w:bCs/>
                <w:color w:val="000000"/>
                <w:sz w:val="16"/>
                <w:szCs w:val="16"/>
              </w:rPr>
              <w:t>2016</w:t>
            </w:r>
          </w:p>
        </w:tc>
        <w:tc>
          <w:tcPr>
            <w:tcW w:w="403" w:type="pct"/>
            <w:vMerge/>
            <w:tcBorders>
              <w:top w:val="single" w:sz="8" w:space="0" w:color="auto"/>
              <w:left w:val="single" w:sz="4" w:space="0" w:color="auto"/>
              <w:bottom w:val="single" w:sz="8" w:space="0" w:color="000000"/>
              <w:right w:val="single" w:sz="4" w:space="0" w:color="auto"/>
            </w:tcBorders>
            <w:vAlign w:val="center"/>
          </w:tcPr>
          <w:p w14:paraId="7940848E" w14:textId="77777777" w:rsidR="00BA4F2D" w:rsidRPr="005F65F7" w:rsidRDefault="00BA4F2D" w:rsidP="00BA35F0">
            <w:pPr>
              <w:spacing w:before="0" w:after="0" w:line="240" w:lineRule="auto"/>
              <w:rPr>
                <w:rFonts w:cs="Calibri"/>
                <w:b/>
                <w:bCs/>
                <w:color w:val="000000"/>
                <w:sz w:val="18"/>
                <w:szCs w:val="18"/>
              </w:rPr>
            </w:pPr>
          </w:p>
        </w:tc>
        <w:tc>
          <w:tcPr>
            <w:tcW w:w="196" w:type="pct"/>
            <w:tcBorders>
              <w:top w:val="single" w:sz="4" w:space="0" w:color="auto"/>
              <w:left w:val="nil"/>
              <w:bottom w:val="single" w:sz="4" w:space="0" w:color="auto"/>
              <w:right w:val="single" w:sz="4" w:space="0" w:color="auto"/>
            </w:tcBorders>
            <w:shd w:val="clear" w:color="000000" w:fill="99CCFF"/>
            <w:vAlign w:val="center"/>
          </w:tcPr>
          <w:p w14:paraId="3B2A375E" w14:textId="77777777" w:rsidR="00BA4F2D" w:rsidRPr="002E5C60" w:rsidRDefault="00BA4F2D" w:rsidP="00BA35F0">
            <w:pPr>
              <w:spacing w:before="0" w:after="0" w:line="240" w:lineRule="auto"/>
              <w:jc w:val="center"/>
              <w:rPr>
                <w:rFonts w:cs="Calibri"/>
                <w:b/>
                <w:bCs/>
                <w:color w:val="000000"/>
                <w:sz w:val="16"/>
                <w:szCs w:val="16"/>
              </w:rPr>
            </w:pPr>
            <w:r w:rsidRPr="002E5C60">
              <w:rPr>
                <w:rFonts w:cs="Calibri"/>
                <w:b/>
                <w:bCs/>
                <w:color w:val="000000"/>
                <w:sz w:val="16"/>
                <w:szCs w:val="16"/>
              </w:rPr>
              <w:t>Буџет РС</w:t>
            </w:r>
            <w:r w:rsidRPr="002E5C60">
              <w:rPr>
                <w:rFonts w:cs="Calibri"/>
                <w:b/>
                <w:bCs/>
                <w:color w:val="000000"/>
                <w:sz w:val="16"/>
                <w:szCs w:val="16"/>
              </w:rPr>
              <w:br/>
              <w:t>ДЕУ</w:t>
            </w:r>
          </w:p>
        </w:tc>
        <w:tc>
          <w:tcPr>
            <w:tcW w:w="241" w:type="pct"/>
            <w:tcBorders>
              <w:top w:val="nil"/>
              <w:left w:val="single" w:sz="4" w:space="0" w:color="auto"/>
              <w:bottom w:val="single" w:sz="8" w:space="0" w:color="auto"/>
              <w:right w:val="single" w:sz="4" w:space="0" w:color="auto"/>
            </w:tcBorders>
            <w:shd w:val="clear" w:color="000000" w:fill="99CCFF"/>
            <w:vAlign w:val="center"/>
          </w:tcPr>
          <w:p w14:paraId="5D9AEDAF" w14:textId="77777777" w:rsidR="00BA4F2D" w:rsidRPr="002E5C60" w:rsidRDefault="00BA4F2D" w:rsidP="00BA35F0">
            <w:pPr>
              <w:spacing w:before="0" w:after="0" w:line="240" w:lineRule="auto"/>
              <w:jc w:val="center"/>
              <w:rPr>
                <w:rFonts w:cs="Calibri"/>
                <w:b/>
                <w:bCs/>
                <w:color w:val="000000"/>
                <w:sz w:val="16"/>
                <w:szCs w:val="16"/>
              </w:rPr>
            </w:pPr>
            <w:r w:rsidRPr="002E5C60">
              <w:rPr>
                <w:rFonts w:cs="Calibri"/>
                <w:b/>
                <w:bCs/>
                <w:color w:val="000000"/>
                <w:sz w:val="16"/>
                <w:szCs w:val="16"/>
              </w:rPr>
              <w:t>Буџет РС</w:t>
            </w:r>
          </w:p>
        </w:tc>
        <w:tc>
          <w:tcPr>
            <w:tcW w:w="321" w:type="pct"/>
            <w:tcBorders>
              <w:top w:val="nil"/>
              <w:left w:val="nil"/>
              <w:bottom w:val="single" w:sz="8" w:space="0" w:color="auto"/>
              <w:right w:val="single" w:sz="4" w:space="0" w:color="auto"/>
            </w:tcBorders>
            <w:shd w:val="clear" w:color="000000" w:fill="99CCFF"/>
            <w:vAlign w:val="center"/>
          </w:tcPr>
          <w:p w14:paraId="1B9D38EE" w14:textId="77777777" w:rsidR="00BA4F2D" w:rsidRPr="002E5C60" w:rsidRDefault="00BA4F2D" w:rsidP="00BA35F0">
            <w:pPr>
              <w:spacing w:before="0" w:after="0" w:line="240" w:lineRule="auto"/>
              <w:jc w:val="center"/>
              <w:rPr>
                <w:rFonts w:cs="Calibri"/>
                <w:b/>
                <w:bCs/>
                <w:color w:val="000000"/>
                <w:sz w:val="16"/>
                <w:szCs w:val="16"/>
              </w:rPr>
            </w:pPr>
            <w:r w:rsidRPr="002E5C60">
              <w:rPr>
                <w:rFonts w:cs="Calibri"/>
                <w:b/>
                <w:bCs/>
                <w:color w:val="000000"/>
                <w:sz w:val="16"/>
                <w:szCs w:val="16"/>
              </w:rPr>
              <w:t>Донације</w:t>
            </w:r>
          </w:p>
        </w:tc>
        <w:tc>
          <w:tcPr>
            <w:tcW w:w="401" w:type="pct"/>
            <w:vMerge/>
            <w:tcBorders>
              <w:top w:val="single" w:sz="8" w:space="0" w:color="auto"/>
              <w:left w:val="single" w:sz="4" w:space="0" w:color="auto"/>
              <w:bottom w:val="single" w:sz="8" w:space="0" w:color="000000"/>
              <w:right w:val="single" w:sz="4" w:space="0" w:color="auto"/>
            </w:tcBorders>
            <w:vAlign w:val="center"/>
          </w:tcPr>
          <w:p w14:paraId="799DBA94" w14:textId="77777777" w:rsidR="00BA4F2D" w:rsidRPr="005F65F7" w:rsidRDefault="00BA4F2D" w:rsidP="00BA35F0">
            <w:pPr>
              <w:spacing w:before="0" w:after="0" w:line="240" w:lineRule="auto"/>
              <w:rPr>
                <w:rFonts w:cs="Calibri"/>
                <w:b/>
                <w:bCs/>
                <w:color w:val="000000"/>
                <w:sz w:val="18"/>
                <w:szCs w:val="18"/>
              </w:rPr>
            </w:pPr>
          </w:p>
        </w:tc>
        <w:tc>
          <w:tcPr>
            <w:tcW w:w="442" w:type="pct"/>
            <w:vMerge/>
            <w:tcBorders>
              <w:top w:val="single" w:sz="8" w:space="0" w:color="auto"/>
              <w:left w:val="single" w:sz="4" w:space="0" w:color="auto"/>
              <w:bottom w:val="single" w:sz="8" w:space="0" w:color="000000"/>
              <w:right w:val="single" w:sz="4" w:space="0" w:color="auto"/>
            </w:tcBorders>
            <w:vAlign w:val="center"/>
          </w:tcPr>
          <w:p w14:paraId="330BC1D8" w14:textId="77777777" w:rsidR="00BA4F2D" w:rsidRPr="005F65F7" w:rsidRDefault="00BA4F2D" w:rsidP="00BA35F0">
            <w:pPr>
              <w:spacing w:before="0" w:after="0" w:line="240" w:lineRule="auto"/>
              <w:rPr>
                <w:rFonts w:cs="Calibri"/>
                <w:b/>
                <w:bCs/>
                <w:color w:val="000000"/>
                <w:sz w:val="18"/>
                <w:szCs w:val="18"/>
              </w:rPr>
            </w:pPr>
          </w:p>
        </w:tc>
        <w:tc>
          <w:tcPr>
            <w:tcW w:w="1255" w:type="pct"/>
            <w:vMerge/>
            <w:tcBorders>
              <w:left w:val="single" w:sz="4" w:space="0" w:color="auto"/>
              <w:bottom w:val="single" w:sz="8" w:space="0" w:color="000000"/>
              <w:right w:val="single" w:sz="4" w:space="0" w:color="auto"/>
            </w:tcBorders>
          </w:tcPr>
          <w:p w14:paraId="4F7ABA64" w14:textId="77777777" w:rsidR="00BA4F2D" w:rsidRPr="005F65F7" w:rsidRDefault="00BA4F2D" w:rsidP="00BA35F0">
            <w:pPr>
              <w:spacing w:before="0" w:after="0" w:line="240" w:lineRule="auto"/>
              <w:rPr>
                <w:rFonts w:cs="Calibri"/>
                <w:b/>
                <w:bCs/>
                <w:color w:val="000000"/>
                <w:sz w:val="18"/>
                <w:szCs w:val="18"/>
              </w:rPr>
            </w:pPr>
          </w:p>
        </w:tc>
        <w:tc>
          <w:tcPr>
            <w:tcW w:w="380" w:type="pct"/>
            <w:tcBorders>
              <w:left w:val="single" w:sz="4" w:space="0" w:color="auto"/>
              <w:bottom w:val="single" w:sz="8" w:space="0" w:color="000000"/>
              <w:right w:val="single" w:sz="4" w:space="0" w:color="auto"/>
            </w:tcBorders>
            <w:shd w:val="clear" w:color="auto" w:fill="99CCFF"/>
          </w:tcPr>
          <w:p w14:paraId="3B4FB57E" w14:textId="77777777" w:rsidR="00BA4F2D" w:rsidRPr="005F65F7" w:rsidRDefault="00BA4F2D" w:rsidP="00BA35F0">
            <w:pPr>
              <w:spacing w:before="0" w:after="0" w:line="240" w:lineRule="auto"/>
              <w:rPr>
                <w:rFonts w:cs="Calibri"/>
                <w:b/>
                <w:bCs/>
                <w:color w:val="000000"/>
                <w:sz w:val="18"/>
                <w:szCs w:val="18"/>
              </w:rPr>
            </w:pPr>
          </w:p>
        </w:tc>
      </w:tr>
      <w:tr w:rsidR="00BA4F2D" w:rsidRPr="005F65F7" w14:paraId="23C4C75B" w14:textId="7BF274AB" w:rsidTr="00C31857">
        <w:trPr>
          <w:trHeight w:val="1065"/>
          <w:jc w:val="center"/>
        </w:trPr>
        <w:tc>
          <w:tcPr>
            <w:tcW w:w="424" w:type="pct"/>
            <w:tcBorders>
              <w:top w:val="single" w:sz="8" w:space="0" w:color="auto"/>
              <w:left w:val="single" w:sz="4" w:space="0" w:color="auto"/>
              <w:bottom w:val="single" w:sz="4" w:space="0" w:color="auto"/>
              <w:right w:val="single" w:sz="4" w:space="0" w:color="auto"/>
            </w:tcBorders>
            <w:shd w:val="clear" w:color="auto" w:fill="auto"/>
          </w:tcPr>
          <w:p w14:paraId="6DB0B5DB" w14:textId="77777777" w:rsidR="00BA4F2D" w:rsidRPr="005F65F7" w:rsidRDefault="00BA4F2D" w:rsidP="00BA35F0">
            <w:pPr>
              <w:spacing w:before="0" w:after="0" w:line="240" w:lineRule="auto"/>
              <w:jc w:val="left"/>
              <w:rPr>
                <w:rFonts w:cs="Calibri"/>
                <w:color w:val="000000"/>
                <w:sz w:val="18"/>
                <w:szCs w:val="18"/>
              </w:rPr>
            </w:pPr>
            <w:r>
              <w:rPr>
                <w:rFonts w:cs="Calibri"/>
                <w:color w:val="000000"/>
                <w:sz w:val="18"/>
                <w:szCs w:val="18"/>
                <w:lang w:val="uz-Cyrl-UZ"/>
              </w:rPr>
              <w:t>9</w:t>
            </w:r>
            <w:r w:rsidRPr="005F65F7">
              <w:rPr>
                <w:rFonts w:cs="Calibri"/>
                <w:color w:val="000000"/>
                <w:sz w:val="18"/>
                <w:szCs w:val="18"/>
              </w:rPr>
              <w:t>.1.6.1.</w:t>
            </w:r>
          </w:p>
        </w:tc>
        <w:tc>
          <w:tcPr>
            <w:tcW w:w="480" w:type="pct"/>
            <w:tcBorders>
              <w:top w:val="single" w:sz="8" w:space="0" w:color="auto"/>
              <w:left w:val="nil"/>
              <w:bottom w:val="single" w:sz="4" w:space="0" w:color="auto"/>
              <w:right w:val="single" w:sz="4" w:space="0" w:color="auto"/>
            </w:tcBorders>
            <w:shd w:val="clear" w:color="auto" w:fill="auto"/>
          </w:tcPr>
          <w:p w14:paraId="2F3D9084" w14:textId="77777777" w:rsidR="00BA4F2D" w:rsidRPr="005F65F7" w:rsidRDefault="00BA4F2D" w:rsidP="00BA35F0">
            <w:pPr>
              <w:spacing w:before="0" w:after="0" w:line="240" w:lineRule="auto"/>
              <w:jc w:val="left"/>
              <w:rPr>
                <w:rFonts w:cs="Calibri"/>
                <w:color w:val="000000"/>
                <w:sz w:val="18"/>
                <w:szCs w:val="18"/>
              </w:rPr>
            </w:pPr>
            <w:r w:rsidRPr="005F65F7">
              <w:rPr>
                <w:rFonts w:cs="Calibri"/>
                <w:color w:val="000000"/>
                <w:sz w:val="18"/>
                <w:szCs w:val="18"/>
              </w:rPr>
              <w:t>Оцена спремности за отварање података</w:t>
            </w:r>
          </w:p>
        </w:tc>
        <w:tc>
          <w:tcPr>
            <w:tcW w:w="226" w:type="pct"/>
            <w:tcBorders>
              <w:top w:val="single" w:sz="4" w:space="0" w:color="auto"/>
              <w:left w:val="nil"/>
              <w:bottom w:val="single" w:sz="4" w:space="0" w:color="auto"/>
              <w:right w:val="single" w:sz="4" w:space="0" w:color="auto"/>
            </w:tcBorders>
          </w:tcPr>
          <w:p w14:paraId="67DDD877" w14:textId="77777777" w:rsidR="00BA4F2D" w:rsidRPr="005F65F7" w:rsidRDefault="00BA4F2D" w:rsidP="00C631E4">
            <w:pPr>
              <w:spacing w:before="0" w:after="0" w:line="240" w:lineRule="auto"/>
              <w:jc w:val="center"/>
              <w:rPr>
                <w:rFonts w:cs="Calibri"/>
                <w:color w:val="000000"/>
                <w:sz w:val="18"/>
                <w:szCs w:val="18"/>
              </w:rPr>
            </w:pPr>
            <w:r w:rsidRPr="007A67C3">
              <w:rPr>
                <w:rFonts w:cs="Calibri"/>
                <w:color w:val="000000"/>
                <w:sz w:val="18"/>
                <w:szCs w:val="18"/>
                <w:lang w:val="uz-Cyrl-UZ"/>
              </w:rPr>
              <w:t>4</w:t>
            </w:r>
            <w:r w:rsidRPr="007A67C3">
              <w:rPr>
                <w:rFonts w:cs="Calibri"/>
                <w:color w:val="000000"/>
                <w:sz w:val="18"/>
                <w:szCs w:val="18"/>
              </w:rPr>
              <w:t>.</w:t>
            </w:r>
            <w:r w:rsidRPr="005F65F7">
              <w:rPr>
                <w:rFonts w:cs="Calibri"/>
                <w:color w:val="000000"/>
                <w:sz w:val="18"/>
                <w:szCs w:val="18"/>
              </w:rPr>
              <w:t xml:space="preserve"> квартал</w:t>
            </w:r>
          </w:p>
        </w:tc>
        <w:tc>
          <w:tcPr>
            <w:tcW w:w="231" w:type="pct"/>
            <w:tcBorders>
              <w:top w:val="single" w:sz="8" w:space="0" w:color="auto"/>
              <w:left w:val="single" w:sz="4" w:space="0" w:color="auto"/>
              <w:bottom w:val="single" w:sz="4" w:space="0" w:color="auto"/>
              <w:right w:val="single" w:sz="4" w:space="0" w:color="auto"/>
            </w:tcBorders>
            <w:shd w:val="clear" w:color="auto" w:fill="auto"/>
          </w:tcPr>
          <w:p w14:paraId="44C63621" w14:textId="77777777" w:rsidR="00BA4F2D" w:rsidRPr="005F65F7" w:rsidRDefault="00BA4F2D" w:rsidP="00BA35F0">
            <w:pPr>
              <w:spacing w:before="0" w:after="0" w:line="240" w:lineRule="auto"/>
              <w:jc w:val="left"/>
              <w:rPr>
                <w:rFonts w:cs="Calibri"/>
                <w:color w:val="000000"/>
                <w:sz w:val="18"/>
                <w:szCs w:val="18"/>
              </w:rPr>
            </w:pPr>
          </w:p>
        </w:tc>
        <w:tc>
          <w:tcPr>
            <w:tcW w:w="403" w:type="pct"/>
            <w:tcBorders>
              <w:top w:val="single" w:sz="8" w:space="0" w:color="auto"/>
              <w:left w:val="nil"/>
              <w:bottom w:val="single" w:sz="4" w:space="0" w:color="auto"/>
              <w:right w:val="single" w:sz="4" w:space="0" w:color="auto"/>
            </w:tcBorders>
            <w:shd w:val="clear" w:color="auto" w:fill="auto"/>
          </w:tcPr>
          <w:p w14:paraId="03177538" w14:textId="77777777" w:rsidR="00BA4F2D" w:rsidRPr="005F65F7" w:rsidRDefault="00BA4F2D" w:rsidP="00BA35F0">
            <w:pPr>
              <w:spacing w:before="0" w:after="0" w:line="240" w:lineRule="auto"/>
              <w:jc w:val="left"/>
              <w:rPr>
                <w:rFonts w:cs="Calibri"/>
                <w:color w:val="000000"/>
                <w:sz w:val="18"/>
                <w:szCs w:val="18"/>
              </w:rPr>
            </w:pPr>
            <w:r w:rsidRPr="005F65F7">
              <w:rPr>
                <w:rFonts w:cs="Calibri"/>
                <w:color w:val="000000"/>
                <w:sz w:val="18"/>
                <w:szCs w:val="18"/>
              </w:rPr>
              <w:t>Број органа државне управе за које је урађена оцена спремности за отварање података</w:t>
            </w:r>
          </w:p>
          <w:p w14:paraId="35F8A808" w14:textId="77777777" w:rsidR="00BA4F2D" w:rsidRPr="005F65F7" w:rsidRDefault="00BA4F2D" w:rsidP="00BA35F0">
            <w:pPr>
              <w:spacing w:before="0" w:after="0" w:line="240" w:lineRule="auto"/>
              <w:jc w:val="left"/>
              <w:rPr>
                <w:rFonts w:cs="Calibri"/>
                <w:color w:val="000000"/>
                <w:sz w:val="18"/>
                <w:szCs w:val="18"/>
              </w:rPr>
            </w:pPr>
            <w:r w:rsidRPr="005F65F7">
              <w:rPr>
                <w:rFonts w:cs="Calibri"/>
                <w:color w:val="000000"/>
                <w:sz w:val="18"/>
                <w:szCs w:val="18"/>
              </w:rPr>
              <w:t>ПВ: 0</w:t>
            </w:r>
          </w:p>
          <w:p w14:paraId="1F5307B6" w14:textId="77777777" w:rsidR="00BA4F2D" w:rsidRPr="005F65F7" w:rsidRDefault="00BA4F2D" w:rsidP="00BA35F0">
            <w:pPr>
              <w:spacing w:before="0" w:after="0" w:line="240" w:lineRule="auto"/>
              <w:jc w:val="left"/>
              <w:rPr>
                <w:rFonts w:cs="Calibri"/>
                <w:color w:val="000000"/>
                <w:sz w:val="18"/>
                <w:szCs w:val="18"/>
              </w:rPr>
            </w:pPr>
            <w:r w:rsidRPr="005F65F7">
              <w:rPr>
                <w:rFonts w:cs="Calibri"/>
                <w:color w:val="000000"/>
                <w:sz w:val="18"/>
                <w:szCs w:val="18"/>
              </w:rPr>
              <w:t>ЦВ: 20</w:t>
            </w:r>
          </w:p>
          <w:p w14:paraId="4F5BA290" w14:textId="77777777" w:rsidR="00BA4F2D" w:rsidRPr="005F65F7" w:rsidRDefault="00BA4F2D" w:rsidP="00BA35F0">
            <w:pPr>
              <w:spacing w:before="0" w:after="0" w:line="240" w:lineRule="auto"/>
              <w:jc w:val="left"/>
              <w:rPr>
                <w:rFonts w:cs="Calibri"/>
                <w:color w:val="000000"/>
                <w:sz w:val="18"/>
                <w:szCs w:val="18"/>
              </w:rPr>
            </w:pPr>
          </w:p>
        </w:tc>
        <w:tc>
          <w:tcPr>
            <w:tcW w:w="196" w:type="pct"/>
            <w:tcBorders>
              <w:top w:val="single" w:sz="4" w:space="0" w:color="auto"/>
              <w:left w:val="nil"/>
              <w:bottom w:val="single" w:sz="4" w:space="0" w:color="auto"/>
              <w:right w:val="single" w:sz="4" w:space="0" w:color="auto"/>
            </w:tcBorders>
          </w:tcPr>
          <w:p w14:paraId="0978592A" w14:textId="77777777" w:rsidR="00BA4F2D" w:rsidRPr="005F65F7" w:rsidRDefault="00BA4F2D" w:rsidP="00BA35F0">
            <w:pPr>
              <w:spacing w:before="0" w:after="0" w:line="240" w:lineRule="auto"/>
              <w:jc w:val="left"/>
              <w:rPr>
                <w:rFonts w:cs="Calibri"/>
                <w:color w:val="000000"/>
                <w:sz w:val="18"/>
                <w:szCs w:val="18"/>
              </w:rPr>
            </w:pPr>
          </w:p>
        </w:tc>
        <w:tc>
          <w:tcPr>
            <w:tcW w:w="241" w:type="pct"/>
            <w:tcBorders>
              <w:top w:val="single" w:sz="8" w:space="0" w:color="auto"/>
              <w:left w:val="single" w:sz="4" w:space="0" w:color="auto"/>
              <w:bottom w:val="single" w:sz="4" w:space="0" w:color="auto"/>
              <w:right w:val="single" w:sz="4" w:space="0" w:color="auto"/>
            </w:tcBorders>
            <w:shd w:val="clear" w:color="auto" w:fill="auto"/>
          </w:tcPr>
          <w:p w14:paraId="6901547B" w14:textId="77777777" w:rsidR="00BA4F2D" w:rsidRPr="005F65F7" w:rsidRDefault="00BA4F2D" w:rsidP="00BA35F0">
            <w:pPr>
              <w:spacing w:before="0" w:after="0" w:line="240" w:lineRule="auto"/>
              <w:jc w:val="left"/>
              <w:rPr>
                <w:rFonts w:cs="Calibri"/>
                <w:color w:val="000000"/>
                <w:sz w:val="18"/>
                <w:szCs w:val="18"/>
              </w:rPr>
            </w:pPr>
          </w:p>
        </w:tc>
        <w:tc>
          <w:tcPr>
            <w:tcW w:w="321" w:type="pct"/>
            <w:tcBorders>
              <w:top w:val="single" w:sz="8" w:space="0" w:color="auto"/>
              <w:left w:val="nil"/>
              <w:bottom w:val="single" w:sz="4" w:space="0" w:color="auto"/>
              <w:right w:val="single" w:sz="4" w:space="0" w:color="auto"/>
            </w:tcBorders>
            <w:shd w:val="clear" w:color="auto" w:fill="auto"/>
          </w:tcPr>
          <w:p w14:paraId="7312E3AC" w14:textId="77777777" w:rsidR="00BA4F2D" w:rsidRDefault="00BA4F2D" w:rsidP="00BA35F0">
            <w:pPr>
              <w:spacing w:before="0" w:after="0" w:line="240" w:lineRule="auto"/>
              <w:jc w:val="left"/>
              <w:rPr>
                <w:rFonts w:cs="Calibri"/>
                <w:sz w:val="18"/>
                <w:szCs w:val="18"/>
                <w:lang w:val="uz-Cyrl-UZ"/>
              </w:rPr>
            </w:pPr>
            <w:r w:rsidRPr="005F65F7">
              <w:rPr>
                <w:rFonts w:cs="Calibri"/>
                <w:sz w:val="18"/>
                <w:szCs w:val="18"/>
              </w:rPr>
              <w:t xml:space="preserve">Светска банка, УНДП, </w:t>
            </w:r>
          </w:p>
          <w:p w14:paraId="36B53A64" w14:textId="77777777" w:rsidR="00BA4F2D" w:rsidRPr="007551C8" w:rsidRDefault="00BA4F2D" w:rsidP="007551C8">
            <w:pPr>
              <w:spacing w:before="0" w:after="0" w:line="240" w:lineRule="auto"/>
              <w:jc w:val="left"/>
              <w:rPr>
                <w:sz w:val="18"/>
                <w:szCs w:val="18"/>
                <w:lang w:val="uz-Cyrl-UZ" w:eastAsia="en-US"/>
              </w:rPr>
            </w:pPr>
            <w:r w:rsidRPr="007551C8">
              <w:rPr>
                <w:sz w:val="18"/>
                <w:szCs w:val="18"/>
                <w:lang w:val="en-US" w:eastAsia="en-US"/>
              </w:rPr>
              <w:t>3</w:t>
            </w:r>
            <w:r>
              <w:rPr>
                <w:sz w:val="18"/>
                <w:szCs w:val="18"/>
                <w:lang w:val="uz-Cyrl-UZ" w:eastAsia="en-US"/>
              </w:rPr>
              <w:t>.</w:t>
            </w:r>
            <w:r w:rsidRPr="007551C8">
              <w:rPr>
                <w:sz w:val="18"/>
                <w:szCs w:val="18"/>
                <w:lang w:val="en-US" w:eastAsia="en-US"/>
              </w:rPr>
              <w:t>277</w:t>
            </w:r>
            <w:r>
              <w:rPr>
                <w:sz w:val="18"/>
                <w:szCs w:val="18"/>
                <w:lang w:val="uz-Cyrl-UZ" w:eastAsia="en-US"/>
              </w:rPr>
              <w:t>.</w:t>
            </w:r>
            <w:r w:rsidRPr="007551C8">
              <w:rPr>
                <w:sz w:val="18"/>
                <w:szCs w:val="18"/>
                <w:lang w:val="en-US" w:eastAsia="en-US"/>
              </w:rPr>
              <w:t xml:space="preserve">677 </w:t>
            </w:r>
            <w:r>
              <w:rPr>
                <w:sz w:val="18"/>
                <w:szCs w:val="18"/>
                <w:lang w:val="uz-Cyrl-UZ" w:eastAsia="en-US"/>
              </w:rPr>
              <w:t>РСД</w:t>
            </w:r>
          </w:p>
          <w:p w14:paraId="618DE05F" w14:textId="77777777" w:rsidR="00BA4F2D" w:rsidRPr="007551C8" w:rsidRDefault="00BA4F2D" w:rsidP="00BA35F0">
            <w:pPr>
              <w:spacing w:before="0" w:after="0" w:line="240" w:lineRule="auto"/>
              <w:jc w:val="left"/>
              <w:rPr>
                <w:rFonts w:cs="Calibri"/>
                <w:sz w:val="18"/>
                <w:szCs w:val="18"/>
                <w:lang w:val="uz-Cyrl-UZ"/>
              </w:rPr>
            </w:pPr>
            <w:r>
              <w:rPr>
                <w:rFonts w:cs="Calibri"/>
                <w:sz w:val="18"/>
                <w:szCs w:val="18"/>
                <w:lang w:val="uz-Cyrl-UZ"/>
              </w:rPr>
              <w:t>(</w:t>
            </w:r>
            <w:r w:rsidRPr="005F65F7">
              <w:rPr>
                <w:rFonts w:cs="Calibri"/>
                <w:sz w:val="18"/>
                <w:szCs w:val="18"/>
              </w:rPr>
              <w:t xml:space="preserve">30.000 </w:t>
            </w:r>
            <w:r>
              <w:rPr>
                <w:rFonts w:cs="Calibri"/>
                <w:sz w:val="18"/>
                <w:szCs w:val="18"/>
                <w:lang w:val="uz-Cyrl-UZ"/>
              </w:rPr>
              <w:t>УСД)*</w:t>
            </w:r>
          </w:p>
        </w:tc>
        <w:tc>
          <w:tcPr>
            <w:tcW w:w="401" w:type="pct"/>
            <w:tcBorders>
              <w:top w:val="single" w:sz="8" w:space="0" w:color="auto"/>
              <w:left w:val="nil"/>
              <w:bottom w:val="single" w:sz="4" w:space="0" w:color="auto"/>
              <w:right w:val="single" w:sz="4" w:space="0" w:color="auto"/>
            </w:tcBorders>
            <w:shd w:val="clear" w:color="auto" w:fill="auto"/>
          </w:tcPr>
          <w:p w14:paraId="1AE598BF" w14:textId="77777777" w:rsidR="00BA4F2D" w:rsidRPr="005F65F7" w:rsidRDefault="00BA4F2D" w:rsidP="00BA35F0">
            <w:pPr>
              <w:spacing w:before="0" w:after="0" w:line="240" w:lineRule="auto"/>
              <w:jc w:val="left"/>
              <w:rPr>
                <w:rFonts w:cs="Calibri"/>
                <w:color w:val="000000"/>
                <w:sz w:val="18"/>
                <w:szCs w:val="18"/>
              </w:rPr>
            </w:pPr>
            <w:r w:rsidRPr="005F65F7">
              <w:rPr>
                <w:rFonts w:cs="Calibri"/>
                <w:color w:val="000000"/>
                <w:sz w:val="18"/>
                <w:szCs w:val="18"/>
              </w:rPr>
              <w:t>Дирекција за електронску управу</w:t>
            </w:r>
          </w:p>
        </w:tc>
        <w:tc>
          <w:tcPr>
            <w:tcW w:w="442" w:type="pct"/>
            <w:tcBorders>
              <w:top w:val="single" w:sz="8" w:space="0" w:color="auto"/>
              <w:left w:val="nil"/>
              <w:bottom w:val="single" w:sz="4" w:space="0" w:color="auto"/>
              <w:right w:val="single" w:sz="4" w:space="0" w:color="auto"/>
            </w:tcBorders>
            <w:shd w:val="clear" w:color="auto" w:fill="auto"/>
          </w:tcPr>
          <w:p w14:paraId="75219101" w14:textId="77777777" w:rsidR="00BA4F2D" w:rsidRPr="005F65F7" w:rsidRDefault="00BA4F2D" w:rsidP="00BA35F0">
            <w:pPr>
              <w:spacing w:before="0" w:after="0" w:line="240" w:lineRule="auto"/>
              <w:jc w:val="left"/>
              <w:rPr>
                <w:rFonts w:cs="Calibri"/>
                <w:color w:val="000000"/>
                <w:sz w:val="18"/>
                <w:szCs w:val="18"/>
              </w:rPr>
            </w:pPr>
            <w:r w:rsidRPr="005F65F7">
              <w:rPr>
                <w:rFonts w:cs="Calibri"/>
                <w:color w:val="000000"/>
                <w:sz w:val="18"/>
                <w:szCs w:val="18"/>
              </w:rPr>
              <w:t>Органи јавне управе, Повереник за информације од јавног значаја и заштиту података о личности, академске институције, организације цивилног друштва</w:t>
            </w:r>
          </w:p>
        </w:tc>
        <w:tc>
          <w:tcPr>
            <w:tcW w:w="1255" w:type="pct"/>
            <w:tcBorders>
              <w:top w:val="single" w:sz="8" w:space="0" w:color="auto"/>
              <w:left w:val="nil"/>
              <w:bottom w:val="single" w:sz="4" w:space="0" w:color="auto"/>
              <w:right w:val="single" w:sz="4" w:space="0" w:color="auto"/>
            </w:tcBorders>
          </w:tcPr>
          <w:p w14:paraId="5598F524" w14:textId="77777777" w:rsidR="00BA4F2D" w:rsidRDefault="00BA4F2D" w:rsidP="00612879">
            <w:pPr>
              <w:spacing w:before="0" w:after="0" w:line="240" w:lineRule="auto"/>
              <w:jc w:val="left"/>
              <w:rPr>
                <w:sz w:val="18"/>
                <w:szCs w:val="18"/>
                <w:lang w:val="uz-Cyrl-UZ" w:eastAsia="en-US"/>
              </w:rPr>
            </w:pPr>
            <w:r w:rsidRPr="004F1F8D">
              <w:rPr>
                <w:sz w:val="18"/>
                <w:szCs w:val="18"/>
                <w:lang w:val="uz-Cyrl-UZ" w:eastAsia="en-US"/>
              </w:rPr>
              <w:t xml:space="preserve">Ирађен је Извештај о оцени спремности и Акциони план за даљи развој иницијативе на основу </w:t>
            </w:r>
            <w:r w:rsidRPr="00BA7588">
              <w:rPr>
                <w:sz w:val="18"/>
                <w:szCs w:val="18"/>
                <w:lang w:val="uz-Cyrl-UZ" w:eastAsia="en-US"/>
              </w:rPr>
              <w:t>оцене за 26 органа</w:t>
            </w:r>
            <w:r w:rsidRPr="004F1F8D">
              <w:rPr>
                <w:sz w:val="18"/>
                <w:szCs w:val="18"/>
                <w:lang w:val="uz-Cyrl-UZ" w:eastAsia="en-US"/>
              </w:rPr>
              <w:t xml:space="preserve"> државне управе.</w:t>
            </w:r>
          </w:p>
          <w:p w14:paraId="5F45E3EB" w14:textId="177C67FC" w:rsidR="00BA4F2D" w:rsidRPr="005F65F7" w:rsidRDefault="00BA4F2D" w:rsidP="00612879">
            <w:pPr>
              <w:spacing w:before="0" w:after="0" w:line="240" w:lineRule="auto"/>
              <w:jc w:val="left"/>
              <w:rPr>
                <w:rFonts w:cs="Calibri"/>
                <w:color w:val="000000"/>
                <w:sz w:val="18"/>
                <w:szCs w:val="18"/>
              </w:rPr>
            </w:pPr>
            <w:r>
              <w:rPr>
                <w:sz w:val="18"/>
                <w:szCs w:val="18"/>
                <w:lang w:val="uz-Cyrl-UZ" w:eastAsia="en-US"/>
              </w:rPr>
              <w:t>ДВ: 26</w:t>
            </w:r>
          </w:p>
        </w:tc>
        <w:tc>
          <w:tcPr>
            <w:tcW w:w="380" w:type="pct"/>
            <w:tcBorders>
              <w:top w:val="single" w:sz="8" w:space="0" w:color="auto"/>
              <w:left w:val="nil"/>
              <w:bottom w:val="single" w:sz="4" w:space="0" w:color="auto"/>
              <w:right w:val="single" w:sz="4" w:space="0" w:color="auto"/>
            </w:tcBorders>
            <w:shd w:val="clear" w:color="auto" w:fill="92D050"/>
          </w:tcPr>
          <w:p w14:paraId="1F72B26B" w14:textId="77777777" w:rsidR="00BA4F2D" w:rsidRPr="004F1F8D" w:rsidRDefault="00BA4F2D" w:rsidP="00612879">
            <w:pPr>
              <w:spacing w:before="0" w:after="0" w:line="240" w:lineRule="auto"/>
              <w:jc w:val="left"/>
              <w:rPr>
                <w:sz w:val="18"/>
                <w:szCs w:val="18"/>
                <w:lang w:val="uz-Cyrl-UZ" w:eastAsia="en-US"/>
              </w:rPr>
            </w:pPr>
          </w:p>
        </w:tc>
      </w:tr>
      <w:tr w:rsidR="00BA4F2D" w:rsidRPr="005F65F7" w14:paraId="18E36367" w14:textId="0E3374BD" w:rsidTr="00C31857">
        <w:trPr>
          <w:trHeight w:val="1065"/>
          <w:jc w:val="center"/>
        </w:trPr>
        <w:tc>
          <w:tcPr>
            <w:tcW w:w="424" w:type="pct"/>
            <w:tcBorders>
              <w:top w:val="single" w:sz="8" w:space="0" w:color="auto"/>
              <w:left w:val="single" w:sz="4" w:space="0" w:color="auto"/>
              <w:bottom w:val="single" w:sz="4" w:space="0" w:color="auto"/>
              <w:right w:val="single" w:sz="4" w:space="0" w:color="auto"/>
            </w:tcBorders>
            <w:shd w:val="clear" w:color="auto" w:fill="auto"/>
          </w:tcPr>
          <w:p w14:paraId="4F20A86D" w14:textId="67C06E72" w:rsidR="00BA4F2D" w:rsidRPr="005F65F7" w:rsidRDefault="00BA4F2D" w:rsidP="00BA35F0">
            <w:pPr>
              <w:spacing w:before="0" w:after="0" w:line="240" w:lineRule="auto"/>
              <w:jc w:val="left"/>
              <w:rPr>
                <w:rFonts w:cs="Calibri"/>
                <w:color w:val="000000"/>
                <w:sz w:val="18"/>
                <w:szCs w:val="18"/>
              </w:rPr>
            </w:pPr>
            <w:r>
              <w:rPr>
                <w:rFonts w:cs="Calibri"/>
                <w:color w:val="000000"/>
                <w:sz w:val="18"/>
                <w:szCs w:val="18"/>
                <w:lang w:val="uz-Cyrl-UZ"/>
              </w:rPr>
              <w:t>9</w:t>
            </w:r>
            <w:r w:rsidRPr="005F65F7">
              <w:rPr>
                <w:rFonts w:cs="Calibri"/>
                <w:color w:val="000000"/>
                <w:sz w:val="18"/>
                <w:szCs w:val="18"/>
              </w:rPr>
              <w:t>.1.6.2.</w:t>
            </w:r>
          </w:p>
        </w:tc>
        <w:tc>
          <w:tcPr>
            <w:tcW w:w="480" w:type="pct"/>
            <w:tcBorders>
              <w:top w:val="single" w:sz="8" w:space="0" w:color="auto"/>
              <w:left w:val="nil"/>
              <w:bottom w:val="single" w:sz="4" w:space="0" w:color="auto"/>
              <w:right w:val="single" w:sz="4" w:space="0" w:color="auto"/>
            </w:tcBorders>
            <w:shd w:val="clear" w:color="auto" w:fill="auto"/>
          </w:tcPr>
          <w:p w14:paraId="32EA4A8B" w14:textId="77777777" w:rsidR="00BA4F2D" w:rsidRPr="005F65F7" w:rsidRDefault="00BA4F2D" w:rsidP="00BA35F0">
            <w:pPr>
              <w:spacing w:before="0" w:after="0" w:line="240" w:lineRule="auto"/>
              <w:jc w:val="left"/>
              <w:rPr>
                <w:rFonts w:cs="Calibri"/>
                <w:color w:val="000000"/>
                <w:sz w:val="18"/>
                <w:szCs w:val="18"/>
              </w:rPr>
            </w:pPr>
            <w:r w:rsidRPr="005F65F7">
              <w:rPr>
                <w:rFonts w:cs="Calibri"/>
                <w:color w:val="000000"/>
                <w:sz w:val="18"/>
                <w:szCs w:val="18"/>
              </w:rPr>
              <w:t>Формирање радне групе за спровођење препорука Оцене спремности за отварање података</w:t>
            </w:r>
          </w:p>
        </w:tc>
        <w:tc>
          <w:tcPr>
            <w:tcW w:w="226" w:type="pct"/>
            <w:tcBorders>
              <w:top w:val="single" w:sz="4" w:space="0" w:color="auto"/>
              <w:left w:val="nil"/>
              <w:bottom w:val="single" w:sz="4" w:space="0" w:color="auto"/>
              <w:right w:val="single" w:sz="4" w:space="0" w:color="auto"/>
            </w:tcBorders>
          </w:tcPr>
          <w:p w14:paraId="613A9461" w14:textId="77777777" w:rsidR="00BA4F2D" w:rsidRPr="005F65F7" w:rsidRDefault="00BA4F2D" w:rsidP="00C631E4">
            <w:pPr>
              <w:spacing w:before="0" w:after="0" w:line="240" w:lineRule="auto"/>
              <w:jc w:val="center"/>
              <w:rPr>
                <w:rFonts w:cs="Calibri"/>
                <w:color w:val="000000"/>
                <w:sz w:val="18"/>
                <w:szCs w:val="18"/>
              </w:rPr>
            </w:pPr>
            <w:r w:rsidRPr="005F65F7">
              <w:rPr>
                <w:rFonts w:cs="Calibri"/>
                <w:color w:val="000000"/>
                <w:sz w:val="18"/>
                <w:szCs w:val="18"/>
              </w:rPr>
              <w:t>4. квартал</w:t>
            </w:r>
          </w:p>
        </w:tc>
        <w:tc>
          <w:tcPr>
            <w:tcW w:w="231" w:type="pct"/>
            <w:tcBorders>
              <w:top w:val="single" w:sz="8" w:space="0" w:color="auto"/>
              <w:left w:val="single" w:sz="4" w:space="0" w:color="auto"/>
              <w:bottom w:val="single" w:sz="4" w:space="0" w:color="auto"/>
              <w:right w:val="single" w:sz="4" w:space="0" w:color="auto"/>
            </w:tcBorders>
            <w:shd w:val="clear" w:color="auto" w:fill="auto"/>
          </w:tcPr>
          <w:p w14:paraId="1F5B3DEF" w14:textId="77777777" w:rsidR="00BA4F2D" w:rsidRPr="005F65F7" w:rsidRDefault="00BA4F2D" w:rsidP="00BA35F0">
            <w:pPr>
              <w:spacing w:before="0" w:after="0" w:line="240" w:lineRule="auto"/>
              <w:jc w:val="left"/>
              <w:rPr>
                <w:rFonts w:cs="Calibri"/>
                <w:color w:val="000000"/>
                <w:sz w:val="18"/>
                <w:szCs w:val="18"/>
              </w:rPr>
            </w:pPr>
          </w:p>
        </w:tc>
        <w:tc>
          <w:tcPr>
            <w:tcW w:w="403" w:type="pct"/>
            <w:tcBorders>
              <w:top w:val="single" w:sz="8" w:space="0" w:color="auto"/>
              <w:left w:val="nil"/>
              <w:bottom w:val="single" w:sz="4" w:space="0" w:color="auto"/>
              <w:right w:val="single" w:sz="4" w:space="0" w:color="auto"/>
            </w:tcBorders>
            <w:shd w:val="clear" w:color="auto" w:fill="auto"/>
          </w:tcPr>
          <w:p w14:paraId="0A63B47F" w14:textId="77777777" w:rsidR="00BA4F2D" w:rsidRPr="005F65F7" w:rsidRDefault="00BA4F2D" w:rsidP="00BA35F0">
            <w:pPr>
              <w:spacing w:before="0" w:after="0" w:line="240" w:lineRule="auto"/>
              <w:jc w:val="left"/>
              <w:rPr>
                <w:rFonts w:cs="Calibri"/>
                <w:color w:val="000000"/>
                <w:sz w:val="18"/>
                <w:szCs w:val="18"/>
              </w:rPr>
            </w:pPr>
            <w:r w:rsidRPr="005F65F7">
              <w:rPr>
                <w:rFonts w:cs="Calibri"/>
                <w:color w:val="000000"/>
                <w:sz w:val="18"/>
                <w:szCs w:val="18"/>
              </w:rPr>
              <w:t>Број органа државне управе који су делегирали представнике у Радну групу за спровођење препорука Оцене спремности за отварање података</w:t>
            </w:r>
          </w:p>
          <w:p w14:paraId="2E10283B" w14:textId="77777777" w:rsidR="00BA4F2D" w:rsidRPr="005F65F7" w:rsidRDefault="00BA4F2D" w:rsidP="00BA35F0">
            <w:pPr>
              <w:spacing w:before="0" w:after="0" w:line="240" w:lineRule="auto"/>
              <w:jc w:val="left"/>
              <w:rPr>
                <w:rFonts w:cs="Calibri"/>
                <w:color w:val="000000"/>
                <w:sz w:val="18"/>
                <w:szCs w:val="18"/>
              </w:rPr>
            </w:pPr>
            <w:r w:rsidRPr="005F65F7">
              <w:rPr>
                <w:rFonts w:cs="Calibri"/>
                <w:color w:val="000000"/>
                <w:sz w:val="18"/>
                <w:szCs w:val="18"/>
              </w:rPr>
              <w:t>ПВ: 0</w:t>
            </w:r>
          </w:p>
          <w:p w14:paraId="3CE42CD6" w14:textId="77777777" w:rsidR="00BA4F2D" w:rsidRPr="005F65F7" w:rsidRDefault="00BA4F2D" w:rsidP="00BA35F0">
            <w:pPr>
              <w:spacing w:before="0" w:after="0" w:line="240" w:lineRule="auto"/>
              <w:jc w:val="left"/>
              <w:rPr>
                <w:rFonts w:cs="Calibri"/>
                <w:color w:val="000000"/>
                <w:sz w:val="18"/>
                <w:szCs w:val="18"/>
              </w:rPr>
            </w:pPr>
            <w:r w:rsidRPr="005F65F7">
              <w:rPr>
                <w:rFonts w:cs="Calibri"/>
                <w:color w:val="000000"/>
                <w:sz w:val="18"/>
                <w:szCs w:val="18"/>
              </w:rPr>
              <w:t>ЦВ: 12</w:t>
            </w:r>
          </w:p>
        </w:tc>
        <w:tc>
          <w:tcPr>
            <w:tcW w:w="196" w:type="pct"/>
            <w:tcBorders>
              <w:top w:val="single" w:sz="4" w:space="0" w:color="auto"/>
              <w:left w:val="nil"/>
              <w:bottom w:val="single" w:sz="4" w:space="0" w:color="auto"/>
              <w:right w:val="single" w:sz="4" w:space="0" w:color="auto"/>
            </w:tcBorders>
          </w:tcPr>
          <w:p w14:paraId="1898D993" w14:textId="77777777" w:rsidR="00BA4F2D" w:rsidRPr="005F65F7" w:rsidRDefault="00BA4F2D" w:rsidP="00BA35F0">
            <w:pPr>
              <w:spacing w:before="0" w:after="0" w:line="240" w:lineRule="auto"/>
              <w:jc w:val="left"/>
              <w:rPr>
                <w:rFonts w:cs="Calibri"/>
                <w:color w:val="000000"/>
                <w:sz w:val="18"/>
                <w:szCs w:val="18"/>
              </w:rPr>
            </w:pPr>
          </w:p>
        </w:tc>
        <w:tc>
          <w:tcPr>
            <w:tcW w:w="241" w:type="pct"/>
            <w:tcBorders>
              <w:top w:val="single" w:sz="8" w:space="0" w:color="auto"/>
              <w:left w:val="single" w:sz="4" w:space="0" w:color="auto"/>
              <w:bottom w:val="single" w:sz="4" w:space="0" w:color="auto"/>
              <w:right w:val="single" w:sz="4" w:space="0" w:color="auto"/>
            </w:tcBorders>
            <w:shd w:val="clear" w:color="auto" w:fill="auto"/>
          </w:tcPr>
          <w:p w14:paraId="3ADF88FC" w14:textId="77777777" w:rsidR="00BA4F2D" w:rsidRPr="005F65F7" w:rsidRDefault="00BA4F2D" w:rsidP="00BA35F0">
            <w:pPr>
              <w:spacing w:before="0" w:after="0" w:line="240" w:lineRule="auto"/>
              <w:jc w:val="left"/>
              <w:rPr>
                <w:rFonts w:cs="Calibri"/>
                <w:color w:val="000000"/>
                <w:sz w:val="18"/>
                <w:szCs w:val="18"/>
              </w:rPr>
            </w:pPr>
          </w:p>
        </w:tc>
        <w:tc>
          <w:tcPr>
            <w:tcW w:w="321" w:type="pct"/>
            <w:tcBorders>
              <w:top w:val="single" w:sz="8" w:space="0" w:color="auto"/>
              <w:left w:val="nil"/>
              <w:bottom w:val="single" w:sz="4" w:space="0" w:color="auto"/>
              <w:right w:val="single" w:sz="4" w:space="0" w:color="auto"/>
            </w:tcBorders>
            <w:shd w:val="clear" w:color="auto" w:fill="auto"/>
          </w:tcPr>
          <w:p w14:paraId="2C97084F" w14:textId="77777777" w:rsidR="00BA4F2D" w:rsidRDefault="00BA4F2D" w:rsidP="00BA35F0">
            <w:pPr>
              <w:spacing w:before="0" w:after="0" w:line="240" w:lineRule="auto"/>
              <w:jc w:val="left"/>
              <w:rPr>
                <w:rFonts w:cs="Calibri"/>
                <w:sz w:val="18"/>
                <w:szCs w:val="18"/>
                <w:lang w:val="uz-Cyrl-UZ"/>
              </w:rPr>
            </w:pPr>
            <w:r w:rsidRPr="005F65F7">
              <w:rPr>
                <w:rFonts w:cs="Calibri"/>
                <w:sz w:val="18"/>
                <w:szCs w:val="18"/>
              </w:rPr>
              <w:t xml:space="preserve">Светска банка, УНДП, </w:t>
            </w:r>
          </w:p>
          <w:p w14:paraId="39269398" w14:textId="77777777" w:rsidR="00BA4F2D" w:rsidRPr="007551C8" w:rsidRDefault="00BA4F2D" w:rsidP="007551C8">
            <w:pPr>
              <w:spacing w:before="0" w:after="0" w:line="240" w:lineRule="auto"/>
              <w:jc w:val="left"/>
              <w:rPr>
                <w:sz w:val="18"/>
                <w:szCs w:val="18"/>
                <w:lang w:val="en-US" w:eastAsia="en-US"/>
              </w:rPr>
            </w:pPr>
            <w:r w:rsidRPr="007551C8">
              <w:rPr>
                <w:sz w:val="18"/>
                <w:szCs w:val="18"/>
                <w:lang w:val="en-US" w:eastAsia="en-US"/>
              </w:rPr>
              <w:t>1</w:t>
            </w:r>
            <w:r>
              <w:rPr>
                <w:sz w:val="18"/>
                <w:szCs w:val="18"/>
                <w:lang w:val="uz-Cyrl-UZ" w:eastAsia="en-US"/>
              </w:rPr>
              <w:t>.</w:t>
            </w:r>
            <w:r w:rsidRPr="007551C8">
              <w:rPr>
                <w:sz w:val="18"/>
                <w:szCs w:val="18"/>
                <w:lang w:val="en-US" w:eastAsia="en-US"/>
              </w:rPr>
              <w:t>092</w:t>
            </w:r>
            <w:r>
              <w:rPr>
                <w:sz w:val="18"/>
                <w:szCs w:val="18"/>
                <w:lang w:val="uz-Cyrl-UZ" w:eastAsia="en-US"/>
              </w:rPr>
              <w:t>.</w:t>
            </w:r>
            <w:r w:rsidRPr="007551C8">
              <w:rPr>
                <w:sz w:val="18"/>
                <w:szCs w:val="18"/>
                <w:lang w:val="en-US" w:eastAsia="en-US"/>
              </w:rPr>
              <w:t>559</w:t>
            </w:r>
          </w:p>
          <w:p w14:paraId="17F90058" w14:textId="77777777" w:rsidR="00BA4F2D" w:rsidRDefault="00BA4F2D" w:rsidP="00BA35F0">
            <w:pPr>
              <w:spacing w:before="0" w:after="0" w:line="240" w:lineRule="auto"/>
              <w:jc w:val="left"/>
              <w:rPr>
                <w:rFonts w:cs="Calibri"/>
                <w:sz w:val="18"/>
                <w:szCs w:val="18"/>
                <w:lang w:val="uz-Cyrl-UZ"/>
              </w:rPr>
            </w:pPr>
            <w:r>
              <w:rPr>
                <w:rFonts w:cs="Calibri"/>
                <w:sz w:val="18"/>
                <w:szCs w:val="18"/>
                <w:lang w:val="uz-Cyrl-UZ"/>
              </w:rPr>
              <w:t xml:space="preserve">РСД </w:t>
            </w:r>
          </w:p>
          <w:p w14:paraId="468EE671" w14:textId="77777777" w:rsidR="00BA4F2D" w:rsidRPr="005F65F7" w:rsidRDefault="00BA4F2D" w:rsidP="00BA35F0">
            <w:pPr>
              <w:spacing w:before="0" w:after="0" w:line="240" w:lineRule="auto"/>
              <w:jc w:val="left"/>
              <w:rPr>
                <w:rFonts w:cs="Calibri"/>
                <w:sz w:val="18"/>
                <w:szCs w:val="18"/>
              </w:rPr>
            </w:pPr>
            <w:r>
              <w:rPr>
                <w:rFonts w:cs="Calibri"/>
                <w:sz w:val="18"/>
                <w:szCs w:val="18"/>
                <w:lang w:val="uz-Cyrl-UZ"/>
              </w:rPr>
              <w:t>(</w:t>
            </w:r>
            <w:r w:rsidRPr="005F65F7">
              <w:rPr>
                <w:rFonts w:cs="Calibri"/>
                <w:sz w:val="18"/>
                <w:szCs w:val="18"/>
              </w:rPr>
              <w:t>10.000</w:t>
            </w:r>
            <w:r>
              <w:rPr>
                <w:rFonts w:cs="Calibri"/>
                <w:sz w:val="18"/>
                <w:szCs w:val="18"/>
                <w:lang w:val="uz-Cyrl-UZ"/>
              </w:rPr>
              <w:t xml:space="preserve"> УСД)*</w:t>
            </w:r>
          </w:p>
          <w:p w14:paraId="732B58E9" w14:textId="77777777" w:rsidR="00BA4F2D" w:rsidRPr="005F65F7" w:rsidRDefault="00BA4F2D" w:rsidP="00BA35F0">
            <w:pPr>
              <w:spacing w:before="0" w:after="0" w:line="240" w:lineRule="auto"/>
              <w:jc w:val="left"/>
              <w:rPr>
                <w:rFonts w:cs="Calibri"/>
                <w:sz w:val="18"/>
                <w:szCs w:val="18"/>
              </w:rPr>
            </w:pPr>
            <w:r w:rsidRPr="005F65F7">
              <w:rPr>
                <w:rFonts w:cs="Calibri"/>
                <w:sz w:val="18"/>
                <w:szCs w:val="18"/>
              </w:rPr>
              <w:t>Средства нису обезбеђена</w:t>
            </w:r>
          </w:p>
        </w:tc>
        <w:tc>
          <w:tcPr>
            <w:tcW w:w="401" w:type="pct"/>
            <w:tcBorders>
              <w:top w:val="single" w:sz="8" w:space="0" w:color="auto"/>
              <w:left w:val="nil"/>
              <w:bottom w:val="single" w:sz="4" w:space="0" w:color="auto"/>
              <w:right w:val="single" w:sz="4" w:space="0" w:color="auto"/>
            </w:tcBorders>
            <w:shd w:val="clear" w:color="auto" w:fill="auto"/>
          </w:tcPr>
          <w:p w14:paraId="60FED702" w14:textId="77777777" w:rsidR="00BA4F2D" w:rsidRPr="005F65F7" w:rsidRDefault="00BA4F2D" w:rsidP="00BA35F0">
            <w:pPr>
              <w:spacing w:before="0" w:after="0" w:line="240" w:lineRule="auto"/>
              <w:jc w:val="left"/>
              <w:rPr>
                <w:rFonts w:cs="Calibri"/>
                <w:color w:val="000000"/>
                <w:sz w:val="18"/>
                <w:szCs w:val="18"/>
              </w:rPr>
            </w:pPr>
            <w:r w:rsidRPr="005F65F7">
              <w:rPr>
                <w:rFonts w:cs="Calibri"/>
                <w:color w:val="000000"/>
                <w:sz w:val="18"/>
                <w:szCs w:val="18"/>
              </w:rPr>
              <w:t>Дирекција за електронску управу</w:t>
            </w:r>
          </w:p>
        </w:tc>
        <w:tc>
          <w:tcPr>
            <w:tcW w:w="442" w:type="pct"/>
            <w:tcBorders>
              <w:top w:val="single" w:sz="8" w:space="0" w:color="auto"/>
              <w:left w:val="nil"/>
              <w:bottom w:val="single" w:sz="4" w:space="0" w:color="auto"/>
              <w:right w:val="single" w:sz="4" w:space="0" w:color="auto"/>
            </w:tcBorders>
            <w:shd w:val="clear" w:color="auto" w:fill="auto"/>
          </w:tcPr>
          <w:p w14:paraId="2B8B4504" w14:textId="77777777" w:rsidR="00BA4F2D" w:rsidRPr="005F65F7" w:rsidRDefault="00BA4F2D" w:rsidP="00BA35F0">
            <w:pPr>
              <w:spacing w:before="0" w:after="0" w:line="240" w:lineRule="auto"/>
              <w:jc w:val="left"/>
              <w:rPr>
                <w:rFonts w:cs="Calibri"/>
                <w:color w:val="000000"/>
                <w:sz w:val="18"/>
                <w:szCs w:val="18"/>
              </w:rPr>
            </w:pPr>
            <w:r w:rsidRPr="005F65F7">
              <w:rPr>
                <w:rFonts w:cs="Calibri"/>
                <w:color w:val="000000"/>
                <w:sz w:val="18"/>
                <w:szCs w:val="18"/>
              </w:rPr>
              <w:t>Органи јавне управе, Републички завод за статистику, Привредна комора Србије, Повереник за информације од јавног значаја и заштиту података о личности, организације цивилног друштва</w:t>
            </w:r>
          </w:p>
        </w:tc>
        <w:tc>
          <w:tcPr>
            <w:tcW w:w="1255" w:type="pct"/>
            <w:tcBorders>
              <w:top w:val="single" w:sz="8" w:space="0" w:color="auto"/>
              <w:left w:val="nil"/>
              <w:bottom w:val="single" w:sz="4" w:space="0" w:color="auto"/>
              <w:right w:val="single" w:sz="4" w:space="0" w:color="auto"/>
            </w:tcBorders>
          </w:tcPr>
          <w:p w14:paraId="6E42E30B" w14:textId="1841B5E3" w:rsidR="00BA4F2D" w:rsidRPr="004F1F8D" w:rsidRDefault="00BA4F2D" w:rsidP="00612879">
            <w:pPr>
              <w:spacing w:before="0" w:after="0" w:line="240" w:lineRule="auto"/>
              <w:jc w:val="left"/>
              <w:rPr>
                <w:sz w:val="18"/>
                <w:szCs w:val="18"/>
                <w:lang w:val="uz-Cyrl-UZ" w:eastAsia="en-US"/>
              </w:rPr>
            </w:pPr>
            <w:r w:rsidRPr="004F1F8D">
              <w:rPr>
                <w:sz w:val="18"/>
                <w:szCs w:val="18"/>
                <w:lang w:val="uz-Cyrl-UZ" w:eastAsia="en-US"/>
              </w:rPr>
              <w:t>Формирана је радна група за оцену спремности за отварање података. Представник</w:t>
            </w:r>
            <w:r w:rsidR="009929AC">
              <w:rPr>
                <w:sz w:val="18"/>
                <w:szCs w:val="18"/>
                <w:lang w:val="uz-Cyrl-UZ" w:eastAsia="en-US"/>
              </w:rPr>
              <w:t xml:space="preserve">e </w:t>
            </w:r>
            <w:r w:rsidR="009929AC" w:rsidRPr="009929AC">
              <w:rPr>
                <w:sz w:val="18"/>
                <w:szCs w:val="18"/>
                <w:lang w:val="sr" w:eastAsia="en-US"/>
              </w:rPr>
              <w:t>за</w:t>
            </w:r>
            <w:r w:rsidRPr="004F1F8D">
              <w:rPr>
                <w:sz w:val="18"/>
                <w:szCs w:val="18"/>
                <w:lang w:val="uz-Cyrl-UZ" w:eastAsia="en-US"/>
              </w:rPr>
              <w:t xml:space="preserve"> радну групу је делегирало 12 органа државне управе.</w:t>
            </w:r>
          </w:p>
          <w:p w14:paraId="6C234AE9" w14:textId="4EC0B11C" w:rsidR="00BA4F2D" w:rsidRDefault="00BA4F2D" w:rsidP="00612879">
            <w:pPr>
              <w:spacing w:before="0" w:after="0" w:line="240" w:lineRule="auto"/>
              <w:jc w:val="left"/>
              <w:rPr>
                <w:sz w:val="18"/>
                <w:szCs w:val="18"/>
                <w:lang w:val="uz-Cyrl-UZ" w:eastAsia="en-US"/>
              </w:rPr>
            </w:pPr>
            <w:r w:rsidRPr="004F1F8D">
              <w:rPr>
                <w:sz w:val="18"/>
                <w:szCs w:val="18"/>
                <w:lang w:val="uz-Cyrl-UZ" w:eastAsia="en-US"/>
              </w:rPr>
              <w:t>Радна група је почела са радом марта 2016. године са преко 40 чланова из 13 органа државне управе и 10 организација цивилног сектора</w:t>
            </w:r>
            <w:r>
              <w:rPr>
                <w:sz w:val="18"/>
                <w:szCs w:val="18"/>
                <w:lang w:val="uz-Cyrl-UZ" w:eastAsia="en-US"/>
              </w:rPr>
              <w:t>.</w:t>
            </w:r>
          </w:p>
          <w:p w14:paraId="51575C75" w14:textId="3804AE8C" w:rsidR="00BA4F2D" w:rsidRDefault="00BA4F2D" w:rsidP="00612879">
            <w:pPr>
              <w:spacing w:before="0" w:after="0" w:line="240" w:lineRule="auto"/>
              <w:jc w:val="left"/>
              <w:rPr>
                <w:color w:val="00B050"/>
                <w:sz w:val="18"/>
                <w:szCs w:val="18"/>
                <w:lang w:val="uz-Cyrl-UZ" w:eastAsia="en-US"/>
              </w:rPr>
            </w:pPr>
            <w:r>
              <w:rPr>
                <w:sz w:val="18"/>
                <w:szCs w:val="18"/>
                <w:lang w:val="uz-Cyrl-UZ" w:eastAsia="en-US"/>
              </w:rPr>
              <w:t>ДВ: 13</w:t>
            </w:r>
          </w:p>
          <w:p w14:paraId="6680B7FF" w14:textId="695635D1" w:rsidR="00BA4F2D" w:rsidRPr="005F65F7" w:rsidRDefault="00BA4F2D" w:rsidP="00BA35F0">
            <w:pPr>
              <w:spacing w:before="0" w:after="0" w:line="240" w:lineRule="auto"/>
              <w:jc w:val="left"/>
              <w:rPr>
                <w:rFonts w:cs="Calibri"/>
                <w:color w:val="000000"/>
                <w:sz w:val="18"/>
                <w:szCs w:val="18"/>
              </w:rPr>
            </w:pPr>
          </w:p>
        </w:tc>
        <w:tc>
          <w:tcPr>
            <w:tcW w:w="380" w:type="pct"/>
            <w:tcBorders>
              <w:top w:val="single" w:sz="8" w:space="0" w:color="auto"/>
              <w:left w:val="nil"/>
              <w:bottom w:val="single" w:sz="4" w:space="0" w:color="auto"/>
              <w:right w:val="single" w:sz="4" w:space="0" w:color="auto"/>
            </w:tcBorders>
            <w:shd w:val="clear" w:color="auto" w:fill="92D050"/>
          </w:tcPr>
          <w:p w14:paraId="67121D2C" w14:textId="77777777" w:rsidR="00BA4F2D" w:rsidRPr="004F1F8D" w:rsidRDefault="00BA4F2D" w:rsidP="00612879">
            <w:pPr>
              <w:spacing w:before="0" w:after="0" w:line="240" w:lineRule="auto"/>
              <w:jc w:val="left"/>
              <w:rPr>
                <w:sz w:val="18"/>
                <w:szCs w:val="18"/>
                <w:lang w:val="uz-Cyrl-UZ" w:eastAsia="en-US"/>
              </w:rPr>
            </w:pPr>
          </w:p>
        </w:tc>
      </w:tr>
      <w:tr w:rsidR="00BA4F2D" w:rsidRPr="005F65F7" w14:paraId="4BAF633A" w14:textId="3CF608C3" w:rsidTr="00C31857">
        <w:trPr>
          <w:trHeight w:val="130"/>
          <w:jc w:val="center"/>
        </w:trPr>
        <w:tc>
          <w:tcPr>
            <w:tcW w:w="424" w:type="pct"/>
            <w:tcBorders>
              <w:top w:val="single" w:sz="8" w:space="0" w:color="auto"/>
              <w:left w:val="single" w:sz="4" w:space="0" w:color="auto"/>
              <w:bottom w:val="single" w:sz="4" w:space="0" w:color="auto"/>
              <w:right w:val="single" w:sz="4" w:space="0" w:color="auto"/>
            </w:tcBorders>
            <w:shd w:val="clear" w:color="auto" w:fill="auto"/>
          </w:tcPr>
          <w:p w14:paraId="66691BB1" w14:textId="77777777" w:rsidR="00BA4F2D" w:rsidRPr="005F65F7" w:rsidRDefault="00BA4F2D" w:rsidP="00BA35F0">
            <w:pPr>
              <w:spacing w:before="0" w:after="0" w:line="240" w:lineRule="auto"/>
              <w:jc w:val="left"/>
              <w:rPr>
                <w:rFonts w:cs="Calibri"/>
                <w:color w:val="000000"/>
                <w:sz w:val="18"/>
                <w:szCs w:val="18"/>
              </w:rPr>
            </w:pPr>
            <w:r>
              <w:rPr>
                <w:rFonts w:cs="Calibri"/>
                <w:color w:val="000000"/>
                <w:sz w:val="18"/>
                <w:szCs w:val="18"/>
                <w:lang w:val="uz-Cyrl-UZ"/>
              </w:rPr>
              <w:t>9</w:t>
            </w:r>
            <w:r w:rsidRPr="005F65F7">
              <w:rPr>
                <w:rFonts w:cs="Calibri"/>
                <w:color w:val="000000"/>
                <w:sz w:val="18"/>
                <w:szCs w:val="18"/>
              </w:rPr>
              <w:t>.1.6.3.</w:t>
            </w:r>
          </w:p>
        </w:tc>
        <w:tc>
          <w:tcPr>
            <w:tcW w:w="480" w:type="pct"/>
            <w:tcBorders>
              <w:top w:val="single" w:sz="8" w:space="0" w:color="auto"/>
              <w:left w:val="nil"/>
              <w:bottom w:val="single" w:sz="4" w:space="0" w:color="auto"/>
              <w:right w:val="single" w:sz="4" w:space="0" w:color="auto"/>
            </w:tcBorders>
            <w:shd w:val="clear" w:color="auto" w:fill="auto"/>
          </w:tcPr>
          <w:p w14:paraId="695834C2" w14:textId="77777777" w:rsidR="00BA4F2D" w:rsidRPr="005F65F7" w:rsidRDefault="00BA4F2D" w:rsidP="00BA35F0">
            <w:pPr>
              <w:spacing w:before="0" w:after="0" w:line="240" w:lineRule="auto"/>
              <w:jc w:val="left"/>
              <w:rPr>
                <w:rFonts w:cs="Calibri"/>
                <w:color w:val="000000"/>
                <w:sz w:val="18"/>
                <w:szCs w:val="18"/>
              </w:rPr>
            </w:pPr>
            <w:r w:rsidRPr="005F65F7">
              <w:rPr>
                <w:rFonts w:cs="Calibri"/>
                <w:color w:val="000000"/>
                <w:sz w:val="18"/>
                <w:szCs w:val="18"/>
              </w:rPr>
              <w:t>Усаглашавање законодавног оквира са препорукама Оцене спремности за отварање података</w:t>
            </w:r>
          </w:p>
        </w:tc>
        <w:tc>
          <w:tcPr>
            <w:tcW w:w="226" w:type="pct"/>
            <w:tcBorders>
              <w:top w:val="single" w:sz="4" w:space="0" w:color="auto"/>
              <w:left w:val="nil"/>
              <w:bottom w:val="single" w:sz="4" w:space="0" w:color="auto"/>
              <w:right w:val="single" w:sz="4" w:space="0" w:color="auto"/>
            </w:tcBorders>
          </w:tcPr>
          <w:p w14:paraId="77ECE00C" w14:textId="77777777" w:rsidR="00BA4F2D" w:rsidRPr="005F65F7" w:rsidRDefault="00BA4F2D" w:rsidP="00BA35F0">
            <w:pPr>
              <w:spacing w:before="0" w:after="0" w:line="240" w:lineRule="auto"/>
              <w:jc w:val="left"/>
              <w:rPr>
                <w:rFonts w:cs="Calibri"/>
                <w:color w:val="000000"/>
                <w:sz w:val="18"/>
                <w:szCs w:val="18"/>
              </w:rPr>
            </w:pPr>
          </w:p>
        </w:tc>
        <w:tc>
          <w:tcPr>
            <w:tcW w:w="231" w:type="pct"/>
            <w:tcBorders>
              <w:top w:val="single" w:sz="8" w:space="0" w:color="auto"/>
              <w:left w:val="single" w:sz="4" w:space="0" w:color="auto"/>
              <w:bottom w:val="single" w:sz="4" w:space="0" w:color="auto"/>
              <w:right w:val="single" w:sz="4" w:space="0" w:color="auto"/>
            </w:tcBorders>
            <w:shd w:val="clear" w:color="auto" w:fill="auto"/>
          </w:tcPr>
          <w:p w14:paraId="555C29F0" w14:textId="77777777" w:rsidR="00BA4F2D" w:rsidRPr="005F65F7" w:rsidRDefault="00BA4F2D" w:rsidP="00C631E4">
            <w:pPr>
              <w:spacing w:before="0" w:after="0" w:line="240" w:lineRule="auto"/>
              <w:jc w:val="center"/>
              <w:rPr>
                <w:rFonts w:cs="Calibri"/>
                <w:color w:val="000000"/>
                <w:sz w:val="18"/>
                <w:szCs w:val="18"/>
              </w:rPr>
            </w:pPr>
            <w:r w:rsidRPr="005F65F7">
              <w:rPr>
                <w:rFonts w:cs="Calibri"/>
                <w:color w:val="000000"/>
                <w:sz w:val="18"/>
                <w:szCs w:val="18"/>
              </w:rPr>
              <w:t>4. квартал</w:t>
            </w:r>
          </w:p>
        </w:tc>
        <w:tc>
          <w:tcPr>
            <w:tcW w:w="403" w:type="pct"/>
            <w:tcBorders>
              <w:top w:val="single" w:sz="8" w:space="0" w:color="auto"/>
              <w:left w:val="nil"/>
              <w:bottom w:val="single" w:sz="4" w:space="0" w:color="auto"/>
              <w:right w:val="single" w:sz="4" w:space="0" w:color="auto"/>
            </w:tcBorders>
            <w:shd w:val="clear" w:color="auto" w:fill="auto"/>
          </w:tcPr>
          <w:p w14:paraId="4BC1C683" w14:textId="77777777" w:rsidR="00BA4F2D" w:rsidRPr="007A67C3" w:rsidRDefault="00BA4F2D" w:rsidP="00BA35F0">
            <w:pPr>
              <w:spacing w:before="0" w:after="0" w:line="240" w:lineRule="auto"/>
              <w:jc w:val="left"/>
              <w:rPr>
                <w:rFonts w:cs="Calibri"/>
                <w:color w:val="000000"/>
                <w:sz w:val="18"/>
                <w:szCs w:val="18"/>
              </w:rPr>
            </w:pPr>
            <w:r w:rsidRPr="005F65F7">
              <w:rPr>
                <w:rFonts w:cs="Calibri"/>
                <w:color w:val="000000"/>
                <w:sz w:val="18"/>
                <w:szCs w:val="18"/>
              </w:rPr>
              <w:t xml:space="preserve">Припремљене и усвојене измене закона и подзаконских аката који </w:t>
            </w:r>
            <w:r>
              <w:rPr>
                <w:rFonts w:cs="Calibri"/>
                <w:color w:val="000000"/>
                <w:sz w:val="18"/>
                <w:szCs w:val="18"/>
              </w:rPr>
              <w:t xml:space="preserve">реулишу отварање </w:t>
            </w:r>
            <w:r w:rsidRPr="007A67C3">
              <w:rPr>
                <w:rFonts w:cs="Calibri"/>
                <w:color w:val="000000"/>
                <w:sz w:val="18"/>
                <w:szCs w:val="18"/>
              </w:rPr>
              <w:lastRenderedPageBreak/>
              <w:t xml:space="preserve">података и </w:t>
            </w:r>
            <w:r w:rsidRPr="007A67C3">
              <w:rPr>
                <w:rFonts w:cs="Calibri"/>
                <w:color w:val="000000"/>
                <w:sz w:val="18"/>
                <w:szCs w:val="18"/>
                <w:lang w:val="uz-Cyrl-UZ"/>
              </w:rPr>
              <w:t>усклађивање</w:t>
            </w:r>
            <w:r w:rsidRPr="007A67C3">
              <w:rPr>
                <w:rFonts w:cs="Calibri"/>
                <w:color w:val="000000"/>
                <w:sz w:val="18"/>
                <w:szCs w:val="18"/>
              </w:rPr>
              <w:t xml:space="preserve"> директиве о поновном коришћењу (reuse of data) </w:t>
            </w:r>
          </w:p>
          <w:p w14:paraId="63E95FC3" w14:textId="77777777" w:rsidR="00BA4F2D" w:rsidRPr="007A67C3" w:rsidRDefault="00BA4F2D" w:rsidP="00BA35F0">
            <w:pPr>
              <w:spacing w:before="0" w:after="0" w:line="240" w:lineRule="auto"/>
              <w:jc w:val="left"/>
              <w:rPr>
                <w:rFonts w:cs="Calibri"/>
                <w:sz w:val="18"/>
                <w:szCs w:val="18"/>
                <w:lang w:val="uz-Cyrl-UZ"/>
              </w:rPr>
            </w:pPr>
            <w:r w:rsidRPr="007A67C3">
              <w:rPr>
                <w:rFonts w:cs="Calibri"/>
                <w:sz w:val="18"/>
                <w:szCs w:val="18"/>
              </w:rPr>
              <w:t xml:space="preserve">ПВ: </w:t>
            </w:r>
            <w:r w:rsidRPr="007A67C3">
              <w:rPr>
                <w:rFonts w:cs="Calibri"/>
                <w:sz w:val="18"/>
                <w:szCs w:val="18"/>
                <w:lang w:val="uz-Cyrl-UZ"/>
              </w:rPr>
              <w:t>0</w:t>
            </w:r>
          </w:p>
          <w:p w14:paraId="0B0BA352" w14:textId="77777777" w:rsidR="00BA4F2D" w:rsidRPr="005F65F7" w:rsidRDefault="00BA4F2D" w:rsidP="004E7D96">
            <w:pPr>
              <w:spacing w:before="0" w:after="0" w:line="240" w:lineRule="auto"/>
              <w:jc w:val="left"/>
              <w:rPr>
                <w:rFonts w:cs="Calibri"/>
                <w:color w:val="000000"/>
                <w:sz w:val="18"/>
                <w:szCs w:val="18"/>
              </w:rPr>
            </w:pPr>
            <w:r w:rsidRPr="007A67C3">
              <w:rPr>
                <w:rFonts w:cs="Calibri"/>
                <w:color w:val="000000"/>
                <w:sz w:val="18"/>
                <w:szCs w:val="18"/>
              </w:rPr>
              <w:t xml:space="preserve">ЦВ: </w:t>
            </w:r>
            <w:r w:rsidRPr="007A67C3">
              <w:rPr>
                <w:rFonts w:cs="Calibri"/>
                <w:sz w:val="18"/>
                <w:szCs w:val="18"/>
                <w:lang w:val="uz-Cyrl-UZ"/>
              </w:rPr>
              <w:t>Усклађивање</w:t>
            </w:r>
            <w:r w:rsidRPr="007A67C3">
              <w:rPr>
                <w:rFonts w:cs="Calibri"/>
                <w:sz w:val="18"/>
                <w:szCs w:val="18"/>
              </w:rPr>
              <w:t xml:space="preserve"> </w:t>
            </w:r>
            <w:r w:rsidRPr="007A67C3">
              <w:rPr>
                <w:rFonts w:cs="Calibri"/>
                <w:color w:val="000000"/>
                <w:sz w:val="18"/>
                <w:szCs w:val="18"/>
              </w:rPr>
              <w:t>Директиве и отварање</w:t>
            </w:r>
            <w:r w:rsidRPr="005F65F7">
              <w:rPr>
                <w:rFonts w:cs="Calibri"/>
                <w:color w:val="000000"/>
                <w:sz w:val="18"/>
                <w:szCs w:val="18"/>
              </w:rPr>
              <w:t xml:space="preserve"> података  регулисано законима и подзаконским актима</w:t>
            </w:r>
          </w:p>
        </w:tc>
        <w:tc>
          <w:tcPr>
            <w:tcW w:w="196" w:type="pct"/>
            <w:tcBorders>
              <w:top w:val="single" w:sz="4" w:space="0" w:color="auto"/>
              <w:left w:val="nil"/>
              <w:bottom w:val="single" w:sz="4" w:space="0" w:color="auto"/>
              <w:right w:val="single" w:sz="4" w:space="0" w:color="auto"/>
            </w:tcBorders>
          </w:tcPr>
          <w:p w14:paraId="58852E58" w14:textId="77777777" w:rsidR="00BA4F2D" w:rsidRPr="005F65F7" w:rsidRDefault="00BA4F2D" w:rsidP="00BA35F0">
            <w:pPr>
              <w:spacing w:before="0" w:after="0" w:line="240" w:lineRule="auto"/>
              <w:jc w:val="left"/>
              <w:rPr>
                <w:rFonts w:cs="Calibri"/>
                <w:color w:val="000000"/>
                <w:sz w:val="18"/>
                <w:szCs w:val="18"/>
              </w:rPr>
            </w:pPr>
          </w:p>
        </w:tc>
        <w:tc>
          <w:tcPr>
            <w:tcW w:w="241" w:type="pct"/>
            <w:tcBorders>
              <w:top w:val="single" w:sz="8" w:space="0" w:color="auto"/>
              <w:left w:val="single" w:sz="4" w:space="0" w:color="auto"/>
              <w:bottom w:val="single" w:sz="4" w:space="0" w:color="auto"/>
              <w:right w:val="single" w:sz="4" w:space="0" w:color="auto"/>
            </w:tcBorders>
            <w:shd w:val="clear" w:color="auto" w:fill="auto"/>
          </w:tcPr>
          <w:p w14:paraId="084FD098" w14:textId="77777777" w:rsidR="00BA4F2D" w:rsidRPr="005F65F7" w:rsidRDefault="00BA4F2D" w:rsidP="00BA35F0">
            <w:pPr>
              <w:spacing w:before="0" w:after="0" w:line="240" w:lineRule="auto"/>
              <w:jc w:val="left"/>
              <w:rPr>
                <w:rFonts w:cs="Calibri"/>
                <w:color w:val="000000"/>
                <w:sz w:val="18"/>
                <w:szCs w:val="18"/>
              </w:rPr>
            </w:pPr>
          </w:p>
        </w:tc>
        <w:tc>
          <w:tcPr>
            <w:tcW w:w="321" w:type="pct"/>
            <w:tcBorders>
              <w:top w:val="single" w:sz="8" w:space="0" w:color="auto"/>
              <w:left w:val="nil"/>
              <w:bottom w:val="single" w:sz="4" w:space="0" w:color="auto"/>
              <w:right w:val="single" w:sz="4" w:space="0" w:color="auto"/>
            </w:tcBorders>
            <w:shd w:val="clear" w:color="auto" w:fill="auto"/>
          </w:tcPr>
          <w:p w14:paraId="79021CE6" w14:textId="77777777" w:rsidR="00BA4F2D" w:rsidRDefault="00BA4F2D" w:rsidP="00BA35F0">
            <w:pPr>
              <w:spacing w:before="0" w:after="0" w:line="240" w:lineRule="auto"/>
              <w:jc w:val="left"/>
              <w:rPr>
                <w:rFonts w:cs="Calibri"/>
                <w:sz w:val="18"/>
                <w:szCs w:val="18"/>
                <w:lang w:val="uz-Cyrl-UZ"/>
              </w:rPr>
            </w:pPr>
            <w:r w:rsidRPr="005F65F7">
              <w:rPr>
                <w:rFonts w:cs="Calibri"/>
                <w:sz w:val="18"/>
                <w:szCs w:val="18"/>
              </w:rPr>
              <w:t xml:space="preserve">Светска банка, УНДП, </w:t>
            </w:r>
          </w:p>
          <w:p w14:paraId="611BA0E8" w14:textId="77777777" w:rsidR="00BA4F2D" w:rsidRPr="007551C8" w:rsidRDefault="00BA4F2D" w:rsidP="007551C8">
            <w:pPr>
              <w:spacing w:before="0" w:after="0" w:line="240" w:lineRule="auto"/>
              <w:jc w:val="left"/>
              <w:rPr>
                <w:sz w:val="18"/>
                <w:szCs w:val="18"/>
                <w:lang w:val="en-US" w:eastAsia="en-US"/>
              </w:rPr>
            </w:pPr>
            <w:r w:rsidRPr="007551C8">
              <w:rPr>
                <w:sz w:val="18"/>
                <w:szCs w:val="18"/>
                <w:lang w:val="en-US" w:eastAsia="en-US"/>
              </w:rPr>
              <w:t>5</w:t>
            </w:r>
            <w:r>
              <w:rPr>
                <w:sz w:val="18"/>
                <w:szCs w:val="18"/>
                <w:lang w:val="uz-Cyrl-UZ" w:eastAsia="en-US"/>
              </w:rPr>
              <w:t>.</w:t>
            </w:r>
            <w:r w:rsidRPr="007551C8">
              <w:rPr>
                <w:sz w:val="18"/>
                <w:szCs w:val="18"/>
                <w:lang w:val="en-US" w:eastAsia="en-US"/>
              </w:rPr>
              <w:t>462</w:t>
            </w:r>
            <w:r>
              <w:rPr>
                <w:sz w:val="18"/>
                <w:szCs w:val="18"/>
                <w:lang w:val="uz-Cyrl-UZ" w:eastAsia="en-US"/>
              </w:rPr>
              <w:t>.</w:t>
            </w:r>
            <w:r w:rsidRPr="007551C8">
              <w:rPr>
                <w:sz w:val="18"/>
                <w:szCs w:val="18"/>
                <w:lang w:val="en-US" w:eastAsia="en-US"/>
              </w:rPr>
              <w:t>795</w:t>
            </w:r>
          </w:p>
          <w:p w14:paraId="7BF8E022" w14:textId="77777777" w:rsidR="00BA4F2D" w:rsidRDefault="00BA4F2D" w:rsidP="00BA35F0">
            <w:pPr>
              <w:spacing w:before="0" w:after="0" w:line="240" w:lineRule="auto"/>
              <w:jc w:val="left"/>
              <w:rPr>
                <w:rFonts w:cs="Calibri"/>
                <w:sz w:val="18"/>
                <w:szCs w:val="18"/>
                <w:lang w:val="uz-Cyrl-UZ"/>
              </w:rPr>
            </w:pPr>
            <w:r>
              <w:rPr>
                <w:rFonts w:cs="Calibri"/>
                <w:sz w:val="18"/>
                <w:szCs w:val="18"/>
                <w:lang w:val="uz-Cyrl-UZ"/>
              </w:rPr>
              <w:t>РСД</w:t>
            </w:r>
          </w:p>
          <w:p w14:paraId="15BB8239" w14:textId="77777777" w:rsidR="00BA4F2D" w:rsidRPr="007551C8" w:rsidRDefault="00BA4F2D" w:rsidP="00BA35F0">
            <w:pPr>
              <w:spacing w:before="0" w:after="0" w:line="240" w:lineRule="auto"/>
              <w:jc w:val="left"/>
              <w:rPr>
                <w:rFonts w:cs="Calibri"/>
                <w:sz w:val="18"/>
                <w:szCs w:val="18"/>
                <w:lang w:val="uz-Cyrl-UZ"/>
              </w:rPr>
            </w:pPr>
            <w:r>
              <w:rPr>
                <w:rFonts w:cs="Calibri"/>
                <w:sz w:val="18"/>
                <w:szCs w:val="18"/>
                <w:lang w:val="uz-Cyrl-UZ"/>
              </w:rPr>
              <w:t>(</w:t>
            </w:r>
            <w:r w:rsidRPr="005F65F7">
              <w:rPr>
                <w:rFonts w:cs="Calibri"/>
                <w:sz w:val="18"/>
                <w:szCs w:val="18"/>
              </w:rPr>
              <w:t xml:space="preserve">50.000 </w:t>
            </w:r>
            <w:r>
              <w:rPr>
                <w:rFonts w:cs="Calibri"/>
                <w:sz w:val="18"/>
                <w:szCs w:val="18"/>
                <w:lang w:val="uz-Cyrl-UZ"/>
              </w:rPr>
              <w:t>УСД)*</w:t>
            </w:r>
          </w:p>
          <w:p w14:paraId="557F8093" w14:textId="77777777" w:rsidR="00BA4F2D" w:rsidRPr="005F65F7" w:rsidRDefault="00BA4F2D" w:rsidP="00BA35F0">
            <w:pPr>
              <w:spacing w:before="0" w:after="0" w:line="240" w:lineRule="auto"/>
              <w:jc w:val="left"/>
              <w:rPr>
                <w:rFonts w:cs="Calibri"/>
                <w:sz w:val="18"/>
                <w:szCs w:val="18"/>
              </w:rPr>
            </w:pPr>
            <w:r w:rsidRPr="005F65F7">
              <w:rPr>
                <w:rFonts w:cs="Calibri"/>
                <w:sz w:val="18"/>
                <w:szCs w:val="18"/>
              </w:rPr>
              <w:lastRenderedPageBreak/>
              <w:t>Средства нису обезбеђена</w:t>
            </w:r>
          </w:p>
        </w:tc>
        <w:tc>
          <w:tcPr>
            <w:tcW w:w="401" w:type="pct"/>
            <w:tcBorders>
              <w:top w:val="single" w:sz="8" w:space="0" w:color="auto"/>
              <w:left w:val="nil"/>
              <w:bottom w:val="single" w:sz="4" w:space="0" w:color="auto"/>
              <w:right w:val="single" w:sz="4" w:space="0" w:color="auto"/>
            </w:tcBorders>
            <w:shd w:val="clear" w:color="auto" w:fill="auto"/>
          </w:tcPr>
          <w:p w14:paraId="17746644" w14:textId="77777777" w:rsidR="00BA4F2D" w:rsidRPr="005F65F7" w:rsidRDefault="00BA4F2D" w:rsidP="00BA35F0">
            <w:pPr>
              <w:spacing w:before="0" w:after="0" w:line="240" w:lineRule="auto"/>
              <w:jc w:val="left"/>
              <w:rPr>
                <w:rFonts w:cs="Calibri"/>
                <w:color w:val="000000"/>
                <w:sz w:val="18"/>
                <w:szCs w:val="18"/>
              </w:rPr>
            </w:pPr>
            <w:r w:rsidRPr="005F65F7">
              <w:rPr>
                <w:rFonts w:cs="Calibri"/>
                <w:color w:val="000000"/>
                <w:sz w:val="18"/>
                <w:szCs w:val="18"/>
              </w:rPr>
              <w:lastRenderedPageBreak/>
              <w:t xml:space="preserve">Министарство државне ураве и локалне самоуправе, </w:t>
            </w:r>
          </w:p>
        </w:tc>
        <w:tc>
          <w:tcPr>
            <w:tcW w:w="442" w:type="pct"/>
            <w:tcBorders>
              <w:top w:val="single" w:sz="8" w:space="0" w:color="auto"/>
              <w:left w:val="nil"/>
              <w:bottom w:val="single" w:sz="4" w:space="0" w:color="auto"/>
              <w:right w:val="single" w:sz="4" w:space="0" w:color="auto"/>
            </w:tcBorders>
            <w:shd w:val="clear" w:color="auto" w:fill="auto"/>
          </w:tcPr>
          <w:p w14:paraId="6783F087" w14:textId="77777777" w:rsidR="00BA4F2D" w:rsidRPr="005F65F7" w:rsidRDefault="00BA4F2D" w:rsidP="00BA35F0">
            <w:pPr>
              <w:spacing w:before="0" w:after="0" w:line="240" w:lineRule="auto"/>
              <w:jc w:val="left"/>
              <w:rPr>
                <w:rFonts w:cs="Calibri"/>
                <w:color w:val="000000"/>
                <w:sz w:val="18"/>
                <w:szCs w:val="18"/>
              </w:rPr>
            </w:pPr>
            <w:r w:rsidRPr="005F65F7">
              <w:rPr>
                <w:rFonts w:cs="Calibri"/>
                <w:color w:val="000000"/>
                <w:sz w:val="18"/>
                <w:szCs w:val="18"/>
              </w:rPr>
              <w:t xml:space="preserve">Радна група за спровођење препорука Оцене спремности за отварање података и Повереник за </w:t>
            </w:r>
            <w:r w:rsidRPr="005F65F7">
              <w:rPr>
                <w:rFonts w:cs="Calibri"/>
                <w:color w:val="000000"/>
                <w:sz w:val="18"/>
                <w:szCs w:val="18"/>
              </w:rPr>
              <w:lastRenderedPageBreak/>
              <w:t>информације од јавног значаја и заштиту података о личности</w:t>
            </w:r>
          </w:p>
        </w:tc>
        <w:tc>
          <w:tcPr>
            <w:tcW w:w="1255" w:type="pct"/>
            <w:tcBorders>
              <w:top w:val="single" w:sz="8" w:space="0" w:color="auto"/>
              <w:left w:val="nil"/>
              <w:bottom w:val="single" w:sz="4" w:space="0" w:color="auto"/>
              <w:right w:val="single" w:sz="4" w:space="0" w:color="auto"/>
            </w:tcBorders>
          </w:tcPr>
          <w:p w14:paraId="5779D51C" w14:textId="24787271" w:rsidR="00BA4F2D" w:rsidRDefault="00BA4F2D" w:rsidP="00BA4F2D">
            <w:pPr>
              <w:spacing w:before="0" w:after="0" w:line="240" w:lineRule="auto"/>
              <w:jc w:val="left"/>
              <w:rPr>
                <w:sz w:val="18"/>
                <w:szCs w:val="18"/>
                <w:lang w:val="uz-Cyrl-UZ" w:eastAsia="en-US"/>
              </w:rPr>
            </w:pPr>
            <w:r>
              <w:rPr>
                <w:sz w:val="18"/>
                <w:szCs w:val="18"/>
                <w:lang w:val="uz-Cyrl-UZ" w:eastAsia="en-US"/>
              </w:rPr>
              <w:lastRenderedPageBreak/>
              <w:t>И</w:t>
            </w:r>
            <w:r w:rsidRPr="004F1F8D">
              <w:rPr>
                <w:sz w:val="18"/>
                <w:szCs w:val="18"/>
                <w:lang w:val="uz-Cyrl-UZ" w:eastAsia="en-US"/>
              </w:rPr>
              <w:t xml:space="preserve">зрађена анализа најбољег модела за транспозицују Директиве о поновном коришћењу података јавног сектора </w:t>
            </w:r>
            <w:r w:rsidRPr="004F1F8D">
              <w:rPr>
                <w:sz w:val="18"/>
                <w:szCs w:val="18"/>
                <w:lang w:val="sr" w:eastAsia="en-US"/>
              </w:rPr>
              <w:t xml:space="preserve">у </w:t>
            </w:r>
            <w:r w:rsidRPr="004F1F8D">
              <w:rPr>
                <w:sz w:val="18"/>
                <w:szCs w:val="18"/>
                <w:lang w:val="uz-Cyrl-UZ" w:eastAsia="en-US"/>
              </w:rPr>
              <w:t>национално законодавство. Формирана радна група за измене Закона о слободном приступу</w:t>
            </w:r>
            <w:r>
              <w:rPr>
                <w:sz w:val="18"/>
                <w:szCs w:val="18"/>
                <w:lang w:val="uz-Cyrl-UZ" w:eastAsia="en-US"/>
              </w:rPr>
              <w:t xml:space="preserve"> </w:t>
            </w:r>
            <w:r w:rsidRPr="004F1F8D">
              <w:rPr>
                <w:sz w:val="18"/>
                <w:szCs w:val="18"/>
                <w:lang w:val="uz-Cyrl-UZ" w:eastAsia="en-US"/>
              </w:rPr>
              <w:t>информацијама од јавног значаја</w:t>
            </w:r>
            <w:r>
              <w:rPr>
                <w:sz w:val="18"/>
                <w:szCs w:val="18"/>
                <w:lang w:val="uz-Cyrl-UZ" w:eastAsia="en-US"/>
              </w:rPr>
              <w:t xml:space="preserve"> и израђен је предлог измена и допуна Закона у циљу усклађивања са Директивом.</w:t>
            </w:r>
          </w:p>
          <w:p w14:paraId="3BCB2554" w14:textId="6A9F46D8" w:rsidR="008829F3" w:rsidRDefault="008829F3" w:rsidP="00BA4F2D">
            <w:pPr>
              <w:spacing w:before="0" w:after="0" w:line="240" w:lineRule="auto"/>
              <w:jc w:val="left"/>
              <w:rPr>
                <w:sz w:val="18"/>
                <w:szCs w:val="18"/>
                <w:lang w:val="uz-Cyrl-UZ" w:eastAsia="en-US"/>
              </w:rPr>
            </w:pPr>
            <w:r>
              <w:rPr>
                <w:sz w:val="18"/>
                <w:szCs w:val="18"/>
                <w:lang w:val="uz-Cyrl-UZ" w:eastAsia="en-US"/>
              </w:rPr>
              <w:lastRenderedPageBreak/>
              <w:t>ДВ: Није усклађен законодавни оквир са Директивом за поновно коришћење податка</w:t>
            </w:r>
          </w:p>
          <w:p w14:paraId="1E83DE7C" w14:textId="14264A45" w:rsidR="00BA4F2D" w:rsidRPr="001B613E" w:rsidRDefault="00BA4F2D" w:rsidP="00BA4F2D">
            <w:pPr>
              <w:spacing w:before="0" w:after="0" w:line="240" w:lineRule="auto"/>
              <w:jc w:val="left"/>
              <w:rPr>
                <w:rFonts w:cs="Calibri"/>
                <w:color w:val="000000"/>
                <w:sz w:val="18"/>
                <w:szCs w:val="18"/>
                <w:lang w:val="en-US"/>
              </w:rPr>
            </w:pPr>
            <w:r>
              <w:rPr>
                <w:sz w:val="18"/>
                <w:szCs w:val="18"/>
                <w:lang w:val="uz-Cyrl-UZ" w:eastAsia="en-US"/>
              </w:rPr>
              <w:t xml:space="preserve"> </w:t>
            </w:r>
          </w:p>
        </w:tc>
        <w:tc>
          <w:tcPr>
            <w:tcW w:w="380" w:type="pct"/>
            <w:tcBorders>
              <w:top w:val="single" w:sz="8" w:space="0" w:color="auto"/>
              <w:left w:val="nil"/>
              <w:bottom w:val="single" w:sz="4" w:space="0" w:color="auto"/>
              <w:right w:val="single" w:sz="4" w:space="0" w:color="auto"/>
            </w:tcBorders>
            <w:shd w:val="clear" w:color="auto" w:fill="FFFF00"/>
          </w:tcPr>
          <w:p w14:paraId="45BAEA45" w14:textId="77777777" w:rsidR="00BA4F2D" w:rsidRPr="004F1F8D" w:rsidRDefault="00BA4F2D" w:rsidP="00BA35F0">
            <w:pPr>
              <w:spacing w:before="0" w:after="0" w:line="240" w:lineRule="auto"/>
              <w:jc w:val="left"/>
              <w:rPr>
                <w:sz w:val="18"/>
                <w:szCs w:val="18"/>
                <w:lang w:val="uz-Cyrl-UZ" w:eastAsia="en-US"/>
              </w:rPr>
            </w:pPr>
          </w:p>
        </w:tc>
      </w:tr>
      <w:tr w:rsidR="00BA4F2D" w:rsidRPr="005F65F7" w14:paraId="75F0C819" w14:textId="2EBA3335" w:rsidTr="00C31857">
        <w:trPr>
          <w:trHeight w:val="1065"/>
          <w:jc w:val="center"/>
        </w:trPr>
        <w:tc>
          <w:tcPr>
            <w:tcW w:w="424" w:type="pct"/>
            <w:tcBorders>
              <w:top w:val="single" w:sz="8" w:space="0" w:color="auto"/>
              <w:left w:val="single" w:sz="4" w:space="0" w:color="auto"/>
              <w:bottom w:val="single" w:sz="4" w:space="0" w:color="auto"/>
              <w:right w:val="single" w:sz="4" w:space="0" w:color="auto"/>
            </w:tcBorders>
            <w:shd w:val="clear" w:color="auto" w:fill="auto"/>
          </w:tcPr>
          <w:p w14:paraId="227E8F66" w14:textId="77777777" w:rsidR="00BA4F2D" w:rsidRPr="005F65F7" w:rsidRDefault="00BA4F2D" w:rsidP="00BA35F0">
            <w:pPr>
              <w:spacing w:before="0" w:after="0" w:line="240" w:lineRule="auto"/>
              <w:jc w:val="left"/>
              <w:rPr>
                <w:rFonts w:cs="Calibri"/>
                <w:color w:val="000000"/>
                <w:sz w:val="18"/>
                <w:szCs w:val="18"/>
              </w:rPr>
            </w:pPr>
            <w:r>
              <w:rPr>
                <w:rFonts w:cs="Calibri"/>
                <w:color w:val="000000"/>
                <w:sz w:val="18"/>
                <w:szCs w:val="18"/>
                <w:lang w:val="uz-Cyrl-UZ"/>
              </w:rPr>
              <w:lastRenderedPageBreak/>
              <w:t>9</w:t>
            </w:r>
            <w:r w:rsidRPr="005F65F7">
              <w:rPr>
                <w:rFonts w:cs="Calibri"/>
                <w:color w:val="000000"/>
                <w:sz w:val="18"/>
                <w:szCs w:val="18"/>
              </w:rPr>
              <w:t>.1.6.4.</w:t>
            </w:r>
          </w:p>
        </w:tc>
        <w:tc>
          <w:tcPr>
            <w:tcW w:w="480" w:type="pct"/>
            <w:tcBorders>
              <w:top w:val="single" w:sz="8" w:space="0" w:color="auto"/>
              <w:left w:val="nil"/>
              <w:bottom w:val="single" w:sz="4" w:space="0" w:color="auto"/>
              <w:right w:val="single" w:sz="4" w:space="0" w:color="auto"/>
            </w:tcBorders>
            <w:shd w:val="clear" w:color="auto" w:fill="auto"/>
          </w:tcPr>
          <w:p w14:paraId="6C500209" w14:textId="77777777" w:rsidR="00BA4F2D" w:rsidRPr="005F65F7" w:rsidRDefault="00BA4F2D" w:rsidP="00BA35F0">
            <w:pPr>
              <w:spacing w:before="0" w:after="0" w:line="240" w:lineRule="auto"/>
              <w:jc w:val="left"/>
              <w:rPr>
                <w:rFonts w:cs="Calibri"/>
                <w:color w:val="000000"/>
                <w:sz w:val="18"/>
                <w:szCs w:val="18"/>
              </w:rPr>
            </w:pPr>
            <w:r w:rsidRPr="005F65F7">
              <w:rPr>
                <w:rFonts w:cs="Calibri"/>
                <w:color w:val="000000"/>
                <w:sz w:val="18"/>
                <w:szCs w:val="18"/>
              </w:rPr>
              <w:t>Усаглашавање институционалног оквира са препорукама Оцене спремности за отварање података</w:t>
            </w:r>
          </w:p>
        </w:tc>
        <w:tc>
          <w:tcPr>
            <w:tcW w:w="226" w:type="pct"/>
            <w:tcBorders>
              <w:top w:val="single" w:sz="4" w:space="0" w:color="auto"/>
              <w:left w:val="nil"/>
              <w:bottom w:val="single" w:sz="4" w:space="0" w:color="auto"/>
              <w:right w:val="single" w:sz="4" w:space="0" w:color="auto"/>
            </w:tcBorders>
          </w:tcPr>
          <w:p w14:paraId="546B0622" w14:textId="77777777" w:rsidR="00BA4F2D" w:rsidRPr="005F65F7" w:rsidRDefault="00BA4F2D" w:rsidP="00BA35F0">
            <w:pPr>
              <w:spacing w:before="0" w:after="0" w:line="240" w:lineRule="auto"/>
              <w:jc w:val="left"/>
              <w:rPr>
                <w:rFonts w:cs="Calibri"/>
                <w:color w:val="000000"/>
                <w:sz w:val="18"/>
                <w:szCs w:val="18"/>
              </w:rPr>
            </w:pPr>
          </w:p>
        </w:tc>
        <w:tc>
          <w:tcPr>
            <w:tcW w:w="231" w:type="pct"/>
            <w:tcBorders>
              <w:top w:val="single" w:sz="8" w:space="0" w:color="auto"/>
              <w:left w:val="single" w:sz="4" w:space="0" w:color="auto"/>
              <w:bottom w:val="single" w:sz="4" w:space="0" w:color="auto"/>
              <w:right w:val="single" w:sz="4" w:space="0" w:color="auto"/>
            </w:tcBorders>
            <w:shd w:val="clear" w:color="auto" w:fill="auto"/>
          </w:tcPr>
          <w:p w14:paraId="28D731BA" w14:textId="77777777" w:rsidR="00BA4F2D" w:rsidRPr="005F65F7" w:rsidRDefault="00BA4F2D" w:rsidP="00C631E4">
            <w:pPr>
              <w:spacing w:before="0" w:after="0" w:line="240" w:lineRule="auto"/>
              <w:jc w:val="center"/>
              <w:rPr>
                <w:rFonts w:cs="Calibri"/>
                <w:color w:val="000000"/>
                <w:sz w:val="18"/>
                <w:szCs w:val="18"/>
              </w:rPr>
            </w:pPr>
            <w:r w:rsidRPr="005F65F7">
              <w:rPr>
                <w:rFonts w:cs="Calibri"/>
                <w:color w:val="000000"/>
                <w:sz w:val="18"/>
                <w:szCs w:val="18"/>
              </w:rPr>
              <w:t>4. квартал</w:t>
            </w:r>
          </w:p>
        </w:tc>
        <w:tc>
          <w:tcPr>
            <w:tcW w:w="403" w:type="pct"/>
            <w:tcBorders>
              <w:top w:val="single" w:sz="8" w:space="0" w:color="auto"/>
              <w:left w:val="nil"/>
              <w:bottom w:val="single" w:sz="4" w:space="0" w:color="auto"/>
              <w:right w:val="single" w:sz="4" w:space="0" w:color="auto"/>
            </w:tcBorders>
            <w:shd w:val="clear" w:color="auto" w:fill="auto"/>
          </w:tcPr>
          <w:p w14:paraId="629B6B35" w14:textId="77777777" w:rsidR="00BA4F2D" w:rsidRPr="005F65F7" w:rsidRDefault="00BA4F2D" w:rsidP="00BA35F0">
            <w:pPr>
              <w:spacing w:before="0" w:after="0" w:line="240" w:lineRule="auto"/>
              <w:jc w:val="left"/>
              <w:rPr>
                <w:rFonts w:cs="Calibri"/>
                <w:color w:val="000000"/>
                <w:sz w:val="18"/>
                <w:szCs w:val="18"/>
              </w:rPr>
            </w:pPr>
            <w:r w:rsidRPr="005F65F7">
              <w:rPr>
                <w:rFonts w:cs="Calibri"/>
                <w:color w:val="000000"/>
                <w:sz w:val="18"/>
                <w:szCs w:val="18"/>
              </w:rPr>
              <w:t>Одређен институционални носилац координације употребе информационих технологија у свим органима јавне управе, са капацитетом за руковођење програмима отварања података</w:t>
            </w:r>
          </w:p>
          <w:p w14:paraId="7F6CCAC2" w14:textId="204B95ED" w:rsidR="00BA4F2D" w:rsidRPr="00C738F6" w:rsidRDefault="008829F3" w:rsidP="00BA35F0">
            <w:pPr>
              <w:spacing w:before="0" w:after="0" w:line="240" w:lineRule="auto"/>
              <w:jc w:val="left"/>
              <w:rPr>
                <w:rFonts w:cs="Calibri"/>
                <w:color w:val="000000"/>
                <w:sz w:val="16"/>
                <w:szCs w:val="16"/>
              </w:rPr>
            </w:pPr>
            <w:r>
              <w:rPr>
                <w:rFonts w:cs="Calibri"/>
                <w:color w:val="000000"/>
                <w:sz w:val="16"/>
                <w:szCs w:val="16"/>
              </w:rPr>
              <w:t>ПВ: „</w:t>
            </w:r>
            <w:r>
              <w:rPr>
                <w:rFonts w:cs="Calibri"/>
                <w:color w:val="000000"/>
                <w:sz w:val="16"/>
                <w:szCs w:val="16"/>
                <w:lang w:val="uz-Cyrl-UZ"/>
              </w:rPr>
              <w:t>н</w:t>
            </w:r>
            <w:r>
              <w:rPr>
                <w:rFonts w:cs="Calibri"/>
                <w:color w:val="000000"/>
                <w:sz w:val="16"/>
                <w:szCs w:val="16"/>
              </w:rPr>
              <w:t xml:space="preserve">ије </w:t>
            </w:r>
            <w:r w:rsidR="00BA4F2D" w:rsidRPr="00C738F6">
              <w:rPr>
                <w:rFonts w:cs="Calibri"/>
                <w:color w:val="000000"/>
                <w:sz w:val="16"/>
                <w:szCs w:val="16"/>
              </w:rPr>
              <w:t>имплементирано“</w:t>
            </w:r>
          </w:p>
          <w:p w14:paraId="0BAB7402" w14:textId="77777777" w:rsidR="00BA4F2D" w:rsidRPr="005F65F7" w:rsidRDefault="00BA4F2D" w:rsidP="00BA35F0">
            <w:pPr>
              <w:spacing w:before="0" w:after="0" w:line="240" w:lineRule="auto"/>
              <w:jc w:val="left"/>
              <w:rPr>
                <w:rFonts w:cs="Calibri"/>
                <w:color w:val="000000"/>
                <w:sz w:val="18"/>
                <w:szCs w:val="18"/>
              </w:rPr>
            </w:pPr>
            <w:r w:rsidRPr="00C738F6">
              <w:rPr>
                <w:rFonts w:cs="Calibri"/>
                <w:color w:val="000000"/>
                <w:sz w:val="16"/>
                <w:szCs w:val="16"/>
              </w:rPr>
              <w:t>ЦВ: „имплементирано“</w:t>
            </w:r>
          </w:p>
        </w:tc>
        <w:tc>
          <w:tcPr>
            <w:tcW w:w="196" w:type="pct"/>
            <w:tcBorders>
              <w:top w:val="single" w:sz="4" w:space="0" w:color="auto"/>
              <w:left w:val="nil"/>
              <w:bottom w:val="single" w:sz="4" w:space="0" w:color="auto"/>
              <w:right w:val="single" w:sz="4" w:space="0" w:color="auto"/>
            </w:tcBorders>
          </w:tcPr>
          <w:p w14:paraId="4B8E2A32" w14:textId="77777777" w:rsidR="00BA4F2D" w:rsidRPr="005F65F7" w:rsidRDefault="00BA4F2D" w:rsidP="00BA35F0">
            <w:pPr>
              <w:spacing w:before="0" w:after="0" w:line="240" w:lineRule="auto"/>
              <w:jc w:val="left"/>
              <w:rPr>
                <w:rFonts w:cs="Calibri"/>
                <w:color w:val="000000"/>
                <w:sz w:val="18"/>
                <w:szCs w:val="18"/>
              </w:rPr>
            </w:pPr>
          </w:p>
        </w:tc>
        <w:tc>
          <w:tcPr>
            <w:tcW w:w="241" w:type="pct"/>
            <w:tcBorders>
              <w:top w:val="single" w:sz="8" w:space="0" w:color="auto"/>
              <w:left w:val="single" w:sz="4" w:space="0" w:color="auto"/>
              <w:bottom w:val="single" w:sz="4" w:space="0" w:color="auto"/>
              <w:right w:val="single" w:sz="4" w:space="0" w:color="auto"/>
            </w:tcBorders>
            <w:shd w:val="clear" w:color="auto" w:fill="auto"/>
          </w:tcPr>
          <w:p w14:paraId="27F5A638" w14:textId="77777777" w:rsidR="00BA4F2D" w:rsidRPr="005F65F7" w:rsidRDefault="00BA4F2D" w:rsidP="00BA35F0">
            <w:pPr>
              <w:spacing w:before="0" w:after="0" w:line="240" w:lineRule="auto"/>
              <w:jc w:val="left"/>
              <w:rPr>
                <w:rFonts w:cs="Calibri"/>
                <w:color w:val="000000"/>
                <w:sz w:val="18"/>
                <w:szCs w:val="18"/>
              </w:rPr>
            </w:pPr>
          </w:p>
        </w:tc>
        <w:tc>
          <w:tcPr>
            <w:tcW w:w="321" w:type="pct"/>
            <w:tcBorders>
              <w:top w:val="single" w:sz="8" w:space="0" w:color="auto"/>
              <w:left w:val="nil"/>
              <w:bottom w:val="single" w:sz="4" w:space="0" w:color="auto"/>
              <w:right w:val="single" w:sz="4" w:space="0" w:color="auto"/>
            </w:tcBorders>
            <w:shd w:val="clear" w:color="auto" w:fill="auto"/>
          </w:tcPr>
          <w:p w14:paraId="15F674F5" w14:textId="77777777" w:rsidR="00BA4F2D" w:rsidRDefault="00BA4F2D" w:rsidP="00BA35F0">
            <w:pPr>
              <w:spacing w:before="0" w:after="0" w:line="240" w:lineRule="auto"/>
              <w:jc w:val="left"/>
              <w:rPr>
                <w:rFonts w:cs="Calibri"/>
                <w:sz w:val="18"/>
                <w:szCs w:val="18"/>
                <w:lang w:val="uz-Cyrl-UZ"/>
              </w:rPr>
            </w:pPr>
            <w:r w:rsidRPr="005F65F7">
              <w:rPr>
                <w:rFonts w:cs="Calibri"/>
                <w:sz w:val="18"/>
                <w:szCs w:val="18"/>
              </w:rPr>
              <w:t xml:space="preserve">Светска банка, УНДП, </w:t>
            </w:r>
          </w:p>
          <w:p w14:paraId="2AF1A0D7" w14:textId="77777777" w:rsidR="00BA4F2D" w:rsidRPr="007551C8" w:rsidRDefault="00BA4F2D" w:rsidP="007551C8">
            <w:pPr>
              <w:spacing w:before="0" w:after="0" w:line="240" w:lineRule="auto"/>
              <w:jc w:val="left"/>
              <w:rPr>
                <w:sz w:val="18"/>
                <w:szCs w:val="18"/>
                <w:lang w:val="en-US" w:eastAsia="en-US"/>
              </w:rPr>
            </w:pPr>
            <w:r w:rsidRPr="007551C8">
              <w:rPr>
                <w:sz w:val="18"/>
                <w:szCs w:val="18"/>
                <w:lang w:val="en-US" w:eastAsia="en-US"/>
              </w:rPr>
              <w:t>16</w:t>
            </w:r>
            <w:r>
              <w:rPr>
                <w:sz w:val="18"/>
                <w:szCs w:val="18"/>
                <w:lang w:val="uz-Cyrl-UZ" w:eastAsia="en-US"/>
              </w:rPr>
              <w:t>.</w:t>
            </w:r>
            <w:r w:rsidRPr="007551C8">
              <w:rPr>
                <w:sz w:val="18"/>
                <w:szCs w:val="18"/>
                <w:lang w:val="en-US" w:eastAsia="en-US"/>
              </w:rPr>
              <w:t>388</w:t>
            </w:r>
            <w:r>
              <w:rPr>
                <w:sz w:val="18"/>
                <w:szCs w:val="18"/>
                <w:lang w:val="uz-Cyrl-UZ" w:eastAsia="en-US"/>
              </w:rPr>
              <w:t>.</w:t>
            </w:r>
            <w:r w:rsidRPr="007551C8">
              <w:rPr>
                <w:sz w:val="18"/>
                <w:szCs w:val="18"/>
                <w:lang w:val="en-US" w:eastAsia="en-US"/>
              </w:rPr>
              <w:t>385</w:t>
            </w:r>
          </w:p>
          <w:p w14:paraId="12B416AC" w14:textId="77777777" w:rsidR="00BA4F2D" w:rsidRDefault="00BA4F2D" w:rsidP="00BA35F0">
            <w:pPr>
              <w:spacing w:before="0" w:after="0" w:line="240" w:lineRule="auto"/>
              <w:jc w:val="left"/>
              <w:rPr>
                <w:rFonts w:cs="Calibri"/>
                <w:sz w:val="18"/>
                <w:szCs w:val="18"/>
                <w:lang w:val="uz-Cyrl-UZ"/>
              </w:rPr>
            </w:pPr>
            <w:r>
              <w:rPr>
                <w:rFonts w:cs="Calibri"/>
                <w:sz w:val="18"/>
                <w:szCs w:val="18"/>
                <w:lang w:val="uz-Cyrl-UZ"/>
              </w:rPr>
              <w:t>РСД</w:t>
            </w:r>
          </w:p>
          <w:p w14:paraId="21D691AA" w14:textId="77777777" w:rsidR="00BA4F2D" w:rsidRPr="005F65F7" w:rsidRDefault="00BA4F2D" w:rsidP="00BA35F0">
            <w:pPr>
              <w:spacing w:before="0" w:after="0" w:line="240" w:lineRule="auto"/>
              <w:jc w:val="left"/>
              <w:rPr>
                <w:rFonts w:cs="Calibri"/>
                <w:sz w:val="18"/>
                <w:szCs w:val="18"/>
              </w:rPr>
            </w:pPr>
            <w:r>
              <w:rPr>
                <w:rFonts w:cs="Calibri"/>
                <w:sz w:val="18"/>
                <w:szCs w:val="18"/>
                <w:lang w:val="uz-Cyrl-UZ"/>
              </w:rPr>
              <w:t>(</w:t>
            </w:r>
            <w:r w:rsidRPr="005F65F7">
              <w:rPr>
                <w:rFonts w:cs="Calibri"/>
                <w:sz w:val="18"/>
                <w:szCs w:val="18"/>
              </w:rPr>
              <w:t xml:space="preserve">150.000 </w:t>
            </w:r>
            <w:r>
              <w:rPr>
                <w:rFonts w:cs="Calibri"/>
                <w:sz w:val="18"/>
                <w:szCs w:val="18"/>
                <w:lang w:val="uz-Cyrl-UZ"/>
              </w:rPr>
              <w:t>УСД)*</w:t>
            </w:r>
          </w:p>
          <w:p w14:paraId="3F9EDDAE" w14:textId="77777777" w:rsidR="00BA4F2D" w:rsidRPr="005F65F7" w:rsidRDefault="00BA4F2D" w:rsidP="00BA35F0">
            <w:pPr>
              <w:spacing w:before="0" w:after="0" w:line="240" w:lineRule="auto"/>
              <w:jc w:val="left"/>
              <w:rPr>
                <w:rFonts w:cs="Calibri"/>
                <w:sz w:val="18"/>
                <w:szCs w:val="18"/>
              </w:rPr>
            </w:pPr>
            <w:r w:rsidRPr="005F65F7">
              <w:rPr>
                <w:rFonts w:cs="Calibri"/>
                <w:sz w:val="18"/>
                <w:szCs w:val="18"/>
              </w:rPr>
              <w:t>Средства нису обезбеђена</w:t>
            </w:r>
          </w:p>
        </w:tc>
        <w:tc>
          <w:tcPr>
            <w:tcW w:w="401" w:type="pct"/>
            <w:tcBorders>
              <w:top w:val="single" w:sz="8" w:space="0" w:color="auto"/>
              <w:left w:val="nil"/>
              <w:bottom w:val="single" w:sz="4" w:space="0" w:color="auto"/>
              <w:right w:val="single" w:sz="4" w:space="0" w:color="auto"/>
            </w:tcBorders>
            <w:shd w:val="clear" w:color="auto" w:fill="auto"/>
          </w:tcPr>
          <w:p w14:paraId="4CAB3B85" w14:textId="77777777" w:rsidR="00BA4F2D" w:rsidRPr="005F65F7" w:rsidRDefault="00BA4F2D" w:rsidP="00BA35F0">
            <w:pPr>
              <w:spacing w:before="0" w:after="0" w:line="240" w:lineRule="auto"/>
              <w:jc w:val="left"/>
              <w:rPr>
                <w:rFonts w:cs="Calibri"/>
                <w:color w:val="000000"/>
                <w:sz w:val="18"/>
                <w:szCs w:val="18"/>
              </w:rPr>
            </w:pPr>
            <w:r w:rsidRPr="005F65F7">
              <w:rPr>
                <w:rFonts w:cs="Calibri"/>
                <w:color w:val="000000"/>
                <w:sz w:val="18"/>
                <w:szCs w:val="18"/>
              </w:rPr>
              <w:t>Дирекцјиа за електронску управу</w:t>
            </w:r>
          </w:p>
        </w:tc>
        <w:tc>
          <w:tcPr>
            <w:tcW w:w="442" w:type="pct"/>
            <w:tcBorders>
              <w:top w:val="single" w:sz="8" w:space="0" w:color="auto"/>
              <w:left w:val="nil"/>
              <w:bottom w:val="single" w:sz="4" w:space="0" w:color="auto"/>
              <w:right w:val="single" w:sz="4" w:space="0" w:color="auto"/>
            </w:tcBorders>
            <w:shd w:val="clear" w:color="auto" w:fill="auto"/>
          </w:tcPr>
          <w:p w14:paraId="601738F4" w14:textId="77777777" w:rsidR="00BA4F2D" w:rsidRPr="005F65F7" w:rsidRDefault="00BA4F2D" w:rsidP="00BA35F0">
            <w:pPr>
              <w:spacing w:before="0" w:after="0" w:line="240" w:lineRule="auto"/>
              <w:jc w:val="left"/>
              <w:rPr>
                <w:rFonts w:cs="Calibri"/>
                <w:color w:val="000000"/>
                <w:sz w:val="18"/>
                <w:szCs w:val="18"/>
              </w:rPr>
            </w:pPr>
            <w:r w:rsidRPr="005F65F7">
              <w:rPr>
                <w:rFonts w:cs="Calibri"/>
                <w:color w:val="000000"/>
                <w:sz w:val="18"/>
                <w:szCs w:val="18"/>
              </w:rPr>
              <w:t>Радна група за спровођење препорука Оцене спремности за отварање података</w:t>
            </w:r>
          </w:p>
        </w:tc>
        <w:tc>
          <w:tcPr>
            <w:tcW w:w="1255" w:type="pct"/>
            <w:tcBorders>
              <w:top w:val="single" w:sz="8" w:space="0" w:color="auto"/>
              <w:left w:val="nil"/>
              <w:bottom w:val="single" w:sz="4" w:space="0" w:color="auto"/>
              <w:right w:val="single" w:sz="4" w:space="0" w:color="auto"/>
            </w:tcBorders>
          </w:tcPr>
          <w:p w14:paraId="28ED3D8B" w14:textId="67A8ADF0" w:rsidR="00BA4F2D" w:rsidRDefault="00BA4F2D" w:rsidP="008829F3">
            <w:pPr>
              <w:spacing w:before="0" w:after="0" w:line="240" w:lineRule="auto"/>
              <w:jc w:val="left"/>
              <w:rPr>
                <w:sz w:val="18"/>
                <w:szCs w:val="18"/>
                <w:lang w:val="uz-Cyrl-UZ" w:eastAsia="en-US"/>
              </w:rPr>
            </w:pPr>
            <w:r w:rsidRPr="004F1F8D">
              <w:rPr>
                <w:sz w:val="18"/>
                <w:szCs w:val="18"/>
                <w:lang w:val="uz-Cyrl-UZ" w:eastAsia="en-US"/>
              </w:rPr>
              <w:t>Одобрена апликација за финансирање пројекта Отворени подаци од стране Светске банке. У току је апликација за додатна средства за финансирање исто</w:t>
            </w:r>
            <w:r w:rsidR="008829F3">
              <w:rPr>
                <w:sz w:val="18"/>
                <w:szCs w:val="18"/>
                <w:lang w:val="uz-Cyrl-UZ" w:eastAsia="en-US"/>
              </w:rPr>
              <w:t xml:space="preserve">г пројекта код Британске Владе која се </w:t>
            </w:r>
            <w:r w:rsidRPr="004F1F8D">
              <w:rPr>
                <w:sz w:val="18"/>
                <w:szCs w:val="18"/>
                <w:lang w:val="uz-Cyrl-UZ" w:eastAsia="en-US"/>
              </w:rPr>
              <w:t>ради у сарад</w:t>
            </w:r>
            <w:r w:rsidR="008829F3">
              <w:rPr>
                <w:sz w:val="18"/>
                <w:szCs w:val="18"/>
                <w:lang w:val="uz-Cyrl-UZ" w:eastAsia="en-US"/>
              </w:rPr>
              <w:t>њи са UNDP. У оквиру реализације тог пројекта се очекује и успостављање инситуционалног оквира у складу са Оценом спремно</w:t>
            </w:r>
            <w:r w:rsidR="009929AC" w:rsidRPr="009929AC">
              <w:rPr>
                <w:sz w:val="18"/>
                <w:szCs w:val="18"/>
                <w:lang w:val="sr" w:eastAsia="en-US"/>
              </w:rPr>
              <w:t>с</w:t>
            </w:r>
            <w:r w:rsidR="008829F3">
              <w:rPr>
                <w:sz w:val="18"/>
                <w:szCs w:val="18"/>
                <w:lang w:val="uz-Cyrl-UZ" w:eastAsia="en-US"/>
              </w:rPr>
              <w:t>ти за отварање података.</w:t>
            </w:r>
          </w:p>
          <w:p w14:paraId="0C6F5E6D" w14:textId="114C8852" w:rsidR="008829F3" w:rsidRPr="005F65F7" w:rsidRDefault="008829F3" w:rsidP="008829F3">
            <w:pPr>
              <w:spacing w:before="0" w:after="0" w:line="240" w:lineRule="auto"/>
              <w:jc w:val="left"/>
              <w:rPr>
                <w:rFonts w:cs="Calibri"/>
                <w:color w:val="000000"/>
                <w:sz w:val="18"/>
                <w:szCs w:val="18"/>
              </w:rPr>
            </w:pPr>
            <w:r>
              <w:rPr>
                <w:sz w:val="18"/>
                <w:szCs w:val="18"/>
                <w:lang w:val="uz-Cyrl-UZ" w:eastAsia="en-US"/>
              </w:rPr>
              <w:t>ДВ: „није импементирано”</w:t>
            </w:r>
          </w:p>
        </w:tc>
        <w:tc>
          <w:tcPr>
            <w:tcW w:w="380" w:type="pct"/>
            <w:tcBorders>
              <w:top w:val="single" w:sz="8" w:space="0" w:color="auto"/>
              <w:left w:val="nil"/>
              <w:bottom w:val="single" w:sz="4" w:space="0" w:color="auto"/>
              <w:right w:val="single" w:sz="4" w:space="0" w:color="auto"/>
            </w:tcBorders>
            <w:shd w:val="clear" w:color="auto" w:fill="FF0000"/>
          </w:tcPr>
          <w:p w14:paraId="384B3F70" w14:textId="77777777" w:rsidR="00BA4F2D" w:rsidRPr="00BA7588" w:rsidRDefault="00BA4F2D" w:rsidP="00BA35F0">
            <w:pPr>
              <w:spacing w:before="0" w:after="0" w:line="240" w:lineRule="auto"/>
              <w:jc w:val="left"/>
              <w:rPr>
                <w:sz w:val="18"/>
                <w:szCs w:val="18"/>
                <w:lang w:val="uz-Cyrl-UZ" w:eastAsia="en-US"/>
              </w:rPr>
            </w:pPr>
          </w:p>
        </w:tc>
      </w:tr>
      <w:tr w:rsidR="00BA4F2D" w:rsidRPr="005F65F7" w14:paraId="1186EE1C" w14:textId="39CD7498" w:rsidTr="00C31857">
        <w:trPr>
          <w:trHeight w:val="849"/>
          <w:jc w:val="center"/>
        </w:trPr>
        <w:tc>
          <w:tcPr>
            <w:tcW w:w="424" w:type="pct"/>
            <w:tcBorders>
              <w:top w:val="nil"/>
              <w:left w:val="single" w:sz="4" w:space="0" w:color="auto"/>
              <w:bottom w:val="single" w:sz="4" w:space="0" w:color="auto"/>
              <w:right w:val="single" w:sz="4" w:space="0" w:color="auto"/>
            </w:tcBorders>
            <w:shd w:val="clear" w:color="auto" w:fill="auto"/>
          </w:tcPr>
          <w:p w14:paraId="313950A8" w14:textId="77777777" w:rsidR="00BA4F2D" w:rsidRPr="005F65F7" w:rsidRDefault="00BA4F2D" w:rsidP="00BA35F0">
            <w:pPr>
              <w:spacing w:before="0" w:after="0" w:line="240" w:lineRule="auto"/>
              <w:jc w:val="left"/>
              <w:rPr>
                <w:rFonts w:cs="Calibri"/>
                <w:color w:val="000000"/>
                <w:sz w:val="18"/>
                <w:szCs w:val="18"/>
              </w:rPr>
            </w:pPr>
            <w:r>
              <w:rPr>
                <w:rFonts w:cs="Calibri"/>
                <w:color w:val="000000"/>
                <w:sz w:val="18"/>
                <w:szCs w:val="18"/>
                <w:lang w:val="uz-Cyrl-UZ"/>
              </w:rPr>
              <w:t>9</w:t>
            </w:r>
            <w:r w:rsidRPr="005F65F7">
              <w:rPr>
                <w:rFonts w:cs="Calibri"/>
                <w:color w:val="000000"/>
                <w:sz w:val="18"/>
                <w:szCs w:val="18"/>
              </w:rPr>
              <w:t>.1.6.5.</w:t>
            </w:r>
          </w:p>
        </w:tc>
        <w:tc>
          <w:tcPr>
            <w:tcW w:w="480" w:type="pct"/>
            <w:tcBorders>
              <w:top w:val="nil"/>
              <w:left w:val="nil"/>
              <w:bottom w:val="single" w:sz="4" w:space="0" w:color="auto"/>
              <w:right w:val="single" w:sz="4" w:space="0" w:color="auto"/>
            </w:tcBorders>
            <w:shd w:val="clear" w:color="auto" w:fill="auto"/>
          </w:tcPr>
          <w:p w14:paraId="7ED81452" w14:textId="77777777" w:rsidR="00BA4F2D" w:rsidRPr="005F65F7" w:rsidRDefault="00BA4F2D" w:rsidP="00BC76DF">
            <w:pPr>
              <w:spacing w:before="0" w:after="0" w:line="240" w:lineRule="auto"/>
              <w:jc w:val="left"/>
              <w:rPr>
                <w:rFonts w:cs="Calibri"/>
                <w:color w:val="000000"/>
                <w:sz w:val="18"/>
                <w:szCs w:val="18"/>
              </w:rPr>
            </w:pPr>
            <w:r w:rsidRPr="005F65F7">
              <w:rPr>
                <w:rFonts w:cs="Calibri"/>
                <w:color w:val="000000"/>
                <w:sz w:val="18"/>
                <w:szCs w:val="18"/>
              </w:rPr>
              <w:t>Подизање св</w:t>
            </w:r>
            <w:r>
              <w:rPr>
                <w:rFonts w:cs="Calibri"/>
                <w:color w:val="000000"/>
                <w:sz w:val="18"/>
                <w:szCs w:val="18"/>
                <w:lang w:val="uz-Cyrl-UZ"/>
              </w:rPr>
              <w:t>ести</w:t>
            </w:r>
            <w:r w:rsidRPr="005F65F7">
              <w:rPr>
                <w:rFonts w:cs="Calibri"/>
                <w:color w:val="000000"/>
                <w:sz w:val="18"/>
                <w:szCs w:val="18"/>
              </w:rPr>
              <w:t xml:space="preserve"> о значају отварања података и подстицање употребе отворених података</w:t>
            </w:r>
          </w:p>
        </w:tc>
        <w:tc>
          <w:tcPr>
            <w:tcW w:w="226" w:type="pct"/>
            <w:tcBorders>
              <w:top w:val="single" w:sz="4" w:space="0" w:color="auto"/>
              <w:left w:val="nil"/>
              <w:bottom w:val="single" w:sz="4" w:space="0" w:color="auto"/>
              <w:right w:val="single" w:sz="4" w:space="0" w:color="auto"/>
            </w:tcBorders>
          </w:tcPr>
          <w:p w14:paraId="42907F15" w14:textId="77777777" w:rsidR="00BA4F2D" w:rsidRPr="005F65F7" w:rsidRDefault="00BA4F2D" w:rsidP="00BA35F0">
            <w:pPr>
              <w:spacing w:before="0" w:after="0" w:line="240" w:lineRule="auto"/>
              <w:jc w:val="left"/>
              <w:rPr>
                <w:rFonts w:cs="Calibri"/>
                <w:color w:val="000000"/>
                <w:sz w:val="18"/>
                <w:szCs w:val="18"/>
              </w:rPr>
            </w:pPr>
          </w:p>
        </w:tc>
        <w:tc>
          <w:tcPr>
            <w:tcW w:w="231" w:type="pct"/>
            <w:tcBorders>
              <w:top w:val="nil"/>
              <w:left w:val="single" w:sz="4" w:space="0" w:color="auto"/>
              <w:bottom w:val="single" w:sz="4" w:space="0" w:color="auto"/>
              <w:right w:val="single" w:sz="4" w:space="0" w:color="auto"/>
            </w:tcBorders>
            <w:shd w:val="clear" w:color="auto" w:fill="auto"/>
          </w:tcPr>
          <w:p w14:paraId="3C6814AF" w14:textId="537352B0" w:rsidR="00BA4F2D" w:rsidRPr="005F65F7" w:rsidRDefault="00BA4F2D" w:rsidP="00C631E4">
            <w:pPr>
              <w:spacing w:before="0" w:after="0" w:line="240" w:lineRule="auto"/>
              <w:jc w:val="center"/>
              <w:rPr>
                <w:rFonts w:cs="Calibri"/>
                <w:color w:val="000000"/>
                <w:sz w:val="18"/>
                <w:szCs w:val="18"/>
              </w:rPr>
            </w:pPr>
            <w:r w:rsidRPr="005F65F7">
              <w:rPr>
                <w:rFonts w:cs="Calibri"/>
                <w:color w:val="000000"/>
                <w:sz w:val="18"/>
                <w:szCs w:val="18"/>
              </w:rPr>
              <w:t>4. квартал</w:t>
            </w:r>
          </w:p>
        </w:tc>
        <w:tc>
          <w:tcPr>
            <w:tcW w:w="403" w:type="pct"/>
            <w:tcBorders>
              <w:top w:val="nil"/>
              <w:left w:val="nil"/>
              <w:bottom w:val="single" w:sz="4" w:space="0" w:color="auto"/>
              <w:right w:val="single" w:sz="4" w:space="0" w:color="auto"/>
            </w:tcBorders>
            <w:shd w:val="clear" w:color="auto" w:fill="auto"/>
          </w:tcPr>
          <w:p w14:paraId="7FEE3F0F" w14:textId="77777777" w:rsidR="00BA4F2D" w:rsidRPr="005F65F7" w:rsidRDefault="00BA4F2D" w:rsidP="00BA35F0">
            <w:pPr>
              <w:spacing w:before="0" w:after="0" w:line="240" w:lineRule="auto"/>
              <w:jc w:val="left"/>
              <w:rPr>
                <w:rFonts w:cs="Calibri"/>
                <w:color w:val="000000"/>
                <w:sz w:val="18"/>
                <w:szCs w:val="18"/>
              </w:rPr>
            </w:pPr>
            <w:r w:rsidRPr="005F65F7">
              <w:rPr>
                <w:rFonts w:cs="Calibri"/>
                <w:color w:val="000000"/>
                <w:sz w:val="18"/>
                <w:szCs w:val="18"/>
              </w:rPr>
              <w:t xml:space="preserve">Број грађана, привредних субјеката,медија,  институција и отранизација цивилног </w:t>
            </w:r>
            <w:r w:rsidRPr="005F65F7">
              <w:rPr>
                <w:rFonts w:cs="Calibri"/>
                <w:color w:val="000000"/>
                <w:sz w:val="18"/>
                <w:szCs w:val="18"/>
              </w:rPr>
              <w:lastRenderedPageBreak/>
              <w:t>друштва обухваћених кампањом за отварање података</w:t>
            </w:r>
          </w:p>
          <w:p w14:paraId="71F61935" w14:textId="77777777" w:rsidR="00BA4F2D" w:rsidRPr="002F6F81" w:rsidRDefault="00BA4F2D" w:rsidP="00BA35F0">
            <w:pPr>
              <w:spacing w:before="0" w:after="0" w:line="240" w:lineRule="auto"/>
              <w:jc w:val="left"/>
              <w:rPr>
                <w:rFonts w:cs="Calibri"/>
                <w:color w:val="000000"/>
                <w:sz w:val="16"/>
                <w:szCs w:val="16"/>
              </w:rPr>
            </w:pPr>
            <w:r w:rsidRPr="002F6F81">
              <w:rPr>
                <w:rFonts w:cs="Calibri"/>
                <w:color w:val="000000"/>
                <w:sz w:val="16"/>
                <w:szCs w:val="16"/>
              </w:rPr>
              <w:t>ПВ: 0</w:t>
            </w:r>
          </w:p>
          <w:p w14:paraId="093202B7" w14:textId="77777777" w:rsidR="00BA4F2D" w:rsidRPr="002F6F81" w:rsidRDefault="00BA4F2D" w:rsidP="00BA35F0">
            <w:pPr>
              <w:spacing w:before="0" w:after="0" w:line="240" w:lineRule="auto"/>
              <w:jc w:val="left"/>
              <w:rPr>
                <w:rFonts w:cs="Calibri"/>
                <w:color w:val="000000"/>
                <w:sz w:val="16"/>
                <w:szCs w:val="16"/>
              </w:rPr>
            </w:pPr>
            <w:r w:rsidRPr="002F6F81">
              <w:rPr>
                <w:rFonts w:cs="Calibri"/>
                <w:color w:val="000000"/>
                <w:sz w:val="16"/>
                <w:szCs w:val="16"/>
              </w:rPr>
              <w:t>ЦВ: 500.000</w:t>
            </w:r>
          </w:p>
          <w:p w14:paraId="5E9ECEB7" w14:textId="00208FDB" w:rsidR="00BA4F2D" w:rsidRPr="00C51328" w:rsidRDefault="00BA4F2D" w:rsidP="00BA35F0">
            <w:pPr>
              <w:spacing w:before="0" w:after="0" w:line="240" w:lineRule="auto"/>
              <w:jc w:val="left"/>
              <w:rPr>
                <w:rFonts w:cs="Calibri"/>
                <w:color w:val="000000"/>
                <w:sz w:val="16"/>
                <w:szCs w:val="16"/>
              </w:rPr>
            </w:pPr>
            <w:r w:rsidRPr="00C51328">
              <w:rPr>
                <w:rFonts w:cs="Calibri"/>
                <w:color w:val="000000"/>
                <w:sz w:val="16"/>
                <w:szCs w:val="16"/>
              </w:rPr>
              <w:t>Бр</w:t>
            </w:r>
            <w:r>
              <w:rPr>
                <w:rFonts w:cs="Calibri"/>
                <w:color w:val="000000"/>
                <w:sz w:val="16"/>
                <w:szCs w:val="16"/>
                <w:lang w:val="uz-Cyrl-UZ"/>
              </w:rPr>
              <w:t>.одр</w:t>
            </w:r>
            <w:r w:rsidRPr="00C51328">
              <w:rPr>
                <w:rFonts w:cs="Calibri"/>
                <w:color w:val="000000"/>
                <w:sz w:val="16"/>
                <w:szCs w:val="16"/>
              </w:rPr>
              <w:t xml:space="preserve"> радионица за привредне субјекте, цивилно друштво, академске институције и медије</w:t>
            </w:r>
          </w:p>
          <w:p w14:paraId="310083A4" w14:textId="0DC6E1FC" w:rsidR="00BA4F2D" w:rsidRPr="004F1F8D" w:rsidRDefault="00BA4F2D" w:rsidP="00012623">
            <w:pPr>
              <w:spacing w:before="0" w:after="0" w:line="240" w:lineRule="auto"/>
              <w:jc w:val="left"/>
              <w:rPr>
                <w:rFonts w:cs="Calibri"/>
                <w:color w:val="000000"/>
                <w:sz w:val="18"/>
                <w:szCs w:val="18"/>
                <w:lang w:val="uz-Cyrl-UZ"/>
              </w:rPr>
            </w:pPr>
            <w:r w:rsidRPr="002F6F81">
              <w:rPr>
                <w:rFonts w:cs="Calibri"/>
                <w:color w:val="000000"/>
                <w:sz w:val="16"/>
                <w:szCs w:val="16"/>
              </w:rPr>
              <w:t>ПВ: 0</w:t>
            </w:r>
            <w:r>
              <w:rPr>
                <w:rFonts w:cs="Calibri"/>
                <w:color w:val="000000"/>
                <w:sz w:val="16"/>
                <w:szCs w:val="16"/>
                <w:lang w:val="uz-Cyrl-UZ"/>
              </w:rPr>
              <w:t xml:space="preserve">, </w:t>
            </w:r>
            <w:r w:rsidRPr="002F6F81">
              <w:rPr>
                <w:rFonts w:cs="Calibri"/>
                <w:color w:val="000000"/>
                <w:sz w:val="16"/>
                <w:szCs w:val="16"/>
              </w:rPr>
              <w:t>ЦВ: 15</w:t>
            </w:r>
          </w:p>
        </w:tc>
        <w:tc>
          <w:tcPr>
            <w:tcW w:w="196" w:type="pct"/>
            <w:tcBorders>
              <w:top w:val="single" w:sz="4" w:space="0" w:color="auto"/>
              <w:left w:val="nil"/>
              <w:bottom w:val="single" w:sz="4" w:space="0" w:color="auto"/>
              <w:right w:val="single" w:sz="4" w:space="0" w:color="auto"/>
            </w:tcBorders>
          </w:tcPr>
          <w:p w14:paraId="7BC6E6F8" w14:textId="77777777" w:rsidR="00BA4F2D" w:rsidRPr="005F65F7" w:rsidRDefault="00BA4F2D" w:rsidP="00BA35F0">
            <w:pPr>
              <w:spacing w:before="0" w:after="0" w:line="240" w:lineRule="auto"/>
              <w:jc w:val="left"/>
              <w:rPr>
                <w:rFonts w:cs="Calibri"/>
                <w:color w:val="000000"/>
                <w:sz w:val="18"/>
                <w:szCs w:val="18"/>
              </w:rPr>
            </w:pPr>
          </w:p>
        </w:tc>
        <w:tc>
          <w:tcPr>
            <w:tcW w:w="241" w:type="pct"/>
            <w:tcBorders>
              <w:top w:val="nil"/>
              <w:left w:val="single" w:sz="4" w:space="0" w:color="auto"/>
              <w:bottom w:val="single" w:sz="4" w:space="0" w:color="auto"/>
              <w:right w:val="single" w:sz="4" w:space="0" w:color="auto"/>
            </w:tcBorders>
            <w:shd w:val="clear" w:color="auto" w:fill="auto"/>
          </w:tcPr>
          <w:p w14:paraId="1897A15F" w14:textId="77777777" w:rsidR="00BA4F2D" w:rsidRPr="005F65F7" w:rsidRDefault="00BA4F2D" w:rsidP="00BA35F0">
            <w:pPr>
              <w:spacing w:before="0" w:after="0" w:line="240" w:lineRule="auto"/>
              <w:jc w:val="left"/>
              <w:rPr>
                <w:rFonts w:cs="Calibri"/>
                <w:color w:val="000000"/>
                <w:sz w:val="18"/>
                <w:szCs w:val="18"/>
              </w:rPr>
            </w:pPr>
          </w:p>
        </w:tc>
        <w:tc>
          <w:tcPr>
            <w:tcW w:w="321" w:type="pct"/>
            <w:tcBorders>
              <w:top w:val="nil"/>
              <w:left w:val="nil"/>
              <w:bottom w:val="single" w:sz="4" w:space="0" w:color="auto"/>
              <w:right w:val="single" w:sz="4" w:space="0" w:color="auto"/>
            </w:tcBorders>
            <w:shd w:val="clear" w:color="auto" w:fill="auto"/>
          </w:tcPr>
          <w:p w14:paraId="0C1674EF" w14:textId="77777777" w:rsidR="00BA4F2D" w:rsidRDefault="00BA4F2D" w:rsidP="00BA35F0">
            <w:pPr>
              <w:spacing w:before="0" w:after="0" w:line="240" w:lineRule="auto"/>
              <w:jc w:val="left"/>
              <w:rPr>
                <w:rFonts w:cs="Calibri"/>
                <w:sz w:val="18"/>
                <w:szCs w:val="18"/>
                <w:lang w:val="uz-Cyrl-UZ"/>
              </w:rPr>
            </w:pPr>
            <w:r w:rsidRPr="00F00F18">
              <w:rPr>
                <w:rFonts w:cs="Calibri"/>
                <w:sz w:val="18"/>
                <w:szCs w:val="18"/>
              </w:rPr>
              <w:t xml:space="preserve">Светска банка, УНДП, </w:t>
            </w:r>
          </w:p>
          <w:p w14:paraId="5490A9DF" w14:textId="77777777" w:rsidR="00BA4F2D" w:rsidRPr="007551C8" w:rsidRDefault="00BA4F2D" w:rsidP="00F00F18">
            <w:pPr>
              <w:spacing w:before="0" w:after="0" w:line="240" w:lineRule="auto"/>
              <w:jc w:val="left"/>
              <w:rPr>
                <w:sz w:val="18"/>
                <w:szCs w:val="18"/>
                <w:lang w:val="en-US" w:eastAsia="en-US"/>
              </w:rPr>
            </w:pPr>
            <w:r w:rsidRPr="007551C8">
              <w:rPr>
                <w:sz w:val="18"/>
                <w:szCs w:val="18"/>
                <w:lang w:val="en-US" w:eastAsia="en-US"/>
              </w:rPr>
              <w:t>16</w:t>
            </w:r>
            <w:r>
              <w:rPr>
                <w:sz w:val="18"/>
                <w:szCs w:val="18"/>
                <w:lang w:val="uz-Cyrl-UZ" w:eastAsia="en-US"/>
              </w:rPr>
              <w:t>.</w:t>
            </w:r>
            <w:r w:rsidRPr="007551C8">
              <w:rPr>
                <w:sz w:val="18"/>
                <w:szCs w:val="18"/>
                <w:lang w:val="en-US" w:eastAsia="en-US"/>
              </w:rPr>
              <w:t>388</w:t>
            </w:r>
            <w:r>
              <w:rPr>
                <w:sz w:val="18"/>
                <w:szCs w:val="18"/>
                <w:lang w:val="uz-Cyrl-UZ" w:eastAsia="en-US"/>
              </w:rPr>
              <w:t>.</w:t>
            </w:r>
            <w:r w:rsidRPr="007551C8">
              <w:rPr>
                <w:sz w:val="18"/>
                <w:szCs w:val="18"/>
                <w:lang w:val="en-US" w:eastAsia="en-US"/>
              </w:rPr>
              <w:t>385</w:t>
            </w:r>
          </w:p>
          <w:p w14:paraId="4CD1C0EE" w14:textId="77777777" w:rsidR="00BA4F2D" w:rsidRDefault="00BA4F2D" w:rsidP="00F00F18">
            <w:pPr>
              <w:spacing w:before="0" w:after="0" w:line="240" w:lineRule="auto"/>
              <w:jc w:val="left"/>
              <w:rPr>
                <w:rFonts w:cs="Calibri"/>
                <w:sz w:val="18"/>
                <w:szCs w:val="18"/>
                <w:lang w:val="uz-Cyrl-UZ"/>
              </w:rPr>
            </w:pPr>
            <w:r>
              <w:rPr>
                <w:rFonts w:cs="Calibri"/>
                <w:sz w:val="18"/>
                <w:szCs w:val="18"/>
                <w:lang w:val="uz-Cyrl-UZ"/>
              </w:rPr>
              <w:t>РСД</w:t>
            </w:r>
          </w:p>
          <w:p w14:paraId="25E33A09" w14:textId="77777777" w:rsidR="00BA4F2D" w:rsidRPr="005F65F7" w:rsidRDefault="00BA4F2D" w:rsidP="00F00F18">
            <w:pPr>
              <w:spacing w:before="0" w:after="0" w:line="240" w:lineRule="auto"/>
              <w:jc w:val="left"/>
              <w:rPr>
                <w:rFonts w:cs="Calibri"/>
                <w:sz w:val="18"/>
                <w:szCs w:val="18"/>
              </w:rPr>
            </w:pPr>
            <w:r>
              <w:rPr>
                <w:rFonts w:cs="Calibri"/>
                <w:sz w:val="18"/>
                <w:szCs w:val="18"/>
                <w:lang w:val="uz-Cyrl-UZ"/>
              </w:rPr>
              <w:t>(</w:t>
            </w:r>
            <w:r w:rsidRPr="005F65F7">
              <w:rPr>
                <w:rFonts w:cs="Calibri"/>
                <w:sz w:val="18"/>
                <w:szCs w:val="18"/>
              </w:rPr>
              <w:t xml:space="preserve">150.000 </w:t>
            </w:r>
            <w:r>
              <w:rPr>
                <w:rFonts w:cs="Calibri"/>
                <w:sz w:val="18"/>
                <w:szCs w:val="18"/>
                <w:lang w:val="uz-Cyrl-UZ"/>
              </w:rPr>
              <w:t>УСД)*</w:t>
            </w:r>
          </w:p>
          <w:p w14:paraId="1936415D" w14:textId="77777777" w:rsidR="00BA4F2D" w:rsidRPr="005F65F7" w:rsidRDefault="00BA4F2D" w:rsidP="00BA35F0">
            <w:pPr>
              <w:spacing w:before="0" w:after="0" w:line="240" w:lineRule="auto"/>
              <w:jc w:val="left"/>
              <w:rPr>
                <w:rFonts w:cs="Calibri"/>
                <w:sz w:val="18"/>
                <w:szCs w:val="18"/>
              </w:rPr>
            </w:pPr>
            <w:r w:rsidRPr="00F00F18">
              <w:rPr>
                <w:rFonts w:cs="Calibri"/>
                <w:sz w:val="18"/>
                <w:szCs w:val="18"/>
              </w:rPr>
              <w:lastRenderedPageBreak/>
              <w:t>Средства нису обезбеђена</w:t>
            </w:r>
          </w:p>
        </w:tc>
        <w:tc>
          <w:tcPr>
            <w:tcW w:w="401" w:type="pct"/>
            <w:tcBorders>
              <w:top w:val="nil"/>
              <w:left w:val="nil"/>
              <w:bottom w:val="single" w:sz="4" w:space="0" w:color="auto"/>
              <w:right w:val="single" w:sz="4" w:space="0" w:color="auto"/>
            </w:tcBorders>
            <w:shd w:val="clear" w:color="auto" w:fill="auto"/>
          </w:tcPr>
          <w:p w14:paraId="51765B4F" w14:textId="77777777" w:rsidR="00BA4F2D" w:rsidRPr="005F65F7" w:rsidRDefault="00BA4F2D" w:rsidP="00BA35F0">
            <w:pPr>
              <w:spacing w:before="0" w:after="0" w:line="240" w:lineRule="auto"/>
              <w:jc w:val="left"/>
              <w:rPr>
                <w:rFonts w:cs="Calibri"/>
                <w:color w:val="000000"/>
                <w:sz w:val="18"/>
                <w:szCs w:val="18"/>
              </w:rPr>
            </w:pPr>
            <w:r w:rsidRPr="005F65F7">
              <w:rPr>
                <w:rFonts w:cs="Calibri"/>
                <w:color w:val="000000"/>
                <w:sz w:val="18"/>
                <w:szCs w:val="18"/>
              </w:rPr>
              <w:lastRenderedPageBreak/>
              <w:t>Дирекција за електронску управу</w:t>
            </w:r>
          </w:p>
        </w:tc>
        <w:tc>
          <w:tcPr>
            <w:tcW w:w="442" w:type="pct"/>
            <w:tcBorders>
              <w:top w:val="nil"/>
              <w:left w:val="nil"/>
              <w:bottom w:val="single" w:sz="4" w:space="0" w:color="auto"/>
              <w:right w:val="single" w:sz="4" w:space="0" w:color="auto"/>
            </w:tcBorders>
            <w:shd w:val="clear" w:color="auto" w:fill="auto"/>
          </w:tcPr>
          <w:p w14:paraId="4499CD53" w14:textId="77777777" w:rsidR="00BA4F2D" w:rsidRPr="005F65F7" w:rsidRDefault="00BA4F2D" w:rsidP="00BA35F0">
            <w:pPr>
              <w:spacing w:before="0" w:after="0" w:line="240" w:lineRule="auto"/>
              <w:jc w:val="left"/>
              <w:rPr>
                <w:rFonts w:cs="Calibri"/>
                <w:color w:val="000000"/>
                <w:sz w:val="18"/>
                <w:szCs w:val="18"/>
              </w:rPr>
            </w:pPr>
            <w:r w:rsidRPr="005F65F7">
              <w:rPr>
                <w:rFonts w:cs="Calibri"/>
                <w:color w:val="000000"/>
                <w:sz w:val="18"/>
                <w:szCs w:val="18"/>
              </w:rPr>
              <w:t>Радна група за спровођење препорука Оцене спремности за отварање података, медији,</w:t>
            </w:r>
          </w:p>
          <w:p w14:paraId="5B66CB02" w14:textId="77777777" w:rsidR="00BA4F2D" w:rsidRPr="005F65F7" w:rsidRDefault="00BA4F2D" w:rsidP="00BA35F0">
            <w:pPr>
              <w:spacing w:before="0" w:after="0" w:line="240" w:lineRule="auto"/>
              <w:jc w:val="left"/>
              <w:rPr>
                <w:rFonts w:cs="Calibri"/>
                <w:color w:val="000000"/>
                <w:sz w:val="18"/>
                <w:szCs w:val="18"/>
              </w:rPr>
            </w:pPr>
            <w:r w:rsidRPr="005F65F7">
              <w:rPr>
                <w:rFonts w:cs="Calibri"/>
                <w:color w:val="000000"/>
                <w:sz w:val="18"/>
                <w:szCs w:val="18"/>
              </w:rPr>
              <w:lastRenderedPageBreak/>
              <w:t>УНДП, Светска банка</w:t>
            </w:r>
          </w:p>
        </w:tc>
        <w:tc>
          <w:tcPr>
            <w:tcW w:w="1255" w:type="pct"/>
            <w:tcBorders>
              <w:top w:val="nil"/>
              <w:left w:val="nil"/>
              <w:bottom w:val="single" w:sz="4" w:space="0" w:color="auto"/>
              <w:right w:val="single" w:sz="4" w:space="0" w:color="auto"/>
            </w:tcBorders>
          </w:tcPr>
          <w:p w14:paraId="59D4FF2E" w14:textId="3B8539DD" w:rsidR="00BA4F2D" w:rsidRDefault="00BA4F2D" w:rsidP="008829F3">
            <w:pPr>
              <w:spacing w:before="0" w:after="0" w:line="240" w:lineRule="auto"/>
              <w:jc w:val="left"/>
              <w:rPr>
                <w:sz w:val="18"/>
                <w:szCs w:val="18"/>
                <w:lang w:val="uz-Cyrl-UZ" w:eastAsia="en-US"/>
              </w:rPr>
            </w:pPr>
            <w:r w:rsidRPr="004F1F8D">
              <w:rPr>
                <w:sz w:val="18"/>
                <w:szCs w:val="18"/>
                <w:lang w:val="uz-Cyrl-UZ" w:eastAsia="en-US"/>
              </w:rPr>
              <w:lastRenderedPageBreak/>
              <w:t xml:space="preserve">Започета </w:t>
            </w:r>
            <w:r w:rsidR="008829F3">
              <w:rPr>
                <w:sz w:val="18"/>
                <w:szCs w:val="18"/>
                <w:lang w:val="uz-Cyrl-UZ" w:eastAsia="en-US"/>
              </w:rPr>
              <w:t>је реализација активности</w:t>
            </w:r>
            <w:r w:rsidR="009929AC">
              <w:rPr>
                <w:sz w:val="18"/>
                <w:szCs w:val="18"/>
                <w:lang w:val="uz-Cyrl-UZ" w:eastAsia="en-US"/>
              </w:rPr>
              <w:t>.</w:t>
            </w:r>
            <w:r w:rsidRPr="004F1F8D">
              <w:rPr>
                <w:sz w:val="18"/>
                <w:szCs w:val="18"/>
                <w:lang w:val="uz-Cyrl-UZ" w:eastAsia="en-US"/>
              </w:rPr>
              <w:t xml:space="preserve"> Одржана </w:t>
            </w:r>
            <w:r w:rsidR="009929AC" w:rsidRPr="009929AC">
              <w:rPr>
                <w:sz w:val="18"/>
                <w:szCs w:val="18"/>
                <w:lang w:val="sr" w:eastAsia="en-US"/>
              </w:rPr>
              <w:t>је</w:t>
            </w:r>
            <w:r w:rsidR="009929AC">
              <w:rPr>
                <w:rFonts w:ascii="Times New Roman" w:hAnsi="Times New Roman"/>
                <w:sz w:val="18"/>
                <w:szCs w:val="18"/>
                <w:lang w:val="sr" w:eastAsia="en-US"/>
              </w:rPr>
              <w:t xml:space="preserve"> </w:t>
            </w:r>
            <w:r w:rsidRPr="004F1F8D">
              <w:rPr>
                <w:sz w:val="18"/>
                <w:szCs w:val="18"/>
                <w:lang w:val="uz-Cyrl-UZ" w:eastAsia="en-US"/>
              </w:rPr>
              <w:t>дв</w:t>
            </w:r>
            <w:r w:rsidR="008829F3">
              <w:rPr>
                <w:sz w:val="18"/>
                <w:szCs w:val="18"/>
                <w:lang w:val="uz-Cyrl-UZ" w:eastAsia="en-US"/>
              </w:rPr>
              <w:t xml:space="preserve">одневна радионица за чланове Радне групе </w:t>
            </w:r>
            <w:r w:rsidRPr="004F1F8D">
              <w:rPr>
                <w:sz w:val="18"/>
                <w:szCs w:val="18"/>
                <w:lang w:val="uz-Cyrl-UZ" w:eastAsia="en-US"/>
              </w:rPr>
              <w:t>за отворене податке, објављивани промотивни текстови на друштвеним мр</w:t>
            </w:r>
            <w:r w:rsidR="008829F3">
              <w:rPr>
                <w:sz w:val="18"/>
                <w:szCs w:val="18"/>
                <w:lang w:val="uz-Cyrl-UZ" w:eastAsia="en-US"/>
              </w:rPr>
              <w:t xml:space="preserve">ежама, формирана група </w:t>
            </w:r>
            <w:r w:rsidR="008829F3">
              <w:rPr>
                <w:sz w:val="18"/>
                <w:szCs w:val="18"/>
                <w:lang w:val="en-US" w:eastAsia="en-US"/>
              </w:rPr>
              <w:t>Open Data</w:t>
            </w:r>
            <w:r w:rsidR="008829F3">
              <w:rPr>
                <w:sz w:val="18"/>
                <w:szCs w:val="18"/>
                <w:lang w:val="uz-Cyrl-UZ" w:eastAsia="en-US"/>
              </w:rPr>
              <w:t xml:space="preserve"> Србија на Facebook-у</w:t>
            </w:r>
            <w:r w:rsidRPr="004F1F8D">
              <w:rPr>
                <w:sz w:val="18"/>
                <w:szCs w:val="18"/>
                <w:lang w:val="uz-Cyrl-UZ" w:eastAsia="en-US"/>
              </w:rPr>
              <w:t>.</w:t>
            </w:r>
            <w:r w:rsidR="008829F3">
              <w:rPr>
                <w:sz w:val="18"/>
                <w:szCs w:val="18"/>
                <w:lang w:val="uz-Cyrl-UZ" w:eastAsia="en-US"/>
              </w:rPr>
              <w:t xml:space="preserve"> </w:t>
            </w:r>
            <w:r w:rsidRPr="004F1F8D">
              <w:rPr>
                <w:sz w:val="18"/>
                <w:szCs w:val="18"/>
                <w:lang w:val="uz-Cyrl-UZ" w:eastAsia="en-US"/>
              </w:rPr>
              <w:t xml:space="preserve">Одржане </w:t>
            </w:r>
            <w:r w:rsidR="008829F3">
              <w:rPr>
                <w:sz w:val="18"/>
                <w:szCs w:val="18"/>
                <w:lang w:val="uz-Cyrl-UZ" w:eastAsia="en-US"/>
              </w:rPr>
              <w:t xml:space="preserve">су </w:t>
            </w:r>
            <w:r w:rsidRPr="004F1F8D">
              <w:rPr>
                <w:sz w:val="18"/>
                <w:szCs w:val="18"/>
                <w:lang w:val="uz-Cyrl-UZ" w:eastAsia="en-US"/>
              </w:rPr>
              <w:t>две радионице у Министарству рударства и Агенцији за заштиту животне средине</w:t>
            </w:r>
            <w:r w:rsidR="008829F3">
              <w:rPr>
                <w:sz w:val="18"/>
                <w:szCs w:val="18"/>
                <w:lang w:val="uz-Cyrl-UZ" w:eastAsia="en-US"/>
              </w:rPr>
              <w:t>.</w:t>
            </w:r>
          </w:p>
          <w:p w14:paraId="04B2D50F" w14:textId="00DD5738" w:rsidR="008829F3" w:rsidRPr="009C4AB8" w:rsidRDefault="008829F3" w:rsidP="008829F3">
            <w:pPr>
              <w:spacing w:before="0" w:after="0" w:line="240" w:lineRule="auto"/>
              <w:jc w:val="left"/>
              <w:rPr>
                <w:sz w:val="18"/>
                <w:szCs w:val="18"/>
                <w:lang w:val="uz-Cyrl-UZ" w:eastAsia="en-US"/>
              </w:rPr>
            </w:pPr>
            <w:r>
              <w:rPr>
                <w:sz w:val="18"/>
                <w:szCs w:val="18"/>
                <w:lang w:val="uz-Cyrl-UZ" w:eastAsia="en-US"/>
              </w:rPr>
              <w:lastRenderedPageBreak/>
              <w:t>Није</w:t>
            </w:r>
            <w:r w:rsidR="009929AC">
              <w:rPr>
                <w:sz w:val="18"/>
                <w:szCs w:val="18"/>
                <w:lang w:val="uz-Cyrl-UZ" w:eastAsia="en-US"/>
              </w:rPr>
              <w:t xml:space="preserve"> </w:t>
            </w:r>
            <w:r>
              <w:rPr>
                <w:sz w:val="18"/>
                <w:szCs w:val="18"/>
                <w:lang w:val="uz-Cyrl-UZ" w:eastAsia="en-US"/>
              </w:rPr>
              <w:t xml:space="preserve">могуће проценити број </w:t>
            </w:r>
            <w:r w:rsidR="009C4AB8" w:rsidRPr="005F65F7">
              <w:rPr>
                <w:rFonts w:cs="Calibri"/>
                <w:color w:val="000000"/>
                <w:sz w:val="18"/>
                <w:szCs w:val="18"/>
              </w:rPr>
              <w:t>грађана, при</w:t>
            </w:r>
            <w:r w:rsidR="009929AC">
              <w:rPr>
                <w:rFonts w:cs="Calibri"/>
                <w:color w:val="000000"/>
                <w:sz w:val="18"/>
                <w:szCs w:val="18"/>
              </w:rPr>
              <w:t>вредних субјеката,медија, институција и о</w:t>
            </w:r>
            <w:r w:rsidR="009C4AB8" w:rsidRPr="005F65F7">
              <w:rPr>
                <w:rFonts w:cs="Calibri"/>
                <w:color w:val="000000"/>
                <w:sz w:val="18"/>
                <w:szCs w:val="18"/>
              </w:rPr>
              <w:t>р</w:t>
            </w:r>
            <w:r w:rsidR="009929AC" w:rsidRPr="009929AC">
              <w:rPr>
                <w:color w:val="000000"/>
                <w:sz w:val="18"/>
                <w:szCs w:val="18"/>
                <w:lang w:val="sr"/>
              </w:rPr>
              <w:t>г</w:t>
            </w:r>
            <w:r w:rsidR="009C4AB8" w:rsidRPr="005F65F7">
              <w:rPr>
                <w:rFonts w:cs="Calibri"/>
                <w:color w:val="000000"/>
                <w:sz w:val="18"/>
                <w:szCs w:val="18"/>
              </w:rPr>
              <w:t>анизација цивилног друштва обухваћених кампањом за отварање података</w:t>
            </w:r>
            <w:r w:rsidR="009C4AB8">
              <w:rPr>
                <w:rFonts w:cs="Calibri"/>
                <w:color w:val="000000"/>
                <w:sz w:val="18"/>
                <w:szCs w:val="18"/>
                <w:lang w:val="uz-Cyrl-UZ"/>
              </w:rPr>
              <w:t>.</w:t>
            </w:r>
          </w:p>
          <w:p w14:paraId="601990F9" w14:textId="05F2B71E" w:rsidR="008829F3" w:rsidRPr="00612879" w:rsidRDefault="008829F3" w:rsidP="009929AC">
            <w:pPr>
              <w:spacing w:before="0" w:after="0" w:line="240" w:lineRule="auto"/>
              <w:jc w:val="left"/>
              <w:rPr>
                <w:rFonts w:cs="Calibri"/>
                <w:color w:val="000000"/>
                <w:sz w:val="18"/>
                <w:szCs w:val="18"/>
                <w:lang w:val="uz-Cyrl-UZ"/>
              </w:rPr>
            </w:pPr>
            <w:r>
              <w:rPr>
                <w:sz w:val="18"/>
                <w:szCs w:val="18"/>
                <w:lang w:val="uz-Cyrl-UZ" w:eastAsia="en-US"/>
              </w:rPr>
              <w:t xml:space="preserve">ДВ: </w:t>
            </w:r>
            <w:r w:rsidR="009929AC" w:rsidRPr="009929AC">
              <w:rPr>
                <w:sz w:val="18"/>
                <w:szCs w:val="18"/>
                <w:lang w:val="uz-Cyrl-UZ" w:eastAsia="en-US"/>
              </w:rPr>
              <w:t>Три</w:t>
            </w:r>
            <w:r w:rsidR="009929AC">
              <w:rPr>
                <w:sz w:val="18"/>
                <w:szCs w:val="18"/>
                <w:lang w:val="uz-Cyrl-UZ" w:eastAsia="en-US"/>
              </w:rPr>
              <w:t xml:space="preserve"> одржa</w:t>
            </w:r>
            <w:r>
              <w:rPr>
                <w:sz w:val="18"/>
                <w:szCs w:val="18"/>
                <w:lang w:val="uz-Cyrl-UZ" w:eastAsia="en-US"/>
              </w:rPr>
              <w:t>не радионице</w:t>
            </w:r>
          </w:p>
        </w:tc>
        <w:tc>
          <w:tcPr>
            <w:tcW w:w="380" w:type="pct"/>
            <w:tcBorders>
              <w:top w:val="nil"/>
              <w:left w:val="nil"/>
              <w:bottom w:val="single" w:sz="4" w:space="0" w:color="auto"/>
              <w:right w:val="single" w:sz="4" w:space="0" w:color="auto"/>
            </w:tcBorders>
            <w:shd w:val="clear" w:color="auto" w:fill="FFFF00"/>
          </w:tcPr>
          <w:p w14:paraId="19FEBAF2" w14:textId="77777777" w:rsidR="00BA4F2D" w:rsidRPr="004F1F8D" w:rsidRDefault="00BA4F2D" w:rsidP="00612879">
            <w:pPr>
              <w:spacing w:before="0" w:after="0" w:line="240" w:lineRule="auto"/>
              <w:jc w:val="left"/>
              <w:rPr>
                <w:sz w:val="18"/>
                <w:szCs w:val="18"/>
                <w:lang w:val="uz-Cyrl-UZ" w:eastAsia="en-US"/>
              </w:rPr>
            </w:pPr>
          </w:p>
        </w:tc>
      </w:tr>
      <w:tr w:rsidR="00BA4F2D" w:rsidRPr="005F65F7" w14:paraId="3E5F26ED" w14:textId="5C569394" w:rsidTr="00C31857">
        <w:trPr>
          <w:trHeight w:val="849"/>
          <w:jc w:val="center"/>
        </w:trPr>
        <w:tc>
          <w:tcPr>
            <w:tcW w:w="424" w:type="pct"/>
            <w:tcBorders>
              <w:top w:val="nil"/>
              <w:left w:val="single" w:sz="4" w:space="0" w:color="auto"/>
              <w:bottom w:val="single" w:sz="4" w:space="0" w:color="auto"/>
              <w:right w:val="single" w:sz="4" w:space="0" w:color="auto"/>
            </w:tcBorders>
            <w:shd w:val="clear" w:color="auto" w:fill="auto"/>
          </w:tcPr>
          <w:p w14:paraId="00696E9C" w14:textId="77777777" w:rsidR="00BA4F2D" w:rsidRPr="005F65F7" w:rsidRDefault="00BA4F2D" w:rsidP="00BA35F0">
            <w:pPr>
              <w:spacing w:before="0" w:after="0" w:line="240" w:lineRule="auto"/>
              <w:jc w:val="left"/>
              <w:rPr>
                <w:rFonts w:cs="Calibri"/>
                <w:color w:val="000000"/>
                <w:sz w:val="18"/>
                <w:szCs w:val="18"/>
              </w:rPr>
            </w:pPr>
            <w:r>
              <w:rPr>
                <w:rFonts w:cs="Calibri"/>
                <w:color w:val="000000"/>
                <w:sz w:val="18"/>
                <w:szCs w:val="18"/>
                <w:lang w:val="uz-Cyrl-UZ"/>
              </w:rPr>
              <w:lastRenderedPageBreak/>
              <w:t>9</w:t>
            </w:r>
            <w:r w:rsidRPr="005F65F7">
              <w:rPr>
                <w:rFonts w:cs="Calibri"/>
                <w:color w:val="000000"/>
                <w:sz w:val="18"/>
                <w:szCs w:val="18"/>
              </w:rPr>
              <w:t>.1.6.6.</w:t>
            </w:r>
          </w:p>
        </w:tc>
        <w:tc>
          <w:tcPr>
            <w:tcW w:w="480" w:type="pct"/>
            <w:tcBorders>
              <w:top w:val="nil"/>
              <w:left w:val="nil"/>
              <w:bottom w:val="single" w:sz="4" w:space="0" w:color="auto"/>
              <w:right w:val="single" w:sz="4" w:space="0" w:color="auto"/>
            </w:tcBorders>
            <w:shd w:val="clear" w:color="auto" w:fill="auto"/>
          </w:tcPr>
          <w:p w14:paraId="67C50041" w14:textId="77777777" w:rsidR="00BA4F2D" w:rsidRPr="005F65F7" w:rsidRDefault="00BA4F2D" w:rsidP="00BA35F0">
            <w:pPr>
              <w:spacing w:before="0" w:after="0" w:line="240" w:lineRule="auto"/>
              <w:jc w:val="left"/>
              <w:rPr>
                <w:rFonts w:cs="Calibri"/>
                <w:color w:val="000000"/>
                <w:sz w:val="18"/>
                <w:szCs w:val="18"/>
              </w:rPr>
            </w:pPr>
            <w:r w:rsidRPr="005F65F7">
              <w:rPr>
                <w:rFonts w:cs="Calibri"/>
                <w:color w:val="000000"/>
                <w:sz w:val="18"/>
                <w:szCs w:val="18"/>
              </w:rPr>
              <w:t>Имплементација пилот пројеката Отварања података државне управе</w:t>
            </w:r>
          </w:p>
        </w:tc>
        <w:tc>
          <w:tcPr>
            <w:tcW w:w="226" w:type="pct"/>
            <w:tcBorders>
              <w:top w:val="single" w:sz="4" w:space="0" w:color="auto"/>
              <w:left w:val="nil"/>
              <w:bottom w:val="single" w:sz="4" w:space="0" w:color="auto"/>
              <w:right w:val="single" w:sz="4" w:space="0" w:color="auto"/>
            </w:tcBorders>
          </w:tcPr>
          <w:p w14:paraId="0BA7B68D" w14:textId="77777777" w:rsidR="00BA4F2D" w:rsidRPr="005F65F7" w:rsidRDefault="00BA4F2D" w:rsidP="00BA35F0">
            <w:pPr>
              <w:spacing w:before="0" w:after="0" w:line="240" w:lineRule="auto"/>
              <w:jc w:val="left"/>
              <w:rPr>
                <w:rFonts w:cs="Calibri"/>
                <w:color w:val="000000"/>
                <w:sz w:val="18"/>
                <w:szCs w:val="18"/>
              </w:rPr>
            </w:pPr>
          </w:p>
        </w:tc>
        <w:tc>
          <w:tcPr>
            <w:tcW w:w="231" w:type="pct"/>
            <w:tcBorders>
              <w:top w:val="nil"/>
              <w:left w:val="single" w:sz="4" w:space="0" w:color="auto"/>
              <w:bottom w:val="single" w:sz="4" w:space="0" w:color="auto"/>
              <w:right w:val="single" w:sz="4" w:space="0" w:color="auto"/>
            </w:tcBorders>
            <w:shd w:val="clear" w:color="auto" w:fill="auto"/>
          </w:tcPr>
          <w:p w14:paraId="3C130787" w14:textId="77777777" w:rsidR="00BA4F2D" w:rsidRPr="005F65F7" w:rsidRDefault="00BA4F2D" w:rsidP="00C631E4">
            <w:pPr>
              <w:spacing w:before="0" w:after="0" w:line="240" w:lineRule="auto"/>
              <w:jc w:val="center"/>
              <w:rPr>
                <w:rFonts w:cs="Calibri"/>
                <w:color w:val="000000"/>
                <w:sz w:val="18"/>
                <w:szCs w:val="18"/>
              </w:rPr>
            </w:pPr>
            <w:r w:rsidRPr="005F65F7">
              <w:rPr>
                <w:rFonts w:cs="Calibri"/>
                <w:color w:val="000000"/>
                <w:sz w:val="18"/>
                <w:szCs w:val="18"/>
              </w:rPr>
              <w:t>4. квартал</w:t>
            </w:r>
          </w:p>
        </w:tc>
        <w:tc>
          <w:tcPr>
            <w:tcW w:w="403" w:type="pct"/>
            <w:tcBorders>
              <w:top w:val="nil"/>
              <w:left w:val="nil"/>
              <w:bottom w:val="single" w:sz="4" w:space="0" w:color="auto"/>
              <w:right w:val="single" w:sz="4" w:space="0" w:color="auto"/>
            </w:tcBorders>
            <w:shd w:val="clear" w:color="auto" w:fill="auto"/>
          </w:tcPr>
          <w:p w14:paraId="4114AABF" w14:textId="77777777" w:rsidR="00BA4F2D" w:rsidRPr="005F65F7" w:rsidRDefault="00BA4F2D" w:rsidP="00BA35F0">
            <w:pPr>
              <w:spacing w:before="0" w:after="0" w:line="240" w:lineRule="auto"/>
              <w:jc w:val="left"/>
              <w:rPr>
                <w:rFonts w:cs="Calibri"/>
                <w:color w:val="000000"/>
                <w:sz w:val="18"/>
                <w:szCs w:val="18"/>
              </w:rPr>
            </w:pPr>
            <w:r w:rsidRPr="005F65F7">
              <w:rPr>
                <w:rFonts w:cs="Calibri"/>
                <w:color w:val="000000"/>
                <w:sz w:val="18"/>
                <w:szCs w:val="18"/>
              </w:rPr>
              <w:t xml:space="preserve">Реализованих пилот пројеката </w:t>
            </w:r>
          </w:p>
          <w:p w14:paraId="50E74005" w14:textId="77777777" w:rsidR="00BA4F2D" w:rsidRPr="005F65F7" w:rsidRDefault="00BA4F2D" w:rsidP="00BA35F0">
            <w:pPr>
              <w:spacing w:before="0" w:after="0" w:line="240" w:lineRule="auto"/>
              <w:jc w:val="left"/>
              <w:rPr>
                <w:rFonts w:cs="Calibri"/>
                <w:color w:val="000000"/>
                <w:sz w:val="18"/>
                <w:szCs w:val="18"/>
              </w:rPr>
            </w:pPr>
            <w:r w:rsidRPr="005F65F7">
              <w:rPr>
                <w:rFonts w:cs="Calibri"/>
                <w:color w:val="000000"/>
                <w:sz w:val="18"/>
                <w:szCs w:val="18"/>
              </w:rPr>
              <w:t>ПВ: 0</w:t>
            </w:r>
          </w:p>
          <w:p w14:paraId="528FE977" w14:textId="77777777" w:rsidR="00BA4F2D" w:rsidRPr="005F65F7" w:rsidRDefault="00BA4F2D" w:rsidP="00BA35F0">
            <w:pPr>
              <w:spacing w:before="0" w:after="0" w:line="240" w:lineRule="auto"/>
              <w:jc w:val="left"/>
              <w:rPr>
                <w:rFonts w:cs="Calibri"/>
                <w:color w:val="000000"/>
                <w:sz w:val="18"/>
                <w:szCs w:val="18"/>
              </w:rPr>
            </w:pPr>
            <w:r w:rsidRPr="005F65F7">
              <w:rPr>
                <w:rFonts w:cs="Calibri"/>
                <w:color w:val="000000"/>
                <w:sz w:val="18"/>
                <w:szCs w:val="18"/>
              </w:rPr>
              <w:t>ЦВ: 5</w:t>
            </w:r>
          </w:p>
        </w:tc>
        <w:tc>
          <w:tcPr>
            <w:tcW w:w="196" w:type="pct"/>
            <w:tcBorders>
              <w:top w:val="single" w:sz="4" w:space="0" w:color="auto"/>
              <w:left w:val="nil"/>
              <w:bottom w:val="single" w:sz="4" w:space="0" w:color="auto"/>
              <w:right w:val="single" w:sz="4" w:space="0" w:color="auto"/>
            </w:tcBorders>
          </w:tcPr>
          <w:p w14:paraId="75FC586A" w14:textId="77777777" w:rsidR="00BA4F2D" w:rsidRPr="005F65F7" w:rsidRDefault="00BA4F2D" w:rsidP="00BA35F0">
            <w:pPr>
              <w:spacing w:before="0" w:after="0" w:line="240" w:lineRule="auto"/>
              <w:jc w:val="left"/>
              <w:rPr>
                <w:rFonts w:cs="Calibri"/>
                <w:color w:val="000000"/>
                <w:sz w:val="18"/>
                <w:szCs w:val="18"/>
              </w:rPr>
            </w:pPr>
          </w:p>
        </w:tc>
        <w:tc>
          <w:tcPr>
            <w:tcW w:w="241" w:type="pct"/>
            <w:tcBorders>
              <w:top w:val="nil"/>
              <w:left w:val="single" w:sz="4" w:space="0" w:color="auto"/>
              <w:bottom w:val="single" w:sz="4" w:space="0" w:color="auto"/>
              <w:right w:val="single" w:sz="4" w:space="0" w:color="auto"/>
            </w:tcBorders>
            <w:shd w:val="clear" w:color="auto" w:fill="auto"/>
          </w:tcPr>
          <w:p w14:paraId="6CD8C0B5" w14:textId="77777777" w:rsidR="00BA4F2D" w:rsidRPr="005F65F7" w:rsidRDefault="00BA4F2D" w:rsidP="00BA35F0">
            <w:pPr>
              <w:spacing w:before="0" w:after="0" w:line="240" w:lineRule="auto"/>
              <w:jc w:val="left"/>
              <w:rPr>
                <w:rFonts w:cs="Calibri"/>
                <w:color w:val="000000"/>
                <w:sz w:val="18"/>
                <w:szCs w:val="18"/>
              </w:rPr>
            </w:pPr>
          </w:p>
        </w:tc>
        <w:tc>
          <w:tcPr>
            <w:tcW w:w="321" w:type="pct"/>
            <w:tcBorders>
              <w:top w:val="nil"/>
              <w:left w:val="nil"/>
              <w:bottom w:val="single" w:sz="4" w:space="0" w:color="auto"/>
              <w:right w:val="single" w:sz="4" w:space="0" w:color="auto"/>
            </w:tcBorders>
            <w:shd w:val="clear" w:color="auto" w:fill="auto"/>
          </w:tcPr>
          <w:p w14:paraId="5265D6AA" w14:textId="77777777" w:rsidR="00BA4F2D" w:rsidRDefault="00BA4F2D" w:rsidP="00421232">
            <w:pPr>
              <w:spacing w:before="0" w:after="0" w:line="240" w:lineRule="auto"/>
              <w:jc w:val="left"/>
              <w:rPr>
                <w:rFonts w:cs="Calibri"/>
                <w:sz w:val="18"/>
                <w:szCs w:val="18"/>
                <w:lang w:val="uz-Cyrl-UZ"/>
              </w:rPr>
            </w:pPr>
            <w:r w:rsidRPr="005F65F7">
              <w:rPr>
                <w:rFonts w:cs="Calibri"/>
                <w:sz w:val="18"/>
                <w:szCs w:val="18"/>
              </w:rPr>
              <w:t xml:space="preserve">Светска банка, УНДП, </w:t>
            </w:r>
          </w:p>
          <w:p w14:paraId="27E91BCA" w14:textId="77777777" w:rsidR="00BA4F2D" w:rsidRPr="00F00F18" w:rsidRDefault="00BA4F2D" w:rsidP="00F00F18">
            <w:pPr>
              <w:spacing w:before="0" w:after="0" w:line="240" w:lineRule="auto"/>
              <w:jc w:val="left"/>
              <w:rPr>
                <w:sz w:val="18"/>
                <w:szCs w:val="18"/>
                <w:lang w:val="en-US" w:eastAsia="en-US"/>
              </w:rPr>
            </w:pPr>
            <w:r w:rsidRPr="00F00F18">
              <w:rPr>
                <w:sz w:val="18"/>
                <w:szCs w:val="18"/>
                <w:lang w:val="en-US" w:eastAsia="en-US"/>
              </w:rPr>
              <w:t>10</w:t>
            </w:r>
            <w:r>
              <w:rPr>
                <w:sz w:val="18"/>
                <w:szCs w:val="18"/>
                <w:lang w:val="uz-Cyrl-UZ" w:eastAsia="en-US"/>
              </w:rPr>
              <w:t>.</w:t>
            </w:r>
            <w:r w:rsidRPr="00F00F18">
              <w:rPr>
                <w:sz w:val="18"/>
                <w:szCs w:val="18"/>
                <w:lang w:val="en-US" w:eastAsia="en-US"/>
              </w:rPr>
              <w:t>925</w:t>
            </w:r>
            <w:r>
              <w:rPr>
                <w:sz w:val="18"/>
                <w:szCs w:val="18"/>
                <w:lang w:val="uz-Cyrl-UZ" w:eastAsia="en-US"/>
              </w:rPr>
              <w:t>.</w:t>
            </w:r>
            <w:r w:rsidRPr="00F00F18">
              <w:rPr>
                <w:sz w:val="18"/>
                <w:szCs w:val="18"/>
                <w:lang w:val="en-US" w:eastAsia="en-US"/>
              </w:rPr>
              <w:t>590</w:t>
            </w:r>
          </w:p>
          <w:p w14:paraId="34DBDAAB" w14:textId="77777777" w:rsidR="00BA4F2D" w:rsidRDefault="00BA4F2D" w:rsidP="00F00F18">
            <w:pPr>
              <w:spacing w:before="0" w:after="0" w:line="240" w:lineRule="auto"/>
              <w:jc w:val="left"/>
              <w:rPr>
                <w:rFonts w:cs="Calibri"/>
                <w:sz w:val="18"/>
                <w:szCs w:val="18"/>
                <w:lang w:val="uz-Cyrl-UZ"/>
              </w:rPr>
            </w:pPr>
            <w:r>
              <w:rPr>
                <w:rFonts w:cs="Calibri"/>
                <w:sz w:val="18"/>
                <w:szCs w:val="18"/>
                <w:lang w:val="uz-Cyrl-UZ"/>
              </w:rPr>
              <w:t>РСД</w:t>
            </w:r>
          </w:p>
          <w:p w14:paraId="71609421" w14:textId="77777777" w:rsidR="00BA4F2D" w:rsidRPr="005F65F7" w:rsidRDefault="00BA4F2D" w:rsidP="00F00F18">
            <w:pPr>
              <w:spacing w:before="0" w:after="0" w:line="240" w:lineRule="auto"/>
              <w:jc w:val="left"/>
              <w:rPr>
                <w:rFonts w:cs="Calibri"/>
                <w:sz w:val="18"/>
                <w:szCs w:val="18"/>
              </w:rPr>
            </w:pPr>
            <w:r>
              <w:rPr>
                <w:rFonts w:cs="Calibri"/>
                <w:sz w:val="18"/>
                <w:szCs w:val="18"/>
                <w:lang w:val="uz-Cyrl-UZ"/>
              </w:rPr>
              <w:t>(</w:t>
            </w:r>
            <w:r w:rsidRPr="005F65F7">
              <w:rPr>
                <w:rFonts w:cs="Calibri"/>
                <w:sz w:val="18"/>
                <w:szCs w:val="18"/>
              </w:rPr>
              <w:t xml:space="preserve">100.000 </w:t>
            </w:r>
            <w:r>
              <w:rPr>
                <w:rFonts w:cs="Calibri"/>
                <w:sz w:val="18"/>
                <w:szCs w:val="18"/>
                <w:lang w:val="uz-Cyrl-UZ"/>
              </w:rPr>
              <w:t xml:space="preserve">УСД)* </w:t>
            </w:r>
            <w:r w:rsidRPr="005F65F7">
              <w:rPr>
                <w:rFonts w:cs="Calibri"/>
                <w:sz w:val="18"/>
                <w:szCs w:val="18"/>
              </w:rPr>
              <w:t>Средства нису обезбеђена</w:t>
            </w:r>
          </w:p>
        </w:tc>
        <w:tc>
          <w:tcPr>
            <w:tcW w:w="401" w:type="pct"/>
            <w:tcBorders>
              <w:top w:val="nil"/>
              <w:left w:val="nil"/>
              <w:bottom w:val="single" w:sz="4" w:space="0" w:color="auto"/>
              <w:right w:val="single" w:sz="4" w:space="0" w:color="auto"/>
            </w:tcBorders>
            <w:shd w:val="clear" w:color="auto" w:fill="auto"/>
          </w:tcPr>
          <w:p w14:paraId="211FB72B" w14:textId="77777777" w:rsidR="00BA4F2D" w:rsidRPr="005F65F7" w:rsidRDefault="00BA4F2D" w:rsidP="00BA35F0">
            <w:pPr>
              <w:spacing w:before="0" w:after="0" w:line="240" w:lineRule="auto"/>
              <w:jc w:val="left"/>
              <w:rPr>
                <w:rFonts w:cs="Calibri"/>
                <w:color w:val="000000"/>
                <w:sz w:val="18"/>
                <w:szCs w:val="18"/>
              </w:rPr>
            </w:pPr>
            <w:r w:rsidRPr="005F65F7">
              <w:rPr>
                <w:rFonts w:cs="Calibri"/>
                <w:color w:val="000000"/>
                <w:sz w:val="18"/>
                <w:szCs w:val="18"/>
              </w:rPr>
              <w:t>Дирекција за електронску управу</w:t>
            </w:r>
          </w:p>
        </w:tc>
        <w:tc>
          <w:tcPr>
            <w:tcW w:w="442" w:type="pct"/>
            <w:tcBorders>
              <w:top w:val="nil"/>
              <w:left w:val="nil"/>
              <w:bottom w:val="single" w:sz="4" w:space="0" w:color="auto"/>
              <w:right w:val="single" w:sz="4" w:space="0" w:color="auto"/>
            </w:tcBorders>
            <w:shd w:val="clear" w:color="auto" w:fill="auto"/>
          </w:tcPr>
          <w:p w14:paraId="58C2A5CA" w14:textId="77777777" w:rsidR="00BA4F2D" w:rsidRPr="005F65F7" w:rsidRDefault="00BA4F2D" w:rsidP="00BA35F0">
            <w:pPr>
              <w:spacing w:before="0" w:after="0" w:line="240" w:lineRule="auto"/>
              <w:jc w:val="left"/>
              <w:rPr>
                <w:rFonts w:cs="Calibri"/>
                <w:color w:val="000000"/>
                <w:sz w:val="18"/>
                <w:szCs w:val="18"/>
              </w:rPr>
            </w:pPr>
            <w:r w:rsidRPr="005F65F7">
              <w:rPr>
                <w:rFonts w:cs="Calibri"/>
                <w:color w:val="000000"/>
                <w:sz w:val="18"/>
                <w:szCs w:val="18"/>
              </w:rPr>
              <w:t>5 државних органа одабраних на основу Оцене спремности за отварање података</w:t>
            </w:r>
          </w:p>
        </w:tc>
        <w:tc>
          <w:tcPr>
            <w:tcW w:w="1255" w:type="pct"/>
            <w:tcBorders>
              <w:top w:val="nil"/>
              <w:left w:val="nil"/>
              <w:bottom w:val="single" w:sz="4" w:space="0" w:color="auto"/>
              <w:right w:val="single" w:sz="4" w:space="0" w:color="auto"/>
            </w:tcBorders>
          </w:tcPr>
          <w:p w14:paraId="6D75F3A4" w14:textId="4E4D72E4" w:rsidR="009C4AB8" w:rsidRDefault="00BA4F2D" w:rsidP="000A31C9">
            <w:pPr>
              <w:tabs>
                <w:tab w:val="left" w:pos="1423"/>
              </w:tabs>
              <w:spacing w:before="0" w:after="0" w:line="240" w:lineRule="auto"/>
              <w:jc w:val="left"/>
              <w:rPr>
                <w:bCs/>
                <w:sz w:val="18"/>
                <w:szCs w:val="18"/>
                <w:lang w:val="uz-Cyrl-UZ"/>
              </w:rPr>
            </w:pPr>
            <w:r w:rsidRPr="000A31C9">
              <w:rPr>
                <w:sz w:val="18"/>
                <w:szCs w:val="18"/>
                <w:lang w:val="uz-Cyrl-UZ" w:eastAsia="en-US"/>
              </w:rPr>
              <w:t xml:space="preserve">Започета </w:t>
            </w:r>
            <w:r w:rsidR="000A31C9" w:rsidRPr="000A31C9">
              <w:rPr>
                <w:sz w:val="18"/>
                <w:szCs w:val="18"/>
                <w:lang w:val="uz-Cyrl-UZ" w:eastAsia="en-US"/>
              </w:rPr>
              <w:t>је реализација активности одр</w:t>
            </w:r>
            <w:r w:rsidR="009929AC">
              <w:rPr>
                <w:sz w:val="18"/>
                <w:szCs w:val="18"/>
                <w:lang w:val="uz-Cyrl-UZ" w:eastAsia="en-US"/>
              </w:rPr>
              <w:t>e</w:t>
            </w:r>
            <w:r w:rsidR="000A31C9" w:rsidRPr="000A31C9">
              <w:rPr>
                <w:sz w:val="18"/>
                <w:szCs w:val="18"/>
                <w:lang w:val="uz-Cyrl-UZ" w:eastAsia="en-US"/>
              </w:rPr>
              <w:t>ђивањем органа с кој</w:t>
            </w:r>
            <w:r w:rsidR="009929AC">
              <w:rPr>
                <w:sz w:val="18"/>
                <w:szCs w:val="18"/>
                <w:lang w:val="uz-Cyrl-UZ" w:eastAsia="en-US"/>
              </w:rPr>
              <w:t>има ће бити реализовани пилот п</w:t>
            </w:r>
            <w:r w:rsidR="000A31C9" w:rsidRPr="000A31C9">
              <w:rPr>
                <w:sz w:val="18"/>
                <w:szCs w:val="18"/>
                <w:lang w:val="uz-Cyrl-UZ" w:eastAsia="en-US"/>
              </w:rPr>
              <w:t>р</w:t>
            </w:r>
            <w:r w:rsidR="009929AC">
              <w:rPr>
                <w:sz w:val="18"/>
                <w:szCs w:val="18"/>
                <w:lang w:val="uz-Cyrl-UZ" w:eastAsia="en-US"/>
              </w:rPr>
              <w:t>o</w:t>
            </w:r>
            <w:r w:rsidR="000A31C9" w:rsidRPr="000A31C9">
              <w:rPr>
                <w:sz w:val="18"/>
                <w:szCs w:val="18"/>
                <w:lang w:val="uz-Cyrl-UZ" w:eastAsia="en-US"/>
              </w:rPr>
              <w:t xml:space="preserve">јекти: </w:t>
            </w:r>
            <w:r w:rsidR="000A31C9" w:rsidRPr="000A31C9">
              <w:rPr>
                <w:bCs/>
                <w:sz w:val="18"/>
                <w:szCs w:val="18"/>
                <w:lang w:val="uz-Cyrl-UZ"/>
              </w:rPr>
              <w:t>Агенција за заштиту животне средине, Агенција за л</w:t>
            </w:r>
            <w:r w:rsidR="000A31C9">
              <w:rPr>
                <w:bCs/>
                <w:sz w:val="18"/>
                <w:szCs w:val="18"/>
                <w:lang w:val="uz-Cyrl-UZ"/>
              </w:rPr>
              <w:t>екове и медицинска средства, Министарство унутрашњих послова</w:t>
            </w:r>
            <w:r w:rsidR="000A31C9" w:rsidRPr="000A31C9">
              <w:rPr>
                <w:bCs/>
                <w:sz w:val="18"/>
                <w:szCs w:val="18"/>
                <w:lang w:val="uz-Cyrl-UZ"/>
              </w:rPr>
              <w:t>, Управа за јавне набавке и Републички завод за статистику.</w:t>
            </w:r>
            <w:r w:rsidR="000A31C9">
              <w:rPr>
                <w:bCs/>
                <w:sz w:val="18"/>
                <w:szCs w:val="18"/>
                <w:lang w:val="uz-Cyrl-UZ"/>
              </w:rPr>
              <w:t xml:space="preserve"> Припремљен је пројекат са УНДП и Светском банком у окв</w:t>
            </w:r>
            <w:r w:rsidR="009929AC" w:rsidRPr="009929AC">
              <w:rPr>
                <w:bCs/>
                <w:sz w:val="18"/>
                <w:szCs w:val="18"/>
                <w:lang w:val="sr"/>
              </w:rPr>
              <w:t>и</w:t>
            </w:r>
            <w:r w:rsidR="000A31C9">
              <w:rPr>
                <w:bCs/>
                <w:sz w:val="18"/>
                <w:szCs w:val="18"/>
                <w:lang w:val="uz-Cyrl-UZ"/>
              </w:rPr>
              <w:t>ру кога ће бити обезбеђена средства за даљу реа</w:t>
            </w:r>
            <w:r w:rsidR="007958C2">
              <w:rPr>
                <w:bCs/>
                <w:sz w:val="18"/>
                <w:szCs w:val="18"/>
                <w:lang w:val="uz-Cyrl-UZ"/>
              </w:rPr>
              <w:t>ли</w:t>
            </w:r>
            <w:r w:rsidR="000A31C9">
              <w:rPr>
                <w:bCs/>
                <w:sz w:val="18"/>
                <w:szCs w:val="18"/>
                <w:lang w:val="uz-Cyrl-UZ"/>
              </w:rPr>
              <w:t>з</w:t>
            </w:r>
            <w:r w:rsidR="007958C2" w:rsidRPr="007958C2">
              <w:rPr>
                <w:bCs/>
                <w:sz w:val="18"/>
                <w:szCs w:val="18"/>
                <w:lang w:val="sr"/>
              </w:rPr>
              <w:t>а</w:t>
            </w:r>
            <w:r w:rsidR="000A31C9">
              <w:rPr>
                <w:bCs/>
                <w:sz w:val="18"/>
                <w:szCs w:val="18"/>
                <w:lang w:val="uz-Cyrl-UZ"/>
              </w:rPr>
              <w:t>цију пилот пројеката.</w:t>
            </w:r>
          </w:p>
          <w:p w14:paraId="0730415B" w14:textId="04786766" w:rsidR="000A31C9" w:rsidRPr="00612879" w:rsidRDefault="000A31C9" w:rsidP="000A31C9">
            <w:pPr>
              <w:tabs>
                <w:tab w:val="left" w:pos="1423"/>
              </w:tabs>
              <w:spacing w:before="0" w:after="0" w:line="240" w:lineRule="auto"/>
              <w:jc w:val="left"/>
              <w:rPr>
                <w:rFonts w:cs="Calibri"/>
                <w:sz w:val="18"/>
                <w:szCs w:val="18"/>
                <w:lang w:val="uz-Cyrl-UZ"/>
              </w:rPr>
            </w:pPr>
            <w:r>
              <w:rPr>
                <w:bCs/>
                <w:sz w:val="18"/>
                <w:szCs w:val="18"/>
                <w:lang w:val="uz-Cyrl-UZ"/>
              </w:rPr>
              <w:t>ДВ: 0</w:t>
            </w:r>
          </w:p>
        </w:tc>
        <w:tc>
          <w:tcPr>
            <w:tcW w:w="380" w:type="pct"/>
            <w:tcBorders>
              <w:top w:val="nil"/>
              <w:left w:val="nil"/>
              <w:bottom w:val="single" w:sz="4" w:space="0" w:color="auto"/>
              <w:right w:val="single" w:sz="4" w:space="0" w:color="auto"/>
            </w:tcBorders>
            <w:shd w:val="clear" w:color="auto" w:fill="FFFF00"/>
          </w:tcPr>
          <w:p w14:paraId="0068816A" w14:textId="239AAB62" w:rsidR="000A31C9" w:rsidRDefault="000A31C9" w:rsidP="00C658B7">
            <w:pPr>
              <w:tabs>
                <w:tab w:val="left" w:pos="1423"/>
              </w:tabs>
              <w:spacing w:before="0" w:after="0" w:line="240" w:lineRule="auto"/>
              <w:jc w:val="left"/>
              <w:rPr>
                <w:sz w:val="18"/>
                <w:szCs w:val="18"/>
                <w:lang w:val="uz-Cyrl-UZ" w:eastAsia="en-US"/>
              </w:rPr>
            </w:pPr>
          </w:p>
          <w:p w14:paraId="7FADA211" w14:textId="15295618" w:rsidR="000A31C9" w:rsidRDefault="000A31C9" w:rsidP="000A31C9">
            <w:pPr>
              <w:rPr>
                <w:sz w:val="18"/>
                <w:szCs w:val="18"/>
                <w:lang w:val="uz-Cyrl-UZ" w:eastAsia="en-US"/>
              </w:rPr>
            </w:pPr>
          </w:p>
          <w:p w14:paraId="6DD8A5B1" w14:textId="77777777" w:rsidR="00BA4F2D" w:rsidRPr="000A31C9" w:rsidRDefault="00BA4F2D" w:rsidP="000A31C9">
            <w:pPr>
              <w:rPr>
                <w:sz w:val="18"/>
                <w:szCs w:val="18"/>
                <w:lang w:val="uz-Cyrl-UZ" w:eastAsia="en-US"/>
              </w:rPr>
            </w:pPr>
          </w:p>
        </w:tc>
      </w:tr>
      <w:tr w:rsidR="00BA4F2D" w:rsidRPr="005F65F7" w14:paraId="28CFD206" w14:textId="44398185" w:rsidTr="00C31857">
        <w:trPr>
          <w:trHeight w:val="2198"/>
          <w:jc w:val="center"/>
        </w:trPr>
        <w:tc>
          <w:tcPr>
            <w:tcW w:w="424" w:type="pct"/>
            <w:tcBorders>
              <w:top w:val="single" w:sz="4" w:space="0" w:color="auto"/>
              <w:left w:val="single" w:sz="4" w:space="0" w:color="auto"/>
              <w:bottom w:val="single" w:sz="4" w:space="0" w:color="auto"/>
              <w:right w:val="single" w:sz="4" w:space="0" w:color="auto"/>
            </w:tcBorders>
            <w:shd w:val="clear" w:color="auto" w:fill="auto"/>
          </w:tcPr>
          <w:p w14:paraId="63652531" w14:textId="77777777" w:rsidR="00BA4F2D" w:rsidRPr="005F65F7" w:rsidRDefault="00BA4F2D" w:rsidP="00BA35F0">
            <w:pPr>
              <w:spacing w:before="0" w:after="0" w:line="240" w:lineRule="auto"/>
              <w:jc w:val="left"/>
              <w:rPr>
                <w:rFonts w:cs="Calibri"/>
                <w:color w:val="000000"/>
                <w:sz w:val="18"/>
                <w:szCs w:val="18"/>
              </w:rPr>
            </w:pPr>
            <w:r>
              <w:rPr>
                <w:rFonts w:cs="Calibri"/>
                <w:color w:val="000000"/>
                <w:sz w:val="18"/>
                <w:szCs w:val="18"/>
              </w:rPr>
              <w:t>9</w:t>
            </w:r>
            <w:r w:rsidRPr="005F65F7">
              <w:rPr>
                <w:rFonts w:cs="Calibri"/>
                <w:color w:val="000000"/>
                <w:sz w:val="18"/>
                <w:szCs w:val="18"/>
              </w:rPr>
              <w:t>.1.6.7.</w:t>
            </w:r>
          </w:p>
        </w:tc>
        <w:tc>
          <w:tcPr>
            <w:tcW w:w="480" w:type="pct"/>
            <w:tcBorders>
              <w:top w:val="single" w:sz="4" w:space="0" w:color="auto"/>
              <w:left w:val="nil"/>
              <w:bottom w:val="single" w:sz="4" w:space="0" w:color="auto"/>
              <w:right w:val="single" w:sz="4" w:space="0" w:color="auto"/>
            </w:tcBorders>
            <w:shd w:val="clear" w:color="auto" w:fill="auto"/>
          </w:tcPr>
          <w:p w14:paraId="3A50B380" w14:textId="77777777" w:rsidR="00BA4F2D" w:rsidRPr="007A67C3" w:rsidRDefault="00BA4F2D" w:rsidP="00BA35F0">
            <w:pPr>
              <w:spacing w:before="0" w:after="0" w:line="240" w:lineRule="auto"/>
              <w:jc w:val="left"/>
              <w:rPr>
                <w:rFonts w:cs="Calibri"/>
                <w:color w:val="000000"/>
                <w:sz w:val="18"/>
                <w:szCs w:val="18"/>
              </w:rPr>
            </w:pPr>
            <w:r w:rsidRPr="007A67C3">
              <w:rPr>
                <w:rFonts w:cs="Calibri"/>
                <w:color w:val="000000"/>
                <w:sz w:val="18"/>
                <w:szCs w:val="18"/>
              </w:rPr>
              <w:t>Праћење испуњености</w:t>
            </w:r>
          </w:p>
          <w:p w14:paraId="45030227" w14:textId="77777777" w:rsidR="00BA4F2D" w:rsidRPr="007A67C3" w:rsidRDefault="00BA4F2D" w:rsidP="00BA35F0">
            <w:pPr>
              <w:spacing w:before="0" w:after="0" w:line="240" w:lineRule="auto"/>
              <w:jc w:val="left"/>
              <w:rPr>
                <w:rFonts w:cs="Calibri"/>
                <w:color w:val="000000"/>
                <w:sz w:val="18"/>
                <w:szCs w:val="18"/>
              </w:rPr>
            </w:pPr>
            <w:r w:rsidRPr="007A67C3">
              <w:rPr>
                <w:rFonts w:cs="Calibri"/>
                <w:color w:val="000000"/>
                <w:sz w:val="18"/>
                <w:szCs w:val="18"/>
              </w:rPr>
              <w:t>стандарда</w:t>
            </w:r>
          </w:p>
          <w:p w14:paraId="1F76650A" w14:textId="77777777" w:rsidR="00BA4F2D" w:rsidRPr="007A67C3" w:rsidRDefault="00BA4F2D" w:rsidP="00BA35F0">
            <w:pPr>
              <w:spacing w:before="0" w:after="0" w:line="240" w:lineRule="auto"/>
              <w:jc w:val="left"/>
              <w:rPr>
                <w:rFonts w:cs="Calibri"/>
                <w:color w:val="000000"/>
                <w:sz w:val="18"/>
                <w:szCs w:val="18"/>
              </w:rPr>
            </w:pPr>
            <w:r w:rsidRPr="007A67C3">
              <w:rPr>
                <w:rFonts w:cs="Calibri"/>
                <w:color w:val="000000"/>
                <w:sz w:val="18"/>
                <w:szCs w:val="18"/>
              </w:rPr>
              <w:t xml:space="preserve">приступачност и сајтова органа </w:t>
            </w:r>
            <w:r w:rsidRPr="007A67C3">
              <w:rPr>
                <w:rFonts w:cs="Calibri"/>
                <w:color w:val="000000"/>
                <w:sz w:val="18"/>
                <w:szCs w:val="18"/>
                <w:lang w:val="uz-Cyrl-UZ"/>
              </w:rPr>
              <w:t>државне управе</w:t>
            </w:r>
            <w:r w:rsidRPr="007A67C3">
              <w:rPr>
                <w:rFonts w:cs="Calibri"/>
                <w:color w:val="000000"/>
                <w:sz w:val="18"/>
                <w:szCs w:val="18"/>
              </w:rPr>
              <w:t xml:space="preserve"> у складу са </w:t>
            </w:r>
            <w:r w:rsidRPr="007A67C3">
              <w:rPr>
                <w:rFonts w:cs="Calibri"/>
                <w:color w:val="000000"/>
                <w:sz w:val="16"/>
                <w:szCs w:val="16"/>
              </w:rPr>
              <w:t>критеријумима</w:t>
            </w:r>
          </w:p>
          <w:p w14:paraId="1C0F066E" w14:textId="77777777" w:rsidR="00BA4F2D" w:rsidRPr="007A67C3" w:rsidRDefault="00BA4F2D" w:rsidP="00A21844">
            <w:pPr>
              <w:spacing w:before="0" w:after="0" w:line="240" w:lineRule="auto"/>
              <w:jc w:val="left"/>
              <w:rPr>
                <w:rFonts w:cs="Calibri"/>
                <w:color w:val="000000"/>
                <w:sz w:val="18"/>
                <w:szCs w:val="18"/>
              </w:rPr>
            </w:pPr>
            <w:r w:rsidRPr="007A67C3">
              <w:rPr>
                <w:rFonts w:cs="Calibri"/>
                <w:color w:val="000000"/>
                <w:sz w:val="18"/>
                <w:szCs w:val="18"/>
              </w:rPr>
              <w:t xml:space="preserve">садржаним у </w:t>
            </w:r>
            <w:r w:rsidRPr="007A67C3">
              <w:rPr>
                <w:rFonts w:cs="Calibri"/>
                <w:color w:val="000000"/>
                <w:sz w:val="16"/>
                <w:szCs w:val="16"/>
              </w:rPr>
              <w:t>Смерницама</w:t>
            </w:r>
            <w:r w:rsidRPr="007A67C3">
              <w:rPr>
                <w:rFonts w:cs="Calibri"/>
                <w:color w:val="000000"/>
                <w:sz w:val="18"/>
                <w:szCs w:val="18"/>
              </w:rPr>
              <w:t xml:space="preserve"> за израду веб презентација органа државне управе, </w:t>
            </w:r>
            <w:r w:rsidRPr="007A67C3">
              <w:rPr>
                <w:rFonts w:cs="Calibri"/>
                <w:sz w:val="18"/>
                <w:szCs w:val="18"/>
                <w:lang w:val="uz-Cyrl-UZ" w:eastAsia="en-US"/>
              </w:rPr>
              <w:t>органа аутономне покрајине</w:t>
            </w:r>
            <w:r w:rsidRPr="007A67C3">
              <w:rPr>
                <w:rFonts w:cs="Calibri"/>
                <w:sz w:val="18"/>
                <w:szCs w:val="18"/>
                <w:lang w:eastAsia="en-US"/>
              </w:rPr>
              <w:t xml:space="preserve"> </w:t>
            </w:r>
            <w:r w:rsidRPr="007A67C3">
              <w:rPr>
                <w:rFonts w:cs="Calibri"/>
                <w:color w:val="000000"/>
                <w:sz w:val="18"/>
                <w:szCs w:val="18"/>
              </w:rPr>
              <w:t>и локалне самоуправе</w:t>
            </w:r>
          </w:p>
        </w:tc>
        <w:tc>
          <w:tcPr>
            <w:tcW w:w="226" w:type="pct"/>
            <w:tcBorders>
              <w:top w:val="single" w:sz="4" w:space="0" w:color="auto"/>
              <w:left w:val="nil"/>
              <w:bottom w:val="single" w:sz="4" w:space="0" w:color="auto"/>
              <w:right w:val="single" w:sz="4" w:space="0" w:color="auto"/>
            </w:tcBorders>
          </w:tcPr>
          <w:p w14:paraId="07765C9E" w14:textId="77777777" w:rsidR="00BA4F2D" w:rsidRPr="007A67C3" w:rsidRDefault="00BA4F2D" w:rsidP="00BA35F0">
            <w:pPr>
              <w:spacing w:before="0" w:after="0" w:line="240" w:lineRule="auto"/>
              <w:jc w:val="left"/>
              <w:rPr>
                <w:rFonts w:cs="Calibri"/>
                <w:color w:val="000000"/>
                <w:sz w:val="18"/>
                <w:szCs w:val="18"/>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62CBC4C8" w14:textId="77777777" w:rsidR="00BA4F2D" w:rsidRPr="007A67C3" w:rsidRDefault="00BA4F2D" w:rsidP="00C631E4">
            <w:pPr>
              <w:spacing w:before="0" w:after="0" w:line="240" w:lineRule="auto"/>
              <w:jc w:val="center"/>
              <w:rPr>
                <w:rFonts w:cs="Calibri"/>
                <w:color w:val="000000"/>
                <w:sz w:val="18"/>
                <w:szCs w:val="18"/>
              </w:rPr>
            </w:pPr>
            <w:r w:rsidRPr="007A67C3">
              <w:rPr>
                <w:rFonts w:cs="Calibri"/>
                <w:color w:val="000000"/>
                <w:sz w:val="18"/>
                <w:szCs w:val="18"/>
              </w:rPr>
              <w:t>4. квартал</w:t>
            </w:r>
          </w:p>
        </w:tc>
        <w:tc>
          <w:tcPr>
            <w:tcW w:w="403" w:type="pct"/>
            <w:tcBorders>
              <w:top w:val="single" w:sz="4" w:space="0" w:color="auto"/>
              <w:left w:val="nil"/>
              <w:bottom w:val="single" w:sz="4" w:space="0" w:color="auto"/>
              <w:right w:val="single" w:sz="4" w:space="0" w:color="auto"/>
            </w:tcBorders>
            <w:shd w:val="clear" w:color="auto" w:fill="auto"/>
          </w:tcPr>
          <w:p w14:paraId="3E490D04" w14:textId="77777777" w:rsidR="00BA4F2D" w:rsidRPr="007A67C3" w:rsidRDefault="00BA4F2D" w:rsidP="00BA35F0">
            <w:pPr>
              <w:spacing w:before="0" w:after="0" w:line="240" w:lineRule="auto"/>
              <w:jc w:val="left"/>
              <w:rPr>
                <w:rFonts w:cs="Calibri"/>
                <w:color w:val="000000"/>
                <w:sz w:val="18"/>
                <w:szCs w:val="18"/>
              </w:rPr>
            </w:pPr>
            <w:r w:rsidRPr="007A67C3">
              <w:rPr>
                <w:rFonts w:cs="Calibri"/>
                <w:color w:val="000000"/>
                <w:sz w:val="18"/>
                <w:szCs w:val="18"/>
              </w:rPr>
              <w:t>Проценат веб сајтова са еПриступачним информацијама и услугама у складу са Конвенцијом УН о правима особа са инвалидитетом и W3C стандардом</w:t>
            </w:r>
          </w:p>
          <w:p w14:paraId="13851C8F" w14:textId="77777777" w:rsidR="00BA4F2D" w:rsidRPr="007A67C3" w:rsidRDefault="00BA4F2D" w:rsidP="00BA35F0">
            <w:pPr>
              <w:spacing w:before="0" w:after="0" w:line="240" w:lineRule="auto"/>
              <w:jc w:val="left"/>
              <w:rPr>
                <w:rFonts w:cs="Calibri"/>
                <w:color w:val="000000"/>
                <w:sz w:val="18"/>
                <w:szCs w:val="18"/>
              </w:rPr>
            </w:pPr>
            <w:r w:rsidRPr="007A67C3">
              <w:rPr>
                <w:rFonts w:cs="Calibri"/>
                <w:color w:val="000000"/>
                <w:sz w:val="18"/>
                <w:szCs w:val="18"/>
              </w:rPr>
              <w:t>ПВ: 42%</w:t>
            </w:r>
          </w:p>
          <w:p w14:paraId="74A56613" w14:textId="77777777" w:rsidR="00BA4F2D" w:rsidRPr="007A67C3" w:rsidRDefault="00BA4F2D" w:rsidP="00BA35F0">
            <w:pPr>
              <w:spacing w:before="0" w:after="0" w:line="240" w:lineRule="auto"/>
              <w:jc w:val="left"/>
              <w:rPr>
                <w:rFonts w:cs="Calibri"/>
                <w:color w:val="000000"/>
                <w:sz w:val="18"/>
                <w:szCs w:val="18"/>
              </w:rPr>
            </w:pPr>
            <w:r w:rsidRPr="007A67C3">
              <w:rPr>
                <w:rFonts w:cs="Calibri"/>
                <w:color w:val="000000"/>
                <w:sz w:val="18"/>
                <w:szCs w:val="18"/>
              </w:rPr>
              <w:t xml:space="preserve">ЦВ: 90%  </w:t>
            </w:r>
          </w:p>
        </w:tc>
        <w:tc>
          <w:tcPr>
            <w:tcW w:w="196" w:type="pct"/>
            <w:tcBorders>
              <w:top w:val="single" w:sz="4" w:space="0" w:color="auto"/>
              <w:left w:val="nil"/>
              <w:bottom w:val="single" w:sz="4" w:space="0" w:color="auto"/>
              <w:right w:val="single" w:sz="4" w:space="0" w:color="auto"/>
            </w:tcBorders>
          </w:tcPr>
          <w:p w14:paraId="0849D5BA" w14:textId="77777777" w:rsidR="00BA4F2D" w:rsidRPr="007A67C3" w:rsidRDefault="00BA4F2D" w:rsidP="00BA35F0">
            <w:pPr>
              <w:spacing w:before="0" w:after="0" w:line="240" w:lineRule="auto"/>
              <w:jc w:val="left"/>
              <w:rPr>
                <w:rFonts w:cs="Calibri"/>
                <w:color w:val="000000"/>
                <w:sz w:val="18"/>
                <w:szCs w:val="18"/>
              </w:rPr>
            </w:pPr>
          </w:p>
        </w:tc>
        <w:tc>
          <w:tcPr>
            <w:tcW w:w="241" w:type="pct"/>
            <w:tcBorders>
              <w:top w:val="single" w:sz="4" w:space="0" w:color="auto"/>
              <w:left w:val="single" w:sz="4" w:space="0" w:color="auto"/>
              <w:bottom w:val="single" w:sz="4" w:space="0" w:color="auto"/>
              <w:right w:val="single" w:sz="4" w:space="0" w:color="auto"/>
            </w:tcBorders>
            <w:shd w:val="clear" w:color="auto" w:fill="auto"/>
          </w:tcPr>
          <w:p w14:paraId="1398E690" w14:textId="77777777" w:rsidR="00BA4F2D" w:rsidRPr="007A67C3" w:rsidRDefault="00BA4F2D" w:rsidP="00BA35F0">
            <w:pPr>
              <w:spacing w:before="0" w:after="0" w:line="240" w:lineRule="auto"/>
              <w:jc w:val="left"/>
              <w:rPr>
                <w:rFonts w:cs="Calibri"/>
                <w:color w:val="000000"/>
                <w:sz w:val="18"/>
                <w:szCs w:val="18"/>
              </w:rPr>
            </w:pPr>
          </w:p>
        </w:tc>
        <w:tc>
          <w:tcPr>
            <w:tcW w:w="321" w:type="pct"/>
            <w:tcBorders>
              <w:top w:val="single" w:sz="4" w:space="0" w:color="auto"/>
              <w:left w:val="nil"/>
              <w:bottom w:val="single" w:sz="4" w:space="0" w:color="auto"/>
              <w:right w:val="single" w:sz="4" w:space="0" w:color="auto"/>
            </w:tcBorders>
            <w:shd w:val="clear" w:color="auto" w:fill="auto"/>
          </w:tcPr>
          <w:p w14:paraId="6BD1D94F" w14:textId="77777777" w:rsidR="00BA4F2D" w:rsidRPr="007A67C3" w:rsidRDefault="00BA4F2D" w:rsidP="00BA35F0">
            <w:pPr>
              <w:spacing w:before="0" w:after="0" w:line="240" w:lineRule="auto"/>
              <w:jc w:val="left"/>
              <w:rPr>
                <w:rFonts w:cs="Calibri"/>
                <w:color w:val="000000"/>
                <w:sz w:val="18"/>
                <w:szCs w:val="18"/>
              </w:rPr>
            </w:pPr>
            <w:r w:rsidRPr="007A67C3">
              <w:rPr>
                <w:rFonts w:cs="Calibri"/>
                <w:color w:val="000000"/>
                <w:sz w:val="18"/>
                <w:szCs w:val="18"/>
              </w:rPr>
              <w:t>НП</w:t>
            </w:r>
          </w:p>
        </w:tc>
        <w:tc>
          <w:tcPr>
            <w:tcW w:w="401" w:type="pct"/>
            <w:tcBorders>
              <w:top w:val="single" w:sz="4" w:space="0" w:color="auto"/>
              <w:left w:val="nil"/>
              <w:bottom w:val="single" w:sz="4" w:space="0" w:color="auto"/>
              <w:right w:val="single" w:sz="4" w:space="0" w:color="auto"/>
            </w:tcBorders>
            <w:shd w:val="clear" w:color="auto" w:fill="auto"/>
          </w:tcPr>
          <w:p w14:paraId="6C8A91F9" w14:textId="77777777" w:rsidR="00BA4F2D" w:rsidRPr="007A67C3" w:rsidRDefault="00BA4F2D" w:rsidP="00BA35F0">
            <w:pPr>
              <w:spacing w:before="0" w:after="0" w:line="240" w:lineRule="auto"/>
              <w:jc w:val="left"/>
              <w:rPr>
                <w:rFonts w:cs="Calibri"/>
                <w:color w:val="000000"/>
                <w:sz w:val="18"/>
                <w:szCs w:val="18"/>
              </w:rPr>
            </w:pPr>
            <w:r w:rsidRPr="007A67C3">
              <w:rPr>
                <w:rFonts w:cs="Calibri"/>
                <w:color w:val="000000"/>
                <w:sz w:val="18"/>
                <w:szCs w:val="18"/>
              </w:rPr>
              <w:t xml:space="preserve">Дирекција за електронску управу </w:t>
            </w:r>
          </w:p>
        </w:tc>
        <w:tc>
          <w:tcPr>
            <w:tcW w:w="442" w:type="pct"/>
            <w:tcBorders>
              <w:top w:val="single" w:sz="4" w:space="0" w:color="auto"/>
              <w:left w:val="nil"/>
              <w:bottom w:val="single" w:sz="4" w:space="0" w:color="auto"/>
              <w:right w:val="single" w:sz="4" w:space="0" w:color="auto"/>
            </w:tcBorders>
            <w:shd w:val="clear" w:color="auto" w:fill="auto"/>
          </w:tcPr>
          <w:p w14:paraId="1B0EFB6A" w14:textId="77777777" w:rsidR="00BA4F2D" w:rsidRPr="00956A14" w:rsidRDefault="00BA4F2D" w:rsidP="00A21844">
            <w:pPr>
              <w:spacing w:before="0" w:after="0" w:line="240" w:lineRule="auto"/>
              <w:jc w:val="left"/>
              <w:rPr>
                <w:rFonts w:cs="Calibri"/>
                <w:color w:val="000000"/>
                <w:sz w:val="18"/>
                <w:szCs w:val="18"/>
                <w:lang w:val="uz-Cyrl-UZ"/>
              </w:rPr>
            </w:pPr>
            <w:r w:rsidRPr="007A67C3">
              <w:rPr>
                <w:rFonts w:cs="Calibri"/>
                <w:color w:val="000000"/>
                <w:sz w:val="18"/>
                <w:szCs w:val="18"/>
              </w:rPr>
              <w:t xml:space="preserve">Тим за социјално укључивање и смањење сиромаштва  и сви државни органи, </w:t>
            </w:r>
            <w:r w:rsidRPr="007A67C3">
              <w:rPr>
                <w:rFonts w:cs="Calibri"/>
                <w:sz w:val="18"/>
                <w:szCs w:val="18"/>
                <w:lang w:val="uz-Cyrl-UZ" w:eastAsia="en-US"/>
              </w:rPr>
              <w:t>органи аутономне покрајине</w:t>
            </w:r>
            <w:r w:rsidRPr="007A67C3">
              <w:rPr>
                <w:rFonts w:cs="Calibri"/>
                <w:sz w:val="18"/>
                <w:szCs w:val="18"/>
                <w:lang w:eastAsia="en-US"/>
              </w:rPr>
              <w:t xml:space="preserve"> </w:t>
            </w:r>
            <w:r w:rsidRPr="007A67C3">
              <w:rPr>
                <w:rFonts w:cs="Calibri"/>
                <w:color w:val="000000"/>
                <w:sz w:val="18"/>
                <w:szCs w:val="18"/>
              </w:rPr>
              <w:t xml:space="preserve">и јединице локалне </w:t>
            </w:r>
            <w:r>
              <w:rPr>
                <w:rFonts w:cs="Calibri"/>
                <w:color w:val="000000"/>
                <w:sz w:val="18"/>
                <w:szCs w:val="18"/>
              </w:rPr>
              <w:t>самоуправе</w:t>
            </w:r>
          </w:p>
        </w:tc>
        <w:tc>
          <w:tcPr>
            <w:tcW w:w="1255" w:type="pct"/>
            <w:tcBorders>
              <w:top w:val="single" w:sz="4" w:space="0" w:color="auto"/>
              <w:left w:val="nil"/>
              <w:bottom w:val="single" w:sz="4" w:space="0" w:color="auto"/>
              <w:right w:val="single" w:sz="4" w:space="0" w:color="auto"/>
            </w:tcBorders>
          </w:tcPr>
          <w:p w14:paraId="58DD2433" w14:textId="1CA5F115" w:rsidR="00BA4F2D" w:rsidRPr="004F1F8D" w:rsidRDefault="00BA4F2D" w:rsidP="00984493">
            <w:pPr>
              <w:spacing w:before="0" w:after="0" w:line="240" w:lineRule="auto"/>
              <w:jc w:val="left"/>
              <w:rPr>
                <w:sz w:val="18"/>
                <w:szCs w:val="18"/>
                <w:lang w:val="uz-Cyrl-UZ"/>
              </w:rPr>
            </w:pPr>
            <w:r w:rsidRPr="004F1F8D">
              <w:rPr>
                <w:sz w:val="18"/>
                <w:szCs w:val="18"/>
                <w:lang w:val="sr"/>
              </w:rPr>
              <w:t xml:space="preserve">Урађено </w:t>
            </w:r>
            <w:r w:rsidRPr="004F1F8D">
              <w:rPr>
                <w:sz w:val="18"/>
                <w:szCs w:val="18"/>
                <w:lang w:val="uz-Cyrl-UZ"/>
              </w:rPr>
              <w:t xml:space="preserve">оцењивање </w:t>
            </w:r>
            <w:r w:rsidRPr="004F1F8D">
              <w:rPr>
                <w:sz w:val="18"/>
                <w:szCs w:val="18"/>
                <w:lang w:val="sr"/>
              </w:rPr>
              <w:t>за државне органе</w:t>
            </w:r>
            <w:r w:rsidRPr="004F1F8D">
              <w:rPr>
                <w:sz w:val="18"/>
                <w:szCs w:val="18"/>
                <w:lang w:val="uz-Cyrl-UZ"/>
              </w:rPr>
              <w:t>,</w:t>
            </w:r>
            <w:r w:rsidRPr="004F1F8D">
              <w:rPr>
                <w:sz w:val="18"/>
                <w:szCs w:val="18"/>
                <w:lang w:val="sr"/>
              </w:rPr>
              <w:t xml:space="preserve"> за органе </w:t>
            </w:r>
            <w:r w:rsidRPr="004F1F8D">
              <w:rPr>
                <w:sz w:val="18"/>
                <w:szCs w:val="18"/>
                <w:lang w:val="uz-Cyrl-UZ"/>
              </w:rPr>
              <w:t>аутономне покрајине и јединице локалне самоуправе</w:t>
            </w:r>
            <w:r w:rsidR="009C4AB8">
              <w:rPr>
                <w:sz w:val="18"/>
                <w:szCs w:val="18"/>
                <w:lang w:val="sr"/>
              </w:rPr>
              <w:t xml:space="preserve"> и </w:t>
            </w:r>
            <w:r w:rsidR="009C4AB8">
              <w:rPr>
                <w:sz w:val="18"/>
                <w:szCs w:val="18"/>
                <w:lang w:val="uz-Cyrl-UZ"/>
              </w:rPr>
              <w:t>и</w:t>
            </w:r>
            <w:r w:rsidRPr="004F1F8D">
              <w:rPr>
                <w:sz w:val="18"/>
                <w:szCs w:val="18"/>
                <w:lang w:val="uz-Cyrl-UZ"/>
              </w:rPr>
              <w:t>зрађени</w:t>
            </w:r>
            <w:r w:rsidR="009C4AB8">
              <w:rPr>
                <w:sz w:val="18"/>
                <w:szCs w:val="18"/>
                <w:lang w:val="uz-Cyrl-UZ"/>
              </w:rPr>
              <w:t xml:space="preserve"> су извештаји о оцењивању. </w:t>
            </w:r>
            <w:r w:rsidRPr="004F1F8D">
              <w:rPr>
                <w:sz w:val="18"/>
                <w:szCs w:val="18"/>
                <w:lang w:val="uz-Cyrl-UZ"/>
              </w:rPr>
              <w:t xml:space="preserve">Проценти усклађености веб сајтова са </w:t>
            </w:r>
            <w:r w:rsidRPr="004F1F8D">
              <w:rPr>
                <w:rFonts w:cs="Calibri"/>
                <w:sz w:val="18"/>
                <w:szCs w:val="18"/>
              </w:rPr>
              <w:t>W3C</w:t>
            </w:r>
            <w:r w:rsidRPr="004F1F8D">
              <w:rPr>
                <w:sz w:val="18"/>
                <w:szCs w:val="18"/>
                <w:lang w:val="uz-Cyrl-UZ"/>
              </w:rPr>
              <w:t xml:space="preserve">  </w:t>
            </w:r>
            <w:r w:rsidR="009C4AB8">
              <w:rPr>
                <w:sz w:val="18"/>
                <w:szCs w:val="18"/>
                <w:lang w:val="uz-Cyrl-UZ"/>
              </w:rPr>
              <w:t xml:space="preserve">стандардом </w:t>
            </w:r>
            <w:r w:rsidRPr="004F1F8D">
              <w:rPr>
                <w:sz w:val="18"/>
                <w:szCs w:val="18"/>
                <w:lang w:val="uz-Cyrl-UZ"/>
              </w:rPr>
              <w:t xml:space="preserve">за органе државне управе </w:t>
            </w:r>
            <w:r w:rsidR="007958C2">
              <w:rPr>
                <w:sz w:val="18"/>
                <w:szCs w:val="18"/>
                <w:lang w:val="uz-Cyrl-UZ"/>
              </w:rPr>
              <w:t>износe</w:t>
            </w:r>
            <w:r w:rsidR="009C4AB8">
              <w:rPr>
                <w:sz w:val="18"/>
                <w:szCs w:val="18"/>
                <w:lang w:val="uz-Cyrl-UZ"/>
              </w:rPr>
              <w:t xml:space="preserve"> </w:t>
            </w:r>
            <w:r w:rsidRPr="004F1F8D">
              <w:rPr>
                <w:sz w:val="18"/>
                <w:szCs w:val="18"/>
              </w:rPr>
              <w:t>48%</w:t>
            </w:r>
            <w:r w:rsidRPr="004F1F8D">
              <w:rPr>
                <w:sz w:val="18"/>
                <w:szCs w:val="18"/>
                <w:lang w:val="uz-Cyrl-UZ"/>
              </w:rPr>
              <w:t xml:space="preserve">, локалне </w:t>
            </w:r>
          </w:p>
          <w:p w14:paraId="2523238F" w14:textId="66C2E6E6" w:rsidR="00BA4F2D" w:rsidRDefault="007958C2" w:rsidP="00984493">
            <w:pPr>
              <w:spacing w:before="0" w:after="0" w:line="240" w:lineRule="auto"/>
              <w:jc w:val="left"/>
              <w:rPr>
                <w:sz w:val="18"/>
                <w:szCs w:val="18"/>
                <w:lang w:val="uz-Cyrl-UZ"/>
              </w:rPr>
            </w:pPr>
            <w:r>
              <w:rPr>
                <w:sz w:val="18"/>
                <w:szCs w:val="18"/>
                <w:lang w:val="uz-Cyrl-UZ"/>
              </w:rPr>
              <w:t>c</w:t>
            </w:r>
            <w:r w:rsidR="00BA4F2D" w:rsidRPr="004F1F8D">
              <w:rPr>
                <w:sz w:val="18"/>
                <w:szCs w:val="18"/>
                <w:lang w:val="uz-Cyrl-UZ"/>
              </w:rPr>
              <w:t xml:space="preserve">амоуправе </w:t>
            </w:r>
            <w:r w:rsidR="00BA4F2D" w:rsidRPr="004F1F8D">
              <w:rPr>
                <w:sz w:val="18"/>
                <w:szCs w:val="18"/>
              </w:rPr>
              <w:t>53%</w:t>
            </w:r>
            <w:r>
              <w:rPr>
                <w:sz w:val="18"/>
                <w:szCs w:val="18"/>
                <w:lang w:val="uz-Cyrl-UZ"/>
              </w:rPr>
              <w:t xml:space="preserve">  орган</w:t>
            </w:r>
            <w:r w:rsidRPr="007958C2">
              <w:rPr>
                <w:sz w:val="18"/>
                <w:szCs w:val="18"/>
                <w:lang w:val="sr"/>
              </w:rPr>
              <w:t>и</w:t>
            </w:r>
            <w:r w:rsidR="00BA4F2D" w:rsidRPr="004F1F8D">
              <w:rPr>
                <w:sz w:val="18"/>
                <w:szCs w:val="18"/>
                <w:lang w:val="uz-Cyrl-UZ"/>
              </w:rPr>
              <w:t xml:space="preserve"> аутономне покрајине </w:t>
            </w:r>
            <w:r w:rsidR="00BA4F2D" w:rsidRPr="004F1F8D">
              <w:rPr>
                <w:sz w:val="18"/>
                <w:szCs w:val="18"/>
              </w:rPr>
              <w:t>69%</w:t>
            </w:r>
            <w:r w:rsidR="00BA4F2D" w:rsidRPr="004F1F8D">
              <w:rPr>
                <w:sz w:val="18"/>
                <w:szCs w:val="18"/>
                <w:lang w:val="uz-Cyrl-UZ"/>
              </w:rPr>
              <w:t>.</w:t>
            </w:r>
            <w:r w:rsidR="000A31C9">
              <w:rPr>
                <w:sz w:val="18"/>
                <w:szCs w:val="18"/>
                <w:lang w:val="uz-Cyrl-UZ"/>
              </w:rPr>
              <w:t xml:space="preserve"> У одно</w:t>
            </w:r>
            <w:r>
              <w:rPr>
                <w:sz w:val="18"/>
                <w:szCs w:val="18"/>
                <w:lang w:val="uz-Cyrl-UZ"/>
              </w:rPr>
              <w:t>су на полазну вредност показатељ</w:t>
            </w:r>
            <w:r w:rsidR="000A31C9">
              <w:rPr>
                <w:sz w:val="18"/>
                <w:szCs w:val="18"/>
                <w:lang w:val="uz-Cyrl-UZ"/>
              </w:rPr>
              <w:t>а усклађ</w:t>
            </w:r>
            <w:r>
              <w:rPr>
                <w:sz w:val="18"/>
                <w:szCs w:val="18"/>
                <w:lang w:val="uz-Cyrl-UZ"/>
              </w:rPr>
              <w:t>ености од 42%, није направљен з</w:t>
            </w:r>
            <w:r w:rsidR="000A31C9">
              <w:rPr>
                <w:sz w:val="18"/>
                <w:szCs w:val="18"/>
                <w:lang w:val="uz-Cyrl-UZ"/>
              </w:rPr>
              <w:t>н</w:t>
            </w:r>
            <w:r w:rsidRPr="007958C2">
              <w:rPr>
                <w:sz w:val="18"/>
                <w:szCs w:val="18"/>
                <w:lang w:val="uz-Cyrl-UZ"/>
              </w:rPr>
              <w:t>а</w:t>
            </w:r>
            <w:r w:rsidR="000A31C9">
              <w:rPr>
                <w:sz w:val="18"/>
                <w:szCs w:val="18"/>
                <w:lang w:val="uz-Cyrl-UZ"/>
              </w:rPr>
              <w:t xml:space="preserve">чајан напредак. </w:t>
            </w:r>
          </w:p>
          <w:p w14:paraId="5AFEE06C" w14:textId="432B8A42" w:rsidR="009C4AB8" w:rsidRDefault="009C4AB8" w:rsidP="00984493">
            <w:pPr>
              <w:spacing w:before="0" w:after="0" w:line="240" w:lineRule="auto"/>
              <w:jc w:val="left"/>
              <w:rPr>
                <w:sz w:val="18"/>
                <w:szCs w:val="18"/>
                <w:lang w:val="uz-Cyrl-UZ"/>
              </w:rPr>
            </w:pPr>
            <w:r w:rsidRPr="000A31C9">
              <w:rPr>
                <w:sz w:val="18"/>
                <w:szCs w:val="18"/>
                <w:lang w:val="uz-Cyrl-UZ"/>
              </w:rPr>
              <w:t>ДВ:</w:t>
            </w:r>
            <w:r w:rsidR="000A31C9">
              <w:rPr>
                <w:sz w:val="18"/>
                <w:szCs w:val="18"/>
                <w:lang w:val="uz-Cyrl-UZ"/>
              </w:rPr>
              <w:t xml:space="preserve"> 48% (органи државне управе)</w:t>
            </w:r>
          </w:p>
          <w:p w14:paraId="7863D938" w14:textId="242A5D94" w:rsidR="000A31C9" w:rsidRDefault="000A31C9" w:rsidP="00984493">
            <w:pPr>
              <w:spacing w:before="0" w:after="0" w:line="240" w:lineRule="auto"/>
              <w:jc w:val="left"/>
              <w:rPr>
                <w:sz w:val="18"/>
                <w:szCs w:val="18"/>
                <w:lang w:val="uz-Cyrl-UZ"/>
              </w:rPr>
            </w:pPr>
          </w:p>
          <w:p w14:paraId="0854C4D8" w14:textId="408A0828" w:rsidR="000A31C9" w:rsidRDefault="000A31C9" w:rsidP="00984493">
            <w:pPr>
              <w:spacing w:before="0" w:after="0" w:line="240" w:lineRule="auto"/>
              <w:jc w:val="left"/>
              <w:rPr>
                <w:sz w:val="18"/>
                <w:szCs w:val="18"/>
                <w:lang w:val="uz-Cyrl-UZ"/>
              </w:rPr>
            </w:pPr>
          </w:p>
          <w:p w14:paraId="0A732DAD" w14:textId="77777777" w:rsidR="009C4AB8" w:rsidRDefault="009C4AB8" w:rsidP="00984493">
            <w:pPr>
              <w:spacing w:before="0" w:after="0" w:line="240" w:lineRule="auto"/>
              <w:jc w:val="left"/>
              <w:rPr>
                <w:sz w:val="18"/>
                <w:szCs w:val="18"/>
                <w:lang w:val="uz-Cyrl-UZ"/>
              </w:rPr>
            </w:pPr>
          </w:p>
          <w:p w14:paraId="652649A0" w14:textId="30F13939" w:rsidR="000A31C9" w:rsidRPr="00071127" w:rsidRDefault="000A31C9" w:rsidP="000A31C9">
            <w:pPr>
              <w:spacing w:before="0" w:after="0" w:line="240" w:lineRule="auto"/>
              <w:jc w:val="left"/>
              <w:rPr>
                <w:rFonts w:cs="Calibri"/>
                <w:color w:val="000000"/>
                <w:sz w:val="18"/>
                <w:szCs w:val="18"/>
                <w:lang w:val="uz-Cyrl-UZ"/>
              </w:rPr>
            </w:pPr>
          </w:p>
        </w:tc>
        <w:tc>
          <w:tcPr>
            <w:tcW w:w="380" w:type="pct"/>
            <w:tcBorders>
              <w:top w:val="single" w:sz="4" w:space="0" w:color="auto"/>
              <w:left w:val="nil"/>
              <w:bottom w:val="single" w:sz="4" w:space="0" w:color="auto"/>
              <w:right w:val="single" w:sz="4" w:space="0" w:color="auto"/>
            </w:tcBorders>
            <w:shd w:val="clear" w:color="auto" w:fill="FF0000"/>
          </w:tcPr>
          <w:p w14:paraId="6D2AA621" w14:textId="77777777" w:rsidR="00BA4F2D" w:rsidRPr="004F1F8D" w:rsidRDefault="00BA4F2D" w:rsidP="00984493">
            <w:pPr>
              <w:spacing w:before="0" w:after="0" w:line="240" w:lineRule="auto"/>
              <w:jc w:val="left"/>
              <w:rPr>
                <w:sz w:val="18"/>
                <w:szCs w:val="18"/>
                <w:lang w:val="sr"/>
              </w:rPr>
            </w:pPr>
          </w:p>
        </w:tc>
      </w:tr>
    </w:tbl>
    <w:p w14:paraId="47B8F2B7" w14:textId="77777777" w:rsidR="000D0E4C" w:rsidRPr="00E935C8" w:rsidRDefault="000D0E4C" w:rsidP="0014511A">
      <w:pPr>
        <w:pStyle w:val="Norml3"/>
        <w:spacing w:before="120" w:after="120" w:line="240" w:lineRule="auto"/>
        <w:ind w:left="0"/>
        <w:jc w:val="left"/>
        <w:rPr>
          <w:sz w:val="18"/>
          <w:szCs w:val="18"/>
        </w:rPr>
      </w:pPr>
      <w:proofErr w:type="gramStart"/>
      <w:r w:rsidRPr="005F65F7">
        <w:rPr>
          <w:sz w:val="18"/>
          <w:szCs w:val="18"/>
        </w:rPr>
        <w:t xml:space="preserve">Напомена: Први наведени орган </w:t>
      </w:r>
      <w:r w:rsidR="00421232">
        <w:rPr>
          <w:sz w:val="18"/>
          <w:szCs w:val="18"/>
          <w:lang w:val="uz-Cyrl-UZ"/>
        </w:rPr>
        <w:t xml:space="preserve">државне управе </w:t>
      </w:r>
      <w:r w:rsidRPr="005F65F7">
        <w:rPr>
          <w:sz w:val="18"/>
          <w:szCs w:val="18"/>
        </w:rPr>
        <w:t>у колони „</w:t>
      </w:r>
      <w:r w:rsidRPr="00E935C8">
        <w:rPr>
          <w:sz w:val="18"/>
          <w:szCs w:val="18"/>
        </w:rPr>
        <w:t>Носилац активност</w:t>
      </w:r>
      <w:r w:rsidR="00D4720C" w:rsidRPr="00E935C8">
        <w:rPr>
          <w:sz w:val="18"/>
          <w:szCs w:val="18"/>
        </w:rPr>
        <w:t>“представља</w:t>
      </w:r>
      <w:r w:rsidRPr="00E935C8">
        <w:rPr>
          <w:sz w:val="18"/>
          <w:szCs w:val="18"/>
        </w:rPr>
        <w:t xml:space="preserve"> примарног носиоца активности.</w:t>
      </w:r>
      <w:proofErr w:type="gramEnd"/>
    </w:p>
    <w:p w14:paraId="1D443BB6" w14:textId="77777777" w:rsidR="00F36A2A" w:rsidRPr="00E935C8" w:rsidRDefault="000D0E4C" w:rsidP="00D74BC2">
      <w:pPr>
        <w:pStyle w:val="Norml3"/>
        <w:spacing w:before="0" w:after="0" w:line="240" w:lineRule="auto"/>
        <w:ind w:left="0"/>
        <w:jc w:val="left"/>
        <w:rPr>
          <w:sz w:val="18"/>
          <w:szCs w:val="18"/>
          <w:lang w:val="uz-Cyrl-UZ"/>
        </w:rPr>
      </w:pPr>
      <w:r w:rsidRPr="00E935C8">
        <w:rPr>
          <w:sz w:val="18"/>
          <w:szCs w:val="18"/>
        </w:rPr>
        <w:t>Легенда: РА – редовне активности</w:t>
      </w:r>
      <w:r w:rsidR="002F6F81" w:rsidRPr="00E935C8">
        <w:rPr>
          <w:sz w:val="18"/>
          <w:szCs w:val="18"/>
          <w:lang w:val="uz-Cyrl-UZ"/>
        </w:rPr>
        <w:t xml:space="preserve">, </w:t>
      </w:r>
      <w:r w:rsidRPr="00E935C8">
        <w:rPr>
          <w:sz w:val="18"/>
          <w:szCs w:val="18"/>
        </w:rPr>
        <w:t>НП – није предвиђено</w:t>
      </w:r>
    </w:p>
    <w:p w14:paraId="5DB377CD" w14:textId="77777777" w:rsidR="002F6F81" w:rsidRPr="00DD07A5" w:rsidRDefault="002F6F81" w:rsidP="00D74BC2">
      <w:pPr>
        <w:pStyle w:val="Norml3"/>
        <w:spacing w:before="0" w:after="0" w:line="240" w:lineRule="auto"/>
        <w:ind w:left="0"/>
        <w:jc w:val="left"/>
        <w:rPr>
          <w:sz w:val="18"/>
          <w:szCs w:val="18"/>
          <w:lang w:val="uz-Cyrl-UZ"/>
        </w:rPr>
      </w:pPr>
      <w:r w:rsidRPr="00E935C8">
        <w:rPr>
          <w:sz w:val="18"/>
          <w:szCs w:val="18"/>
          <w:lang w:val="uz-Cyrl-UZ"/>
        </w:rPr>
        <w:t>*НАПОМЕНА:  конверзија валута извршена је на дан 03.11.2015. године</w:t>
      </w:r>
      <w:r w:rsidR="00C0258E" w:rsidRPr="00E935C8">
        <w:rPr>
          <w:snapToGrid/>
          <w:lang w:val="uz-Cyrl-UZ"/>
        </w:rPr>
        <w:t xml:space="preserve">, </w:t>
      </w:r>
      <w:r w:rsidR="00C0258E" w:rsidRPr="00E935C8">
        <w:rPr>
          <w:snapToGrid/>
          <w:sz w:val="18"/>
          <w:szCs w:val="18"/>
          <w:lang w:val="uz-Cyrl-UZ"/>
        </w:rPr>
        <w:t>према курсној листи бр.211</w:t>
      </w:r>
      <w:r w:rsidR="00C0258E" w:rsidRPr="00354C74">
        <w:rPr>
          <w:snapToGrid/>
          <w:sz w:val="18"/>
          <w:szCs w:val="18"/>
          <w:lang w:val="uz-Cyrl-UZ"/>
        </w:rPr>
        <w:t xml:space="preserve"> за званични средњи курс динара</w:t>
      </w:r>
    </w:p>
    <w:sectPr w:rsidR="002F6F81" w:rsidRPr="00DD07A5" w:rsidSect="00A36E78">
      <w:footerReference w:type="default" r:id="rId15"/>
      <w:pgSz w:w="16840" w:h="11907" w:orient="landscape" w:code="9"/>
      <w:pgMar w:top="720" w:right="720" w:bottom="720" w:left="720" w:header="709" w:footer="113"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A977AD" w14:textId="77777777" w:rsidR="00096A29" w:rsidRDefault="00096A29">
      <w:r>
        <w:separator/>
      </w:r>
    </w:p>
  </w:endnote>
  <w:endnote w:type="continuationSeparator" w:id="0">
    <w:p w14:paraId="533706D9" w14:textId="77777777" w:rsidR="00096A29" w:rsidRDefault="00096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MS Gothic"/>
    <w:charset w:val="80"/>
    <w:family w:val="auto"/>
    <w:pitch w:val="default"/>
    <w:sig w:usb0="00000005" w:usb1="00000000" w:usb2="00000000" w:usb3="00000000" w:csb0="00000002"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ranklin Gothic Demi">
    <w:altName w:val="Trebuchet MS Bold"/>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262AA" w14:textId="03DBB348" w:rsidR="00956197" w:rsidRPr="00440225" w:rsidRDefault="00956197">
    <w:pPr>
      <w:pStyle w:val="Footer"/>
      <w:jc w:val="center"/>
      <w:rPr>
        <w:rFonts w:ascii="Franklin Gothic Book" w:hAnsi="Franklin Gothic Book"/>
      </w:rPr>
    </w:pPr>
  </w:p>
  <w:p w14:paraId="192FDB51" w14:textId="77777777" w:rsidR="00956197" w:rsidRDefault="00956197" w:rsidP="000F54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8148920"/>
      <w:docPartObj>
        <w:docPartGallery w:val="Page Numbers (Bottom of Page)"/>
        <w:docPartUnique/>
      </w:docPartObj>
    </w:sdtPr>
    <w:sdtEndPr>
      <w:rPr>
        <w:noProof/>
      </w:rPr>
    </w:sdtEndPr>
    <w:sdtContent>
      <w:p w14:paraId="6F2BDC60" w14:textId="24AF477B" w:rsidR="00956197" w:rsidRDefault="00956197">
        <w:pPr>
          <w:pStyle w:val="Footer"/>
          <w:jc w:val="center"/>
        </w:pPr>
        <w:r>
          <w:fldChar w:fldCharType="begin"/>
        </w:r>
        <w:r>
          <w:instrText xml:space="preserve"> PAGE   \* MERGEFORMAT </w:instrText>
        </w:r>
        <w:r>
          <w:fldChar w:fldCharType="separate"/>
        </w:r>
        <w:r w:rsidR="008735AA">
          <w:rPr>
            <w:noProof/>
          </w:rPr>
          <w:t>4</w:t>
        </w:r>
        <w:r>
          <w:rPr>
            <w:noProof/>
          </w:rPr>
          <w:fldChar w:fldCharType="end"/>
        </w:r>
      </w:p>
    </w:sdtContent>
  </w:sdt>
  <w:p w14:paraId="7ADB16C1" w14:textId="77777777" w:rsidR="00956197" w:rsidRDefault="00956197" w:rsidP="000F54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8183998"/>
      <w:docPartObj>
        <w:docPartGallery w:val="Page Numbers (Bottom of Page)"/>
        <w:docPartUnique/>
      </w:docPartObj>
    </w:sdtPr>
    <w:sdtEndPr>
      <w:rPr>
        <w:rFonts w:ascii="Franklin Gothic Book" w:hAnsi="Franklin Gothic Book"/>
        <w:noProof/>
      </w:rPr>
    </w:sdtEndPr>
    <w:sdtContent>
      <w:p w14:paraId="51FFB2C6" w14:textId="5B84F3DE" w:rsidR="00956197" w:rsidRPr="00440225" w:rsidRDefault="00956197">
        <w:pPr>
          <w:pStyle w:val="Footer"/>
          <w:jc w:val="center"/>
          <w:rPr>
            <w:rFonts w:ascii="Franklin Gothic Book" w:hAnsi="Franklin Gothic Book"/>
          </w:rPr>
        </w:pPr>
        <w:r w:rsidRPr="00440225">
          <w:rPr>
            <w:rFonts w:ascii="Franklin Gothic Book" w:hAnsi="Franklin Gothic Book"/>
          </w:rPr>
          <w:fldChar w:fldCharType="begin"/>
        </w:r>
        <w:r w:rsidRPr="00440225">
          <w:rPr>
            <w:rFonts w:ascii="Franklin Gothic Book" w:hAnsi="Franklin Gothic Book"/>
          </w:rPr>
          <w:instrText xml:space="preserve"> PAGE   \* MERGEFORMAT </w:instrText>
        </w:r>
        <w:r w:rsidRPr="00440225">
          <w:rPr>
            <w:rFonts w:ascii="Franklin Gothic Book" w:hAnsi="Franklin Gothic Book"/>
          </w:rPr>
          <w:fldChar w:fldCharType="separate"/>
        </w:r>
        <w:r w:rsidR="008735AA">
          <w:rPr>
            <w:rFonts w:ascii="Franklin Gothic Book" w:hAnsi="Franklin Gothic Book"/>
            <w:noProof/>
          </w:rPr>
          <w:t>35</w:t>
        </w:r>
        <w:r w:rsidRPr="00440225">
          <w:rPr>
            <w:rFonts w:ascii="Franklin Gothic Book" w:hAnsi="Franklin Gothic Book"/>
            <w:noProof/>
          </w:rPr>
          <w:fldChar w:fldCharType="end"/>
        </w:r>
      </w:p>
    </w:sdtContent>
  </w:sdt>
  <w:p w14:paraId="597A43A0" w14:textId="77777777" w:rsidR="00956197" w:rsidRDefault="00956197" w:rsidP="000F54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83959B" w14:textId="77777777" w:rsidR="00096A29" w:rsidRDefault="00096A29">
      <w:r>
        <w:separator/>
      </w:r>
    </w:p>
  </w:footnote>
  <w:footnote w:type="continuationSeparator" w:id="0">
    <w:p w14:paraId="6C2237BB" w14:textId="77777777" w:rsidR="00096A29" w:rsidRDefault="00096A29">
      <w:r>
        <w:continuationSeparator/>
      </w:r>
    </w:p>
  </w:footnote>
  <w:footnote w:id="1">
    <w:p w14:paraId="174899A8" w14:textId="77777777" w:rsidR="00956197" w:rsidRPr="00860499" w:rsidRDefault="00956197">
      <w:pPr>
        <w:pStyle w:val="FootnoteText"/>
        <w:rPr>
          <w:rFonts w:ascii="Times New Roman" w:hAnsi="Times New Roman"/>
          <w:color w:val="FF0000"/>
        </w:rPr>
      </w:pPr>
      <w:r w:rsidRPr="00CE6955">
        <w:rPr>
          <w:rStyle w:val="FootnoteReference"/>
        </w:rPr>
        <w:footnoteRef/>
      </w:r>
      <w:r w:rsidRPr="00CE6955">
        <w:t xml:space="preserve"> </w:t>
      </w:r>
      <w:proofErr w:type="gramStart"/>
      <w:r w:rsidRPr="00CE6955">
        <w:rPr>
          <w:szCs w:val="18"/>
        </w:rPr>
        <w:t xml:space="preserve">Рок за реализацију овог пројекта је </w:t>
      </w:r>
      <w:r>
        <w:rPr>
          <w:szCs w:val="18"/>
          <w:lang w:val="uz-Cyrl-UZ"/>
        </w:rPr>
        <w:t>4.</w:t>
      </w:r>
      <w:proofErr w:type="gramEnd"/>
      <w:r>
        <w:rPr>
          <w:szCs w:val="18"/>
          <w:lang w:val="uz-Cyrl-UZ"/>
        </w:rPr>
        <w:t xml:space="preserve"> квартал</w:t>
      </w:r>
      <w:r w:rsidRPr="00CE6955">
        <w:rPr>
          <w:szCs w:val="18"/>
        </w:rPr>
        <w:t xml:space="preserve"> 2017</w:t>
      </w:r>
      <w:r>
        <w:rPr>
          <w:szCs w:val="18"/>
          <w:lang w:val="uz-Cyrl-UZ"/>
        </w:rPr>
        <w:t>.</w:t>
      </w:r>
      <w:r w:rsidRPr="00CE6955">
        <w:rPr>
          <w:szCs w:val="18"/>
        </w:rPr>
        <w:t xml:space="preserve"> </w:t>
      </w:r>
      <w:proofErr w:type="gramStart"/>
      <w:r w:rsidRPr="00CE6955">
        <w:rPr>
          <w:szCs w:val="18"/>
        </w:rPr>
        <w:t>године</w:t>
      </w:r>
      <w:proofErr w:type="gramEnd"/>
      <w:r w:rsidRPr="00CE6955">
        <w:rPr>
          <w:szCs w:val="18"/>
          <w:lang w:val="uz-Cyrl-UZ"/>
        </w:rPr>
        <w:t>.</w:t>
      </w:r>
    </w:p>
  </w:footnote>
  <w:footnote w:id="2">
    <w:p w14:paraId="573B84F1" w14:textId="77777777" w:rsidR="00956197" w:rsidRPr="000D24C4" w:rsidRDefault="00956197" w:rsidP="00033BBF">
      <w:pPr>
        <w:pStyle w:val="FootnoteText"/>
        <w:spacing w:before="0"/>
      </w:pPr>
      <w:r>
        <w:rPr>
          <w:rStyle w:val="FootnoteReference"/>
        </w:rPr>
        <w:footnoteRef/>
      </w:r>
      <w:r>
        <w:t xml:space="preserve"> Активност се налази и у Акционом плану реформе јавне управе</w:t>
      </w:r>
    </w:p>
  </w:footnote>
  <w:footnote w:id="3">
    <w:p w14:paraId="2167F342" w14:textId="77777777" w:rsidR="00956197" w:rsidRPr="000D24C4" w:rsidRDefault="00956197" w:rsidP="00033BBF">
      <w:pPr>
        <w:pStyle w:val="FootnoteText"/>
        <w:spacing w:before="0"/>
      </w:pPr>
      <w:r>
        <w:rPr>
          <w:rStyle w:val="FootnoteReference"/>
        </w:rPr>
        <w:footnoteRef/>
      </w:r>
      <w:r>
        <w:t xml:space="preserve"> Активност се налази и у Акционом плану реформе јавне управе</w:t>
      </w:r>
    </w:p>
  </w:footnote>
  <w:footnote w:id="4">
    <w:p w14:paraId="2BEBFF6C" w14:textId="77777777" w:rsidR="00956197" w:rsidRPr="000D24C4" w:rsidRDefault="00956197" w:rsidP="00033BBF">
      <w:pPr>
        <w:pStyle w:val="FootnoteText"/>
      </w:pPr>
      <w:r>
        <w:rPr>
          <w:rStyle w:val="FootnoteReference"/>
        </w:rPr>
        <w:footnoteRef/>
      </w:r>
      <w:r>
        <w:t xml:space="preserve"> Активност се налази и у Акционом плану реформе јавне управе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8165F" w14:textId="77777777" w:rsidR="00956197" w:rsidRPr="00793516" w:rsidRDefault="00956197" w:rsidP="00793516">
    <w:pPr>
      <w:pStyle w:val="Header"/>
      <w:spacing w:line="240" w:lineRule="auto"/>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62"/>
    <w:lvl w:ilvl="0">
      <w:start w:val="1"/>
      <w:numFmt w:val="bullet"/>
      <w:lvlText w:val=""/>
      <w:lvlJc w:val="left"/>
      <w:pPr>
        <w:tabs>
          <w:tab w:val="num" w:pos="340"/>
        </w:tabs>
        <w:ind w:left="340" w:hanging="340"/>
      </w:pPr>
      <w:rPr>
        <w:rFonts w:ascii="Wingdings" w:hAnsi="Wingdings"/>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0000006"/>
    <w:multiLevelType w:val="multilevel"/>
    <w:tmpl w:val="00000006"/>
    <w:name w:val="WW8Num6"/>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7"/>
    <w:multiLevelType w:val="multilevel"/>
    <w:tmpl w:val="00000007"/>
    <w:name w:val="WW8Num7"/>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nsid w:val="00000008"/>
    <w:multiLevelType w:val="multilevel"/>
    <w:tmpl w:val="00000008"/>
    <w:name w:val="WW8Num8"/>
    <w:lvl w:ilvl="0">
      <w:start w:val="1"/>
      <w:numFmt w:val="bullet"/>
      <w:lvlText w:val=""/>
      <w:lvlJc w:val="left"/>
      <w:pPr>
        <w:tabs>
          <w:tab w:val="num" w:pos="1684"/>
        </w:tabs>
        <w:ind w:left="1684" w:hanging="360"/>
      </w:pPr>
      <w:rPr>
        <w:rFonts w:ascii="Symbol" w:hAnsi="Symbol"/>
        <w:color w:val="auto"/>
      </w:rPr>
    </w:lvl>
    <w:lvl w:ilvl="1">
      <w:start w:val="1"/>
      <w:numFmt w:val="bullet"/>
      <w:lvlText w:val="o"/>
      <w:lvlJc w:val="left"/>
      <w:pPr>
        <w:tabs>
          <w:tab w:val="num" w:pos="2404"/>
        </w:tabs>
        <w:ind w:left="2404" w:hanging="360"/>
      </w:pPr>
      <w:rPr>
        <w:rFonts w:ascii="Courier New" w:hAnsi="Courier New" w:cs="Courier New"/>
      </w:rPr>
    </w:lvl>
    <w:lvl w:ilvl="2">
      <w:start w:val="1"/>
      <w:numFmt w:val="bullet"/>
      <w:lvlText w:val=""/>
      <w:lvlJc w:val="left"/>
      <w:pPr>
        <w:tabs>
          <w:tab w:val="num" w:pos="3124"/>
        </w:tabs>
        <w:ind w:left="3124" w:hanging="360"/>
      </w:pPr>
      <w:rPr>
        <w:rFonts w:ascii="Wingdings" w:hAnsi="Wingdings"/>
      </w:rPr>
    </w:lvl>
    <w:lvl w:ilvl="3">
      <w:start w:val="1"/>
      <w:numFmt w:val="bullet"/>
      <w:lvlText w:val=""/>
      <w:lvlJc w:val="left"/>
      <w:pPr>
        <w:tabs>
          <w:tab w:val="num" w:pos="3844"/>
        </w:tabs>
        <w:ind w:left="3844" w:hanging="360"/>
      </w:pPr>
      <w:rPr>
        <w:rFonts w:ascii="Symbol" w:hAnsi="Symbol"/>
      </w:rPr>
    </w:lvl>
    <w:lvl w:ilvl="4">
      <w:start w:val="1"/>
      <w:numFmt w:val="bullet"/>
      <w:lvlText w:val="o"/>
      <w:lvlJc w:val="left"/>
      <w:pPr>
        <w:tabs>
          <w:tab w:val="num" w:pos="4564"/>
        </w:tabs>
        <w:ind w:left="4564" w:hanging="360"/>
      </w:pPr>
      <w:rPr>
        <w:rFonts w:ascii="Courier New" w:hAnsi="Courier New" w:cs="Courier New"/>
      </w:rPr>
    </w:lvl>
    <w:lvl w:ilvl="5">
      <w:start w:val="1"/>
      <w:numFmt w:val="bullet"/>
      <w:lvlText w:val=""/>
      <w:lvlJc w:val="left"/>
      <w:pPr>
        <w:tabs>
          <w:tab w:val="num" w:pos="5284"/>
        </w:tabs>
        <w:ind w:left="5284" w:hanging="360"/>
      </w:pPr>
      <w:rPr>
        <w:rFonts w:ascii="Wingdings" w:hAnsi="Wingdings"/>
      </w:rPr>
    </w:lvl>
    <w:lvl w:ilvl="6">
      <w:start w:val="1"/>
      <w:numFmt w:val="bullet"/>
      <w:lvlText w:val=""/>
      <w:lvlJc w:val="left"/>
      <w:pPr>
        <w:tabs>
          <w:tab w:val="num" w:pos="6004"/>
        </w:tabs>
        <w:ind w:left="6004" w:hanging="360"/>
      </w:pPr>
      <w:rPr>
        <w:rFonts w:ascii="Symbol" w:hAnsi="Symbol"/>
      </w:rPr>
    </w:lvl>
    <w:lvl w:ilvl="7">
      <w:start w:val="1"/>
      <w:numFmt w:val="bullet"/>
      <w:lvlText w:val="o"/>
      <w:lvlJc w:val="left"/>
      <w:pPr>
        <w:tabs>
          <w:tab w:val="num" w:pos="6724"/>
        </w:tabs>
        <w:ind w:left="6724" w:hanging="360"/>
      </w:pPr>
      <w:rPr>
        <w:rFonts w:ascii="Courier New" w:hAnsi="Courier New" w:cs="Courier New"/>
      </w:rPr>
    </w:lvl>
    <w:lvl w:ilvl="8">
      <w:start w:val="1"/>
      <w:numFmt w:val="bullet"/>
      <w:lvlText w:val=""/>
      <w:lvlJc w:val="left"/>
      <w:pPr>
        <w:tabs>
          <w:tab w:val="num" w:pos="7444"/>
        </w:tabs>
        <w:ind w:left="7444" w:hanging="360"/>
      </w:pPr>
      <w:rPr>
        <w:rFonts w:ascii="Wingdings" w:hAnsi="Wingdings"/>
      </w:rPr>
    </w:lvl>
  </w:abstractNum>
  <w:abstractNum w:abstractNumId="5">
    <w:nsid w:val="00000009"/>
    <w:multiLevelType w:val="multilevel"/>
    <w:tmpl w:val="00000009"/>
    <w:name w:val="WW8Num9"/>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
    <w:nsid w:val="0000000E"/>
    <w:multiLevelType w:val="multilevel"/>
    <w:tmpl w:val="0000000E"/>
    <w:name w:val="WW8Num14"/>
    <w:lvl w:ilvl="0">
      <w:start w:val="1"/>
      <w:numFmt w:val="bullet"/>
      <w:lvlText w:val=""/>
      <w:lvlJc w:val="left"/>
      <w:pPr>
        <w:tabs>
          <w:tab w:val="num" w:pos="1684"/>
        </w:tabs>
        <w:ind w:left="1684" w:hanging="360"/>
      </w:pPr>
      <w:rPr>
        <w:rFonts w:ascii="Symbol" w:hAnsi="Symbol"/>
        <w:color w:val="auto"/>
      </w:rPr>
    </w:lvl>
    <w:lvl w:ilvl="1">
      <w:start w:val="1"/>
      <w:numFmt w:val="bullet"/>
      <w:lvlText w:val="o"/>
      <w:lvlJc w:val="left"/>
      <w:pPr>
        <w:tabs>
          <w:tab w:val="num" w:pos="2404"/>
        </w:tabs>
        <w:ind w:left="2404" w:hanging="360"/>
      </w:pPr>
      <w:rPr>
        <w:rFonts w:ascii="Courier New" w:hAnsi="Courier New" w:cs="Courier New"/>
      </w:rPr>
    </w:lvl>
    <w:lvl w:ilvl="2">
      <w:start w:val="1"/>
      <w:numFmt w:val="bullet"/>
      <w:lvlText w:val=""/>
      <w:lvlJc w:val="left"/>
      <w:pPr>
        <w:tabs>
          <w:tab w:val="num" w:pos="3124"/>
        </w:tabs>
        <w:ind w:left="3124" w:hanging="360"/>
      </w:pPr>
      <w:rPr>
        <w:rFonts w:ascii="Wingdings" w:hAnsi="Wingdings"/>
      </w:rPr>
    </w:lvl>
    <w:lvl w:ilvl="3">
      <w:start w:val="1"/>
      <w:numFmt w:val="bullet"/>
      <w:lvlText w:val=""/>
      <w:lvlJc w:val="left"/>
      <w:pPr>
        <w:tabs>
          <w:tab w:val="num" w:pos="3844"/>
        </w:tabs>
        <w:ind w:left="3844" w:hanging="360"/>
      </w:pPr>
      <w:rPr>
        <w:rFonts w:ascii="Symbol" w:hAnsi="Symbol"/>
      </w:rPr>
    </w:lvl>
    <w:lvl w:ilvl="4">
      <w:start w:val="1"/>
      <w:numFmt w:val="bullet"/>
      <w:lvlText w:val="o"/>
      <w:lvlJc w:val="left"/>
      <w:pPr>
        <w:tabs>
          <w:tab w:val="num" w:pos="4564"/>
        </w:tabs>
        <w:ind w:left="4564" w:hanging="360"/>
      </w:pPr>
      <w:rPr>
        <w:rFonts w:ascii="Courier New" w:hAnsi="Courier New" w:cs="Courier New"/>
      </w:rPr>
    </w:lvl>
    <w:lvl w:ilvl="5">
      <w:start w:val="1"/>
      <w:numFmt w:val="bullet"/>
      <w:lvlText w:val=""/>
      <w:lvlJc w:val="left"/>
      <w:pPr>
        <w:tabs>
          <w:tab w:val="num" w:pos="5284"/>
        </w:tabs>
        <w:ind w:left="5284" w:hanging="360"/>
      </w:pPr>
      <w:rPr>
        <w:rFonts w:ascii="Wingdings" w:hAnsi="Wingdings"/>
      </w:rPr>
    </w:lvl>
    <w:lvl w:ilvl="6">
      <w:start w:val="1"/>
      <w:numFmt w:val="bullet"/>
      <w:lvlText w:val=""/>
      <w:lvlJc w:val="left"/>
      <w:pPr>
        <w:tabs>
          <w:tab w:val="num" w:pos="6004"/>
        </w:tabs>
        <w:ind w:left="6004" w:hanging="360"/>
      </w:pPr>
      <w:rPr>
        <w:rFonts w:ascii="Symbol" w:hAnsi="Symbol"/>
      </w:rPr>
    </w:lvl>
    <w:lvl w:ilvl="7">
      <w:start w:val="1"/>
      <w:numFmt w:val="bullet"/>
      <w:lvlText w:val="o"/>
      <w:lvlJc w:val="left"/>
      <w:pPr>
        <w:tabs>
          <w:tab w:val="num" w:pos="6724"/>
        </w:tabs>
        <w:ind w:left="6724" w:hanging="360"/>
      </w:pPr>
      <w:rPr>
        <w:rFonts w:ascii="Courier New" w:hAnsi="Courier New" w:cs="Courier New"/>
      </w:rPr>
    </w:lvl>
    <w:lvl w:ilvl="8">
      <w:start w:val="1"/>
      <w:numFmt w:val="bullet"/>
      <w:lvlText w:val=""/>
      <w:lvlJc w:val="left"/>
      <w:pPr>
        <w:tabs>
          <w:tab w:val="num" w:pos="7444"/>
        </w:tabs>
        <w:ind w:left="7444" w:hanging="360"/>
      </w:pPr>
      <w:rPr>
        <w:rFonts w:ascii="Wingdings" w:hAnsi="Wingdings"/>
      </w:rPr>
    </w:lvl>
  </w:abstractNum>
  <w:abstractNum w:abstractNumId="7">
    <w:nsid w:val="00000018"/>
    <w:multiLevelType w:val="multilevel"/>
    <w:tmpl w:val="00000018"/>
    <w:name w:val="WW8Num24"/>
    <w:lvl w:ilvl="0">
      <w:start w:val="1"/>
      <w:numFmt w:val="bullet"/>
      <w:lvlText w:val=""/>
      <w:lvlJc w:val="left"/>
      <w:pPr>
        <w:tabs>
          <w:tab w:val="num" w:pos="1684"/>
        </w:tabs>
        <w:ind w:left="1684" w:hanging="360"/>
      </w:pPr>
      <w:rPr>
        <w:rFonts w:ascii="Symbol" w:hAnsi="Symbol"/>
        <w:color w:val="auto"/>
      </w:rPr>
    </w:lvl>
    <w:lvl w:ilvl="1">
      <w:start w:val="1"/>
      <w:numFmt w:val="bullet"/>
      <w:lvlText w:val="o"/>
      <w:lvlJc w:val="left"/>
      <w:pPr>
        <w:tabs>
          <w:tab w:val="num" w:pos="2404"/>
        </w:tabs>
        <w:ind w:left="2404" w:hanging="360"/>
      </w:pPr>
      <w:rPr>
        <w:rFonts w:ascii="Courier New" w:hAnsi="Courier New" w:cs="Courier New"/>
      </w:rPr>
    </w:lvl>
    <w:lvl w:ilvl="2">
      <w:start w:val="1"/>
      <w:numFmt w:val="bullet"/>
      <w:lvlText w:val=""/>
      <w:lvlJc w:val="left"/>
      <w:pPr>
        <w:tabs>
          <w:tab w:val="num" w:pos="3124"/>
        </w:tabs>
        <w:ind w:left="3124" w:hanging="360"/>
      </w:pPr>
      <w:rPr>
        <w:rFonts w:ascii="Wingdings" w:hAnsi="Wingdings"/>
      </w:rPr>
    </w:lvl>
    <w:lvl w:ilvl="3">
      <w:start w:val="1"/>
      <w:numFmt w:val="bullet"/>
      <w:lvlText w:val=""/>
      <w:lvlJc w:val="left"/>
      <w:pPr>
        <w:tabs>
          <w:tab w:val="num" w:pos="3844"/>
        </w:tabs>
        <w:ind w:left="3844" w:hanging="360"/>
      </w:pPr>
      <w:rPr>
        <w:rFonts w:ascii="Symbol" w:hAnsi="Symbol"/>
      </w:rPr>
    </w:lvl>
    <w:lvl w:ilvl="4">
      <w:start w:val="1"/>
      <w:numFmt w:val="bullet"/>
      <w:lvlText w:val="o"/>
      <w:lvlJc w:val="left"/>
      <w:pPr>
        <w:tabs>
          <w:tab w:val="num" w:pos="4564"/>
        </w:tabs>
        <w:ind w:left="4564" w:hanging="360"/>
      </w:pPr>
      <w:rPr>
        <w:rFonts w:ascii="Courier New" w:hAnsi="Courier New" w:cs="Courier New"/>
      </w:rPr>
    </w:lvl>
    <w:lvl w:ilvl="5">
      <w:start w:val="1"/>
      <w:numFmt w:val="bullet"/>
      <w:lvlText w:val=""/>
      <w:lvlJc w:val="left"/>
      <w:pPr>
        <w:tabs>
          <w:tab w:val="num" w:pos="5284"/>
        </w:tabs>
        <w:ind w:left="5284" w:hanging="360"/>
      </w:pPr>
      <w:rPr>
        <w:rFonts w:ascii="Wingdings" w:hAnsi="Wingdings"/>
      </w:rPr>
    </w:lvl>
    <w:lvl w:ilvl="6">
      <w:start w:val="1"/>
      <w:numFmt w:val="bullet"/>
      <w:lvlText w:val=""/>
      <w:lvlJc w:val="left"/>
      <w:pPr>
        <w:tabs>
          <w:tab w:val="num" w:pos="6004"/>
        </w:tabs>
        <w:ind w:left="6004" w:hanging="360"/>
      </w:pPr>
      <w:rPr>
        <w:rFonts w:ascii="Symbol" w:hAnsi="Symbol"/>
      </w:rPr>
    </w:lvl>
    <w:lvl w:ilvl="7">
      <w:start w:val="1"/>
      <w:numFmt w:val="bullet"/>
      <w:lvlText w:val="o"/>
      <w:lvlJc w:val="left"/>
      <w:pPr>
        <w:tabs>
          <w:tab w:val="num" w:pos="6724"/>
        </w:tabs>
        <w:ind w:left="6724" w:hanging="360"/>
      </w:pPr>
      <w:rPr>
        <w:rFonts w:ascii="Courier New" w:hAnsi="Courier New" w:cs="Courier New"/>
      </w:rPr>
    </w:lvl>
    <w:lvl w:ilvl="8">
      <w:start w:val="1"/>
      <w:numFmt w:val="bullet"/>
      <w:lvlText w:val=""/>
      <w:lvlJc w:val="left"/>
      <w:pPr>
        <w:tabs>
          <w:tab w:val="num" w:pos="7444"/>
        </w:tabs>
        <w:ind w:left="7444" w:hanging="360"/>
      </w:pPr>
      <w:rPr>
        <w:rFonts w:ascii="Wingdings" w:hAnsi="Wingdings"/>
      </w:rPr>
    </w:lvl>
  </w:abstractNum>
  <w:abstractNum w:abstractNumId="8">
    <w:nsid w:val="0000001A"/>
    <w:multiLevelType w:val="singleLevel"/>
    <w:tmpl w:val="0000001A"/>
    <w:name w:val="WW8Num26"/>
    <w:lvl w:ilvl="0">
      <w:start w:val="1"/>
      <w:numFmt w:val="bullet"/>
      <w:lvlText w:val=""/>
      <w:lvlJc w:val="left"/>
      <w:pPr>
        <w:tabs>
          <w:tab w:val="num" w:pos="3124"/>
        </w:tabs>
        <w:ind w:left="3124" w:hanging="360"/>
      </w:pPr>
      <w:rPr>
        <w:rFonts w:ascii="Symbol" w:hAnsi="Symbol"/>
        <w:sz w:val="16"/>
      </w:rPr>
    </w:lvl>
  </w:abstractNum>
  <w:abstractNum w:abstractNumId="9">
    <w:nsid w:val="0000001F"/>
    <w:multiLevelType w:val="multilevel"/>
    <w:tmpl w:val="0000001F"/>
    <w:name w:val="WW8Num31"/>
    <w:lvl w:ilvl="0">
      <w:start w:val="1"/>
      <w:numFmt w:val="bullet"/>
      <w:lvlText w:val=""/>
      <w:lvlJc w:val="left"/>
      <w:pPr>
        <w:tabs>
          <w:tab w:val="num" w:pos="1684"/>
        </w:tabs>
        <w:ind w:left="1684" w:hanging="360"/>
      </w:pPr>
      <w:rPr>
        <w:rFonts w:ascii="Symbol" w:hAnsi="Symbol"/>
        <w:color w:val="auto"/>
      </w:rPr>
    </w:lvl>
    <w:lvl w:ilvl="1">
      <w:start w:val="1"/>
      <w:numFmt w:val="bullet"/>
      <w:lvlText w:val="o"/>
      <w:lvlJc w:val="left"/>
      <w:pPr>
        <w:tabs>
          <w:tab w:val="num" w:pos="2404"/>
        </w:tabs>
        <w:ind w:left="2404" w:hanging="360"/>
      </w:pPr>
      <w:rPr>
        <w:rFonts w:ascii="Courier New" w:hAnsi="Courier New" w:cs="Courier New"/>
      </w:rPr>
    </w:lvl>
    <w:lvl w:ilvl="2">
      <w:start w:val="1"/>
      <w:numFmt w:val="bullet"/>
      <w:lvlText w:val=""/>
      <w:lvlJc w:val="left"/>
      <w:pPr>
        <w:tabs>
          <w:tab w:val="num" w:pos="3124"/>
        </w:tabs>
        <w:ind w:left="3124" w:hanging="360"/>
      </w:pPr>
      <w:rPr>
        <w:rFonts w:ascii="Wingdings" w:hAnsi="Wingdings"/>
      </w:rPr>
    </w:lvl>
    <w:lvl w:ilvl="3">
      <w:start w:val="1"/>
      <w:numFmt w:val="bullet"/>
      <w:lvlText w:val=""/>
      <w:lvlJc w:val="left"/>
      <w:pPr>
        <w:tabs>
          <w:tab w:val="num" w:pos="3844"/>
        </w:tabs>
        <w:ind w:left="3844" w:hanging="360"/>
      </w:pPr>
      <w:rPr>
        <w:rFonts w:ascii="Symbol" w:hAnsi="Symbol"/>
      </w:rPr>
    </w:lvl>
    <w:lvl w:ilvl="4">
      <w:start w:val="1"/>
      <w:numFmt w:val="bullet"/>
      <w:lvlText w:val="o"/>
      <w:lvlJc w:val="left"/>
      <w:pPr>
        <w:tabs>
          <w:tab w:val="num" w:pos="4564"/>
        </w:tabs>
        <w:ind w:left="4564" w:hanging="360"/>
      </w:pPr>
      <w:rPr>
        <w:rFonts w:ascii="Courier New" w:hAnsi="Courier New" w:cs="Courier New"/>
      </w:rPr>
    </w:lvl>
    <w:lvl w:ilvl="5">
      <w:start w:val="1"/>
      <w:numFmt w:val="bullet"/>
      <w:lvlText w:val=""/>
      <w:lvlJc w:val="left"/>
      <w:pPr>
        <w:tabs>
          <w:tab w:val="num" w:pos="5284"/>
        </w:tabs>
        <w:ind w:left="5284" w:hanging="360"/>
      </w:pPr>
      <w:rPr>
        <w:rFonts w:ascii="Wingdings" w:hAnsi="Wingdings"/>
      </w:rPr>
    </w:lvl>
    <w:lvl w:ilvl="6">
      <w:start w:val="1"/>
      <w:numFmt w:val="bullet"/>
      <w:lvlText w:val=""/>
      <w:lvlJc w:val="left"/>
      <w:pPr>
        <w:tabs>
          <w:tab w:val="num" w:pos="6004"/>
        </w:tabs>
        <w:ind w:left="6004" w:hanging="360"/>
      </w:pPr>
      <w:rPr>
        <w:rFonts w:ascii="Symbol" w:hAnsi="Symbol"/>
      </w:rPr>
    </w:lvl>
    <w:lvl w:ilvl="7">
      <w:start w:val="1"/>
      <w:numFmt w:val="bullet"/>
      <w:lvlText w:val="o"/>
      <w:lvlJc w:val="left"/>
      <w:pPr>
        <w:tabs>
          <w:tab w:val="num" w:pos="6724"/>
        </w:tabs>
        <w:ind w:left="6724" w:hanging="360"/>
      </w:pPr>
      <w:rPr>
        <w:rFonts w:ascii="Courier New" w:hAnsi="Courier New" w:cs="Courier New"/>
      </w:rPr>
    </w:lvl>
    <w:lvl w:ilvl="8">
      <w:start w:val="1"/>
      <w:numFmt w:val="bullet"/>
      <w:lvlText w:val=""/>
      <w:lvlJc w:val="left"/>
      <w:pPr>
        <w:tabs>
          <w:tab w:val="num" w:pos="7444"/>
        </w:tabs>
        <w:ind w:left="7444" w:hanging="360"/>
      </w:pPr>
      <w:rPr>
        <w:rFonts w:ascii="Wingdings" w:hAnsi="Wingdings"/>
      </w:rPr>
    </w:lvl>
  </w:abstractNum>
  <w:abstractNum w:abstractNumId="10">
    <w:nsid w:val="00000023"/>
    <w:multiLevelType w:val="multilevel"/>
    <w:tmpl w:val="00000023"/>
    <w:name w:val="WW8Num35"/>
    <w:lvl w:ilvl="0">
      <w:start w:val="1"/>
      <w:numFmt w:val="bullet"/>
      <w:lvlText w:val=""/>
      <w:lvlJc w:val="left"/>
      <w:pPr>
        <w:tabs>
          <w:tab w:val="num" w:pos="1684"/>
        </w:tabs>
        <w:ind w:left="1684" w:hanging="360"/>
      </w:pPr>
      <w:rPr>
        <w:rFonts w:ascii="Symbol" w:hAnsi="Symbol"/>
      </w:rPr>
    </w:lvl>
    <w:lvl w:ilvl="1">
      <w:start w:val="1"/>
      <w:numFmt w:val="bullet"/>
      <w:lvlText w:val="o"/>
      <w:lvlJc w:val="left"/>
      <w:pPr>
        <w:tabs>
          <w:tab w:val="num" w:pos="2404"/>
        </w:tabs>
        <w:ind w:left="2404" w:hanging="360"/>
      </w:pPr>
      <w:rPr>
        <w:rFonts w:ascii="Courier New" w:hAnsi="Courier New" w:cs="Courier New"/>
      </w:rPr>
    </w:lvl>
    <w:lvl w:ilvl="2">
      <w:start w:val="1"/>
      <w:numFmt w:val="bullet"/>
      <w:lvlText w:val=""/>
      <w:lvlJc w:val="left"/>
      <w:pPr>
        <w:tabs>
          <w:tab w:val="num" w:pos="3124"/>
        </w:tabs>
        <w:ind w:left="3124" w:hanging="360"/>
      </w:pPr>
      <w:rPr>
        <w:rFonts w:ascii="Wingdings" w:hAnsi="Wingdings"/>
      </w:rPr>
    </w:lvl>
    <w:lvl w:ilvl="3">
      <w:start w:val="1"/>
      <w:numFmt w:val="bullet"/>
      <w:lvlText w:val=""/>
      <w:lvlJc w:val="left"/>
      <w:pPr>
        <w:tabs>
          <w:tab w:val="num" w:pos="3844"/>
        </w:tabs>
        <w:ind w:left="3844" w:hanging="360"/>
      </w:pPr>
      <w:rPr>
        <w:rFonts w:ascii="Symbol" w:hAnsi="Symbol"/>
      </w:rPr>
    </w:lvl>
    <w:lvl w:ilvl="4">
      <w:start w:val="1"/>
      <w:numFmt w:val="bullet"/>
      <w:lvlText w:val="o"/>
      <w:lvlJc w:val="left"/>
      <w:pPr>
        <w:tabs>
          <w:tab w:val="num" w:pos="4564"/>
        </w:tabs>
        <w:ind w:left="4564" w:hanging="360"/>
      </w:pPr>
      <w:rPr>
        <w:rFonts w:ascii="Courier New" w:hAnsi="Courier New" w:cs="Courier New"/>
      </w:rPr>
    </w:lvl>
    <w:lvl w:ilvl="5">
      <w:start w:val="1"/>
      <w:numFmt w:val="bullet"/>
      <w:lvlText w:val=""/>
      <w:lvlJc w:val="left"/>
      <w:pPr>
        <w:tabs>
          <w:tab w:val="num" w:pos="5284"/>
        </w:tabs>
        <w:ind w:left="5284" w:hanging="360"/>
      </w:pPr>
      <w:rPr>
        <w:rFonts w:ascii="Wingdings" w:hAnsi="Wingdings"/>
      </w:rPr>
    </w:lvl>
    <w:lvl w:ilvl="6">
      <w:start w:val="1"/>
      <w:numFmt w:val="bullet"/>
      <w:lvlText w:val=""/>
      <w:lvlJc w:val="left"/>
      <w:pPr>
        <w:tabs>
          <w:tab w:val="num" w:pos="6004"/>
        </w:tabs>
        <w:ind w:left="6004" w:hanging="360"/>
      </w:pPr>
      <w:rPr>
        <w:rFonts w:ascii="Symbol" w:hAnsi="Symbol"/>
      </w:rPr>
    </w:lvl>
    <w:lvl w:ilvl="7">
      <w:start w:val="1"/>
      <w:numFmt w:val="bullet"/>
      <w:lvlText w:val="o"/>
      <w:lvlJc w:val="left"/>
      <w:pPr>
        <w:tabs>
          <w:tab w:val="num" w:pos="6724"/>
        </w:tabs>
        <w:ind w:left="6724" w:hanging="360"/>
      </w:pPr>
      <w:rPr>
        <w:rFonts w:ascii="Courier New" w:hAnsi="Courier New" w:cs="Courier New"/>
      </w:rPr>
    </w:lvl>
    <w:lvl w:ilvl="8">
      <w:start w:val="1"/>
      <w:numFmt w:val="bullet"/>
      <w:lvlText w:val=""/>
      <w:lvlJc w:val="left"/>
      <w:pPr>
        <w:tabs>
          <w:tab w:val="num" w:pos="7444"/>
        </w:tabs>
        <w:ind w:left="7444" w:hanging="360"/>
      </w:pPr>
      <w:rPr>
        <w:rFonts w:ascii="Wingdings" w:hAnsi="Wingdings"/>
      </w:rPr>
    </w:lvl>
  </w:abstractNum>
  <w:abstractNum w:abstractNumId="11">
    <w:nsid w:val="00000026"/>
    <w:multiLevelType w:val="singleLevel"/>
    <w:tmpl w:val="00000026"/>
    <w:name w:val="WW8Num38"/>
    <w:lvl w:ilvl="0">
      <w:start w:val="1"/>
      <w:numFmt w:val="bullet"/>
      <w:lvlText w:val=""/>
      <w:lvlJc w:val="left"/>
      <w:pPr>
        <w:tabs>
          <w:tab w:val="num" w:pos="1684"/>
        </w:tabs>
        <w:ind w:left="1684" w:hanging="360"/>
      </w:pPr>
      <w:rPr>
        <w:rFonts w:ascii="Symbol" w:hAnsi="Symbol"/>
        <w:color w:val="auto"/>
      </w:rPr>
    </w:lvl>
  </w:abstractNum>
  <w:abstractNum w:abstractNumId="12">
    <w:nsid w:val="0DD2615F"/>
    <w:multiLevelType w:val="singleLevel"/>
    <w:tmpl w:val="4C409568"/>
    <w:lvl w:ilvl="0">
      <w:start w:val="1"/>
      <w:numFmt w:val="decimal"/>
      <w:pStyle w:val="ListNumber5"/>
      <w:lvlText w:val="%1."/>
      <w:lvlJc w:val="left"/>
      <w:pPr>
        <w:tabs>
          <w:tab w:val="num" w:pos="2174"/>
        </w:tabs>
        <w:ind w:left="2098" w:hanging="284"/>
      </w:pPr>
    </w:lvl>
  </w:abstractNum>
  <w:abstractNum w:abstractNumId="13">
    <w:nsid w:val="0F625196"/>
    <w:multiLevelType w:val="singleLevel"/>
    <w:tmpl w:val="D6FC3F48"/>
    <w:lvl w:ilvl="0">
      <w:start w:val="1"/>
      <w:numFmt w:val="bullet"/>
      <w:pStyle w:val="ListBullet5"/>
      <w:lvlText w:val=""/>
      <w:lvlJc w:val="left"/>
      <w:pPr>
        <w:tabs>
          <w:tab w:val="num" w:pos="2174"/>
        </w:tabs>
        <w:ind w:left="2098" w:hanging="284"/>
      </w:pPr>
      <w:rPr>
        <w:rFonts w:ascii="Symbol" w:hAnsi="Symbol" w:hint="default"/>
        <w:sz w:val="16"/>
      </w:rPr>
    </w:lvl>
  </w:abstractNum>
  <w:abstractNum w:abstractNumId="14">
    <w:nsid w:val="31F82AD9"/>
    <w:multiLevelType w:val="multilevel"/>
    <w:tmpl w:val="C3948CE0"/>
    <w:lvl w:ilvl="0">
      <w:start w:val="1"/>
      <w:numFmt w:val="decimal"/>
      <w:pStyle w:val="Heading1"/>
      <w:lvlText w:val="%1."/>
      <w:lvlJc w:val="left"/>
      <w:pPr>
        <w:tabs>
          <w:tab w:val="num" w:pos="2700"/>
        </w:tabs>
        <w:ind w:left="2340" w:firstLine="0"/>
      </w:pPr>
    </w:lvl>
    <w:lvl w:ilvl="1">
      <w:start w:val="1"/>
      <w:numFmt w:val="decimal"/>
      <w:pStyle w:val="Heading2"/>
      <w:lvlText w:val="%1.%2"/>
      <w:lvlJc w:val="left"/>
      <w:pPr>
        <w:tabs>
          <w:tab w:val="num" w:pos="720"/>
        </w:tabs>
        <w:ind w:left="-284" w:firstLine="284"/>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Heading3"/>
      <w:lvlText w:val="%1.%2.%3"/>
      <w:lvlJc w:val="left"/>
      <w:pPr>
        <w:tabs>
          <w:tab w:val="num" w:pos="1248"/>
        </w:tabs>
        <w:ind w:left="1248" w:hanging="964"/>
      </w:pPr>
    </w:lvl>
    <w:lvl w:ilvl="3">
      <w:start w:val="1"/>
      <w:numFmt w:val="decimal"/>
      <w:pStyle w:val="Heading4"/>
      <w:lvlText w:val="%1.%2.%3.%4"/>
      <w:lvlJc w:val="left"/>
      <w:pPr>
        <w:tabs>
          <w:tab w:val="num" w:pos="1247"/>
        </w:tabs>
        <w:ind w:left="1247" w:hanging="1247"/>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5">
    <w:nsid w:val="34415A7A"/>
    <w:multiLevelType w:val="hybridMultilevel"/>
    <w:tmpl w:val="A5E2547A"/>
    <w:lvl w:ilvl="0" w:tplc="6848F04C">
      <w:start w:val="1"/>
      <w:numFmt w:val="bullet"/>
      <w:pStyle w:val="Tblazatsor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34D050DE"/>
    <w:multiLevelType w:val="singleLevel"/>
    <w:tmpl w:val="BEC62AF0"/>
    <w:lvl w:ilvl="0">
      <w:start w:val="1"/>
      <w:numFmt w:val="bullet"/>
      <w:pStyle w:val="ListBullet2"/>
      <w:lvlText w:val=""/>
      <w:lvlJc w:val="left"/>
      <w:pPr>
        <w:tabs>
          <w:tab w:val="num" w:pos="1324"/>
        </w:tabs>
        <w:ind w:left="1247" w:hanging="283"/>
      </w:pPr>
      <w:rPr>
        <w:rFonts w:ascii="Symbol" w:hAnsi="Symbol" w:hint="default"/>
        <w:sz w:val="16"/>
      </w:rPr>
    </w:lvl>
  </w:abstractNum>
  <w:abstractNum w:abstractNumId="17">
    <w:nsid w:val="35AF2C33"/>
    <w:multiLevelType w:val="singleLevel"/>
    <w:tmpl w:val="902C5066"/>
    <w:lvl w:ilvl="0">
      <w:start w:val="1"/>
      <w:numFmt w:val="bullet"/>
      <w:pStyle w:val="BoxBullet"/>
      <w:lvlText w:val=""/>
      <w:lvlJc w:val="left"/>
      <w:pPr>
        <w:tabs>
          <w:tab w:val="num" w:pos="648"/>
        </w:tabs>
        <w:ind w:left="432" w:hanging="144"/>
      </w:pPr>
      <w:rPr>
        <w:rFonts w:ascii="Wingdings" w:hAnsi="Wingdings" w:hint="default"/>
      </w:rPr>
    </w:lvl>
  </w:abstractNum>
  <w:abstractNum w:abstractNumId="18">
    <w:nsid w:val="389E3519"/>
    <w:multiLevelType w:val="singleLevel"/>
    <w:tmpl w:val="7A382A96"/>
    <w:lvl w:ilvl="0">
      <w:start w:val="1"/>
      <w:numFmt w:val="bullet"/>
      <w:pStyle w:val="ListBullet"/>
      <w:lvlText w:val=""/>
      <w:lvlJc w:val="left"/>
      <w:pPr>
        <w:tabs>
          <w:tab w:val="num" w:pos="644"/>
        </w:tabs>
        <w:ind w:left="567" w:hanging="283"/>
      </w:pPr>
      <w:rPr>
        <w:rFonts w:ascii="Symbol" w:hAnsi="Symbol" w:hint="default"/>
        <w:sz w:val="16"/>
      </w:rPr>
    </w:lvl>
  </w:abstractNum>
  <w:abstractNum w:abstractNumId="19">
    <w:nsid w:val="3CC80805"/>
    <w:multiLevelType w:val="singleLevel"/>
    <w:tmpl w:val="7A1AA592"/>
    <w:lvl w:ilvl="0">
      <w:start w:val="1"/>
      <w:numFmt w:val="bullet"/>
      <w:pStyle w:val="ListBullet3"/>
      <w:lvlText w:val=""/>
      <w:lvlJc w:val="left"/>
      <w:pPr>
        <w:tabs>
          <w:tab w:val="num" w:pos="1607"/>
        </w:tabs>
        <w:ind w:left="1531" w:hanging="284"/>
      </w:pPr>
      <w:rPr>
        <w:rFonts w:ascii="Symbol" w:hAnsi="Symbol" w:hint="default"/>
        <w:sz w:val="16"/>
      </w:rPr>
    </w:lvl>
  </w:abstractNum>
  <w:abstractNum w:abstractNumId="20">
    <w:nsid w:val="3FF13C48"/>
    <w:multiLevelType w:val="singleLevel"/>
    <w:tmpl w:val="8F4AA6E8"/>
    <w:lvl w:ilvl="0">
      <w:start w:val="1"/>
      <w:numFmt w:val="decimal"/>
      <w:pStyle w:val="ListNumber3"/>
      <w:lvlText w:val="%1."/>
      <w:lvlJc w:val="left"/>
      <w:pPr>
        <w:tabs>
          <w:tab w:val="num" w:pos="1607"/>
        </w:tabs>
        <w:ind w:left="1531" w:hanging="284"/>
      </w:pPr>
    </w:lvl>
  </w:abstractNum>
  <w:abstractNum w:abstractNumId="21">
    <w:nsid w:val="43F00209"/>
    <w:multiLevelType w:val="multilevel"/>
    <w:tmpl w:val="694015B6"/>
    <w:lvl w:ilvl="0">
      <w:start w:val="9"/>
      <w:numFmt w:val="decimal"/>
      <w:lvlText w:val="%1."/>
      <w:lvlJc w:val="left"/>
      <w:pPr>
        <w:ind w:left="645" w:hanging="64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2">
    <w:nsid w:val="47067F5B"/>
    <w:multiLevelType w:val="singleLevel"/>
    <w:tmpl w:val="9DA0A028"/>
    <w:lvl w:ilvl="0">
      <w:start w:val="1"/>
      <w:numFmt w:val="decimal"/>
      <w:pStyle w:val="ListNumber4"/>
      <w:lvlText w:val="%1."/>
      <w:lvlJc w:val="left"/>
      <w:pPr>
        <w:tabs>
          <w:tab w:val="num" w:pos="1891"/>
        </w:tabs>
        <w:ind w:left="1814" w:hanging="283"/>
      </w:pPr>
    </w:lvl>
  </w:abstractNum>
  <w:abstractNum w:abstractNumId="23">
    <w:nsid w:val="49D94D02"/>
    <w:multiLevelType w:val="hybridMultilevel"/>
    <w:tmpl w:val="D420806C"/>
    <w:lvl w:ilvl="0" w:tplc="AE4AE84A">
      <w:start w:val="1"/>
      <w:numFmt w:val="bullet"/>
      <w:pStyle w:val="BulletAB1"/>
      <w:lvlText w:val=""/>
      <w:lvlJc w:val="left"/>
      <w:pPr>
        <w:tabs>
          <w:tab w:val="num" w:pos="397"/>
        </w:tabs>
        <w:ind w:left="397"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D1E10FB"/>
    <w:multiLevelType w:val="hybridMultilevel"/>
    <w:tmpl w:val="2A2E8482"/>
    <w:lvl w:ilvl="0" w:tplc="2D0EE9C8">
      <w:start w:val="1"/>
      <w:numFmt w:val="bullet"/>
      <w:pStyle w:val="PORbullets"/>
      <w:lvlText w:val=""/>
      <w:lvlJc w:val="left"/>
      <w:pPr>
        <w:tabs>
          <w:tab w:val="num" w:pos="720"/>
        </w:tabs>
        <w:ind w:left="720" w:hanging="360"/>
      </w:pPr>
      <w:rPr>
        <w:rFonts w:ascii="Wingdings" w:hAnsi="Wingdings" w:hint="default"/>
      </w:rPr>
    </w:lvl>
    <w:lvl w:ilvl="1" w:tplc="CD745564">
      <w:start w:val="1"/>
      <w:numFmt w:val="bullet"/>
      <w:lvlText w:val=""/>
      <w:lvlJc w:val="left"/>
      <w:pPr>
        <w:tabs>
          <w:tab w:val="num" w:pos="1440"/>
        </w:tabs>
        <w:ind w:left="1440" w:hanging="360"/>
      </w:pPr>
      <w:rPr>
        <w:rFonts w:ascii="Wingdings" w:hAnsi="Wingdings"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25">
    <w:nsid w:val="5DBA0242"/>
    <w:multiLevelType w:val="multilevel"/>
    <w:tmpl w:val="C980BB14"/>
    <w:lvl w:ilvl="0">
      <w:start w:val="1"/>
      <w:numFmt w:val="decimal"/>
      <w:lvlText w:val="%1."/>
      <w:lvlJc w:val="left"/>
      <w:pPr>
        <w:tabs>
          <w:tab w:val="num" w:pos="360"/>
        </w:tabs>
        <w:ind w:left="360" w:hanging="360"/>
      </w:pPr>
      <w:rPr>
        <w:rFonts w:hint="default"/>
        <w:lang w:val="it-IT"/>
      </w:rPr>
    </w:lvl>
    <w:lvl w:ilvl="1">
      <w:start w:val="1"/>
      <w:numFmt w:val="decimal"/>
      <w:pStyle w:val="SCOREHeading2-NEW"/>
      <w:lvlText w:val="%1.%2"/>
      <w:lvlJc w:val="left"/>
      <w:pPr>
        <w:tabs>
          <w:tab w:val="num" w:pos="578"/>
        </w:tabs>
        <w:ind w:left="578" w:hanging="57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pl-PL"/>
      </w:rPr>
    </w:lvl>
    <w:lvl w:ilvl="2">
      <w:start w:val="1"/>
      <w:numFmt w:val="decimal"/>
      <w:pStyle w:val="SCOREHeading3"/>
      <w:lvlText w:val="%1.%2.%3"/>
      <w:lvlJc w:val="left"/>
      <w:pPr>
        <w:tabs>
          <w:tab w:val="num" w:pos="720"/>
        </w:tabs>
        <w:ind w:left="720" w:hanging="720"/>
      </w:pPr>
      <w:rPr>
        <w:rFonts w:hint="default"/>
      </w:rPr>
    </w:lvl>
    <w:lvl w:ilvl="3">
      <w:start w:val="1"/>
      <w:numFmt w:val="decimal"/>
      <w:pStyle w:val="Heading40"/>
      <w:lvlText w:val="%1.%2.%3.%4"/>
      <w:lvlJc w:val="left"/>
      <w:pPr>
        <w:tabs>
          <w:tab w:val="num" w:pos="862"/>
        </w:tabs>
        <w:ind w:left="862" w:hanging="862"/>
      </w:pPr>
      <w:rPr>
        <w:rFonts w:hint="default"/>
      </w:rPr>
    </w:lvl>
    <w:lvl w:ilvl="4">
      <w:start w:val="1"/>
      <w:numFmt w:val="decimal"/>
      <w:lvlText w:val="%1.%2.%3.%4.%5"/>
      <w:lvlJc w:val="left"/>
      <w:pPr>
        <w:tabs>
          <w:tab w:val="num" w:pos="2088"/>
        </w:tabs>
        <w:ind w:left="2088" w:hanging="1008"/>
      </w:pPr>
      <w:rPr>
        <w:rFonts w:hint="default"/>
      </w:rPr>
    </w:lvl>
    <w:lvl w:ilvl="5">
      <w:start w:val="1"/>
      <w:numFmt w:val="decimal"/>
      <w:lvlText w:val="%1.%2.%3.%4.%5.%6"/>
      <w:lvlJc w:val="left"/>
      <w:pPr>
        <w:tabs>
          <w:tab w:val="num" w:pos="2232"/>
        </w:tabs>
        <w:ind w:left="22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26">
    <w:nsid w:val="61595B88"/>
    <w:multiLevelType w:val="multilevel"/>
    <w:tmpl w:val="8F1CCAFC"/>
    <w:lvl w:ilvl="0">
      <w:start w:val="1"/>
      <w:numFmt w:val="upperRoman"/>
      <w:lvlText w:val="%1."/>
      <w:lvlJc w:val="left"/>
      <w:pPr>
        <w:tabs>
          <w:tab w:val="num" w:pos="-1080"/>
        </w:tabs>
        <w:ind w:left="-1440" w:firstLine="0"/>
      </w:pPr>
      <w:rPr>
        <w:rFonts w:ascii="Times New Roman Bold" w:hAnsi="Times New Roman Bold" w:hint="default"/>
        <w:b/>
        <w:spacing w:val="20"/>
        <w:sz w:val="28"/>
        <w:szCs w:val="28"/>
      </w:rPr>
    </w:lvl>
    <w:lvl w:ilvl="1">
      <w:start w:val="1"/>
      <w:numFmt w:val="decimal"/>
      <w:lvlText w:val="%1.%2."/>
      <w:lvlJc w:val="left"/>
      <w:pPr>
        <w:tabs>
          <w:tab w:val="num" w:pos="-360"/>
        </w:tabs>
        <w:ind w:left="-720" w:firstLine="0"/>
      </w:pPr>
      <w:rPr>
        <w:rFonts w:hint="default"/>
        <w:b/>
      </w:rPr>
    </w:lvl>
    <w:lvl w:ilvl="2">
      <w:start w:val="1"/>
      <w:numFmt w:val="decimal"/>
      <w:pStyle w:val="Style1"/>
      <w:lvlText w:val="%3.1"/>
      <w:lvlJc w:val="left"/>
      <w:pPr>
        <w:tabs>
          <w:tab w:val="num" w:pos="360"/>
        </w:tabs>
        <w:ind w:left="0" w:firstLine="0"/>
      </w:pPr>
      <w:rPr>
        <w:rFonts w:hint="default"/>
        <w:b/>
      </w:rPr>
    </w:lvl>
    <w:lvl w:ilvl="3">
      <w:start w:val="1"/>
      <w:numFmt w:val="lowerLetter"/>
      <w:lvlText w:val="%4"/>
      <w:lvlJc w:val="left"/>
      <w:pPr>
        <w:tabs>
          <w:tab w:val="num" w:pos="1080"/>
        </w:tabs>
        <w:ind w:left="720" w:firstLine="0"/>
      </w:pPr>
      <w:rPr>
        <w:rFonts w:hint="default"/>
        <w:b/>
      </w:rPr>
    </w:lvl>
    <w:lvl w:ilvl="4">
      <w:start w:val="1"/>
      <w:numFmt w:val="bullet"/>
      <w:lvlText w:val=""/>
      <w:lvlJc w:val="left"/>
      <w:pPr>
        <w:tabs>
          <w:tab w:val="num" w:pos="1800"/>
        </w:tabs>
        <w:ind w:left="1440" w:firstLine="0"/>
      </w:pPr>
      <w:rPr>
        <w:rFonts w:ascii="Symbol" w:hAnsi="Symbol" w:hint="default"/>
      </w:rPr>
    </w:lvl>
    <w:lvl w:ilvl="5">
      <w:start w:val="1"/>
      <w:numFmt w:val="lowerLetter"/>
      <w:lvlText w:val="(%6)"/>
      <w:lvlJc w:val="left"/>
      <w:pPr>
        <w:tabs>
          <w:tab w:val="num" w:pos="2520"/>
        </w:tabs>
        <w:ind w:left="2160" w:firstLine="0"/>
      </w:pPr>
      <w:rPr>
        <w:rFonts w:hint="default"/>
      </w:rPr>
    </w:lvl>
    <w:lvl w:ilvl="6">
      <w:start w:val="1"/>
      <w:numFmt w:val="lowerRoman"/>
      <w:lvlText w:val="(%7)"/>
      <w:lvlJc w:val="left"/>
      <w:pPr>
        <w:tabs>
          <w:tab w:val="num" w:pos="3240"/>
        </w:tabs>
        <w:ind w:left="2880" w:firstLine="0"/>
      </w:pPr>
      <w:rPr>
        <w:rFonts w:hint="default"/>
      </w:rPr>
    </w:lvl>
    <w:lvl w:ilvl="7">
      <w:start w:val="1"/>
      <w:numFmt w:val="lowerLetter"/>
      <w:lvlText w:val="(%8)"/>
      <w:lvlJc w:val="left"/>
      <w:pPr>
        <w:tabs>
          <w:tab w:val="num" w:pos="3960"/>
        </w:tabs>
        <w:ind w:left="3600" w:firstLine="0"/>
      </w:pPr>
      <w:rPr>
        <w:rFonts w:hint="default"/>
      </w:rPr>
    </w:lvl>
    <w:lvl w:ilvl="8">
      <w:start w:val="1"/>
      <w:numFmt w:val="lowerRoman"/>
      <w:lvlText w:val="(%9)"/>
      <w:lvlJc w:val="left"/>
      <w:pPr>
        <w:tabs>
          <w:tab w:val="num" w:pos="4680"/>
        </w:tabs>
        <w:ind w:left="4320" w:firstLine="0"/>
      </w:pPr>
      <w:rPr>
        <w:rFonts w:hint="default"/>
      </w:rPr>
    </w:lvl>
  </w:abstractNum>
  <w:abstractNum w:abstractNumId="27">
    <w:nsid w:val="67E0558B"/>
    <w:multiLevelType w:val="hybridMultilevel"/>
    <w:tmpl w:val="E71A7A6A"/>
    <w:lvl w:ilvl="0" w:tplc="4D3C569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04B2C70"/>
    <w:multiLevelType w:val="singleLevel"/>
    <w:tmpl w:val="75780116"/>
    <w:lvl w:ilvl="0">
      <w:start w:val="1"/>
      <w:numFmt w:val="decimal"/>
      <w:pStyle w:val="ListNumber2"/>
      <w:lvlText w:val="%1."/>
      <w:lvlJc w:val="left"/>
      <w:pPr>
        <w:tabs>
          <w:tab w:val="num" w:pos="1211"/>
        </w:tabs>
        <w:ind w:left="1077" w:hanging="226"/>
      </w:pPr>
    </w:lvl>
  </w:abstractNum>
  <w:abstractNum w:abstractNumId="29">
    <w:nsid w:val="712F6258"/>
    <w:multiLevelType w:val="hybridMultilevel"/>
    <w:tmpl w:val="3530FE8E"/>
    <w:lvl w:ilvl="0" w:tplc="6C38155A">
      <w:start w:val="1"/>
      <w:numFmt w:val="decimal"/>
      <w:pStyle w:val="AAMListNumber3"/>
      <w:lvlText w:val="%1."/>
      <w:lvlJc w:val="left"/>
      <w:pPr>
        <w:ind w:left="1286" w:hanging="360"/>
      </w:pPr>
      <w:rPr>
        <w:rFonts w:cs="Times New Roman"/>
      </w:rPr>
    </w:lvl>
    <w:lvl w:ilvl="1" w:tplc="040E0019" w:tentative="1">
      <w:start w:val="1"/>
      <w:numFmt w:val="lowerLetter"/>
      <w:lvlText w:val="%2."/>
      <w:lvlJc w:val="left"/>
      <w:pPr>
        <w:ind w:left="2006" w:hanging="360"/>
      </w:pPr>
      <w:rPr>
        <w:rFonts w:cs="Times New Roman"/>
      </w:rPr>
    </w:lvl>
    <w:lvl w:ilvl="2" w:tplc="040E001B" w:tentative="1">
      <w:start w:val="1"/>
      <w:numFmt w:val="lowerRoman"/>
      <w:lvlText w:val="%3."/>
      <w:lvlJc w:val="right"/>
      <w:pPr>
        <w:ind w:left="2726" w:hanging="180"/>
      </w:pPr>
      <w:rPr>
        <w:rFonts w:cs="Times New Roman"/>
      </w:rPr>
    </w:lvl>
    <w:lvl w:ilvl="3" w:tplc="040E000F" w:tentative="1">
      <w:start w:val="1"/>
      <w:numFmt w:val="decimal"/>
      <w:lvlText w:val="%4."/>
      <w:lvlJc w:val="left"/>
      <w:pPr>
        <w:ind w:left="3446" w:hanging="360"/>
      </w:pPr>
      <w:rPr>
        <w:rFonts w:cs="Times New Roman"/>
      </w:rPr>
    </w:lvl>
    <w:lvl w:ilvl="4" w:tplc="040E0019" w:tentative="1">
      <w:start w:val="1"/>
      <w:numFmt w:val="lowerLetter"/>
      <w:lvlText w:val="%5."/>
      <w:lvlJc w:val="left"/>
      <w:pPr>
        <w:ind w:left="4166" w:hanging="360"/>
      </w:pPr>
      <w:rPr>
        <w:rFonts w:cs="Times New Roman"/>
      </w:rPr>
    </w:lvl>
    <w:lvl w:ilvl="5" w:tplc="040E001B" w:tentative="1">
      <w:start w:val="1"/>
      <w:numFmt w:val="lowerRoman"/>
      <w:lvlText w:val="%6."/>
      <w:lvlJc w:val="right"/>
      <w:pPr>
        <w:ind w:left="4886" w:hanging="180"/>
      </w:pPr>
      <w:rPr>
        <w:rFonts w:cs="Times New Roman"/>
      </w:rPr>
    </w:lvl>
    <w:lvl w:ilvl="6" w:tplc="040E000F" w:tentative="1">
      <w:start w:val="1"/>
      <w:numFmt w:val="decimal"/>
      <w:lvlText w:val="%7."/>
      <w:lvlJc w:val="left"/>
      <w:pPr>
        <w:ind w:left="5606" w:hanging="360"/>
      </w:pPr>
      <w:rPr>
        <w:rFonts w:cs="Times New Roman"/>
      </w:rPr>
    </w:lvl>
    <w:lvl w:ilvl="7" w:tplc="040E0019" w:tentative="1">
      <w:start w:val="1"/>
      <w:numFmt w:val="lowerLetter"/>
      <w:lvlText w:val="%8."/>
      <w:lvlJc w:val="left"/>
      <w:pPr>
        <w:ind w:left="6326" w:hanging="360"/>
      </w:pPr>
      <w:rPr>
        <w:rFonts w:cs="Times New Roman"/>
      </w:rPr>
    </w:lvl>
    <w:lvl w:ilvl="8" w:tplc="040E001B" w:tentative="1">
      <w:start w:val="1"/>
      <w:numFmt w:val="lowerRoman"/>
      <w:lvlText w:val="%9."/>
      <w:lvlJc w:val="right"/>
      <w:pPr>
        <w:ind w:left="7046" w:hanging="180"/>
      </w:pPr>
      <w:rPr>
        <w:rFonts w:cs="Times New Roman"/>
      </w:rPr>
    </w:lvl>
  </w:abstractNum>
  <w:abstractNum w:abstractNumId="30">
    <w:nsid w:val="74E702C6"/>
    <w:multiLevelType w:val="singleLevel"/>
    <w:tmpl w:val="C2C81C82"/>
    <w:lvl w:ilvl="0">
      <w:start w:val="1"/>
      <w:numFmt w:val="bullet"/>
      <w:pStyle w:val="ListBullet4"/>
      <w:lvlText w:val=""/>
      <w:lvlJc w:val="left"/>
      <w:pPr>
        <w:tabs>
          <w:tab w:val="num" w:pos="1891"/>
        </w:tabs>
        <w:ind w:left="1814" w:hanging="283"/>
      </w:pPr>
      <w:rPr>
        <w:rFonts w:ascii="Symbol" w:hAnsi="Symbol" w:hint="default"/>
        <w:sz w:val="16"/>
      </w:rPr>
    </w:lvl>
  </w:abstractNum>
  <w:abstractNum w:abstractNumId="31">
    <w:nsid w:val="75AD492B"/>
    <w:multiLevelType w:val="hybridMultilevel"/>
    <w:tmpl w:val="5F92D9F8"/>
    <w:lvl w:ilvl="0" w:tplc="4D3C569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8AA6226"/>
    <w:multiLevelType w:val="singleLevel"/>
    <w:tmpl w:val="024C8926"/>
    <w:lvl w:ilvl="0">
      <w:start w:val="1"/>
      <w:numFmt w:val="decimal"/>
      <w:pStyle w:val="ListNumber"/>
      <w:lvlText w:val="%1."/>
      <w:lvlJc w:val="left"/>
      <w:pPr>
        <w:tabs>
          <w:tab w:val="num" w:pos="644"/>
        </w:tabs>
        <w:ind w:left="567" w:hanging="283"/>
      </w:pPr>
    </w:lvl>
  </w:abstractNum>
  <w:num w:numId="1">
    <w:abstractNumId w:val="16"/>
  </w:num>
  <w:num w:numId="2">
    <w:abstractNumId w:val="14"/>
  </w:num>
  <w:num w:numId="3">
    <w:abstractNumId w:val="28"/>
  </w:num>
  <w:num w:numId="4">
    <w:abstractNumId w:val="20"/>
  </w:num>
  <w:num w:numId="5">
    <w:abstractNumId w:val="30"/>
  </w:num>
  <w:num w:numId="6">
    <w:abstractNumId w:val="22"/>
  </w:num>
  <w:num w:numId="7">
    <w:abstractNumId w:val="13"/>
  </w:num>
  <w:num w:numId="8">
    <w:abstractNumId w:val="12"/>
  </w:num>
  <w:num w:numId="9">
    <w:abstractNumId w:val="19"/>
  </w:num>
  <w:num w:numId="10">
    <w:abstractNumId w:val="18"/>
  </w:num>
  <w:num w:numId="11">
    <w:abstractNumId w:val="32"/>
  </w:num>
  <w:num w:numId="12">
    <w:abstractNumId w:val="23"/>
  </w:num>
  <w:num w:numId="13">
    <w:abstractNumId w:val="17"/>
  </w:num>
  <w:num w:numId="14">
    <w:abstractNumId w:val="29"/>
  </w:num>
  <w:num w:numId="15">
    <w:abstractNumId w:val="15"/>
  </w:num>
  <w:num w:numId="16">
    <w:abstractNumId w:val="25"/>
  </w:num>
  <w:num w:numId="17">
    <w:abstractNumId w:val="24"/>
  </w:num>
  <w:num w:numId="18">
    <w:abstractNumId w:val="26"/>
  </w:num>
  <w:num w:numId="19">
    <w:abstractNumId w:val="31"/>
  </w:num>
  <w:num w:numId="20">
    <w:abstractNumId w:val="27"/>
  </w:num>
  <w:num w:numId="21">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activeWritingStyle w:appName="MSWord" w:lang="en-GB" w:vendorID="64" w:dllVersion="131078" w:nlCheck="1" w:checkStyle="0"/>
  <w:activeWritingStyle w:appName="MSWord" w:lang="en-US"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de-DE" w:vendorID="64" w:dllVersion="131078" w:nlCheck="1" w:checkStyle="1"/>
  <w:activeWritingStyle w:appName="MSWord" w:lang="fr-FR" w:vendorID="64" w:dllVersion="131078" w:nlCheck="1" w:checkStyle="1"/>
  <w:activeWritingStyle w:appName="MSWord" w:lang="ru-RU" w:vendorID="64" w:dllVersion="131078" w:nlCheck="1" w:checkStyle="0"/>
  <w:activeWritingStyle w:appName="MSWord" w:lang="hu-HU" w:vendorID="7" w:dllVersion="513" w:checkStyle="1"/>
  <w:activeWritingStyle w:appName="MSWord" w:lang="hu-HU" w:vendorID="7" w:dllVersion="522" w:checkStyle="1"/>
  <w:activeWritingStyle w:appName="MSWord" w:lang="de-DE" w:vendorID="9" w:dllVersion="512" w:checkStyle="1"/>
  <w:proofState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1DA"/>
    <w:rsid w:val="0000009A"/>
    <w:rsid w:val="00000569"/>
    <w:rsid w:val="00000656"/>
    <w:rsid w:val="00000C24"/>
    <w:rsid w:val="0000186D"/>
    <w:rsid w:val="00001A11"/>
    <w:rsid w:val="00001CBF"/>
    <w:rsid w:val="0000225C"/>
    <w:rsid w:val="0000299D"/>
    <w:rsid w:val="00002EE0"/>
    <w:rsid w:val="00002F02"/>
    <w:rsid w:val="000039E2"/>
    <w:rsid w:val="00004565"/>
    <w:rsid w:val="00005007"/>
    <w:rsid w:val="0000526B"/>
    <w:rsid w:val="00005557"/>
    <w:rsid w:val="00005DB2"/>
    <w:rsid w:val="00006285"/>
    <w:rsid w:val="0000628B"/>
    <w:rsid w:val="0000665D"/>
    <w:rsid w:val="00006E2A"/>
    <w:rsid w:val="00006E3E"/>
    <w:rsid w:val="00007282"/>
    <w:rsid w:val="00007A4E"/>
    <w:rsid w:val="00007B36"/>
    <w:rsid w:val="00007C58"/>
    <w:rsid w:val="00010358"/>
    <w:rsid w:val="00010663"/>
    <w:rsid w:val="00010A89"/>
    <w:rsid w:val="000114C7"/>
    <w:rsid w:val="00011CC4"/>
    <w:rsid w:val="00012597"/>
    <w:rsid w:val="00012623"/>
    <w:rsid w:val="000127B4"/>
    <w:rsid w:val="00012804"/>
    <w:rsid w:val="00012E72"/>
    <w:rsid w:val="00013201"/>
    <w:rsid w:val="000133E1"/>
    <w:rsid w:val="000137B1"/>
    <w:rsid w:val="00013D4C"/>
    <w:rsid w:val="0001405C"/>
    <w:rsid w:val="00014209"/>
    <w:rsid w:val="00014F41"/>
    <w:rsid w:val="00014FD4"/>
    <w:rsid w:val="000150C4"/>
    <w:rsid w:val="000153B1"/>
    <w:rsid w:val="00015591"/>
    <w:rsid w:val="000157DF"/>
    <w:rsid w:val="000158E8"/>
    <w:rsid w:val="00015BBF"/>
    <w:rsid w:val="0001607A"/>
    <w:rsid w:val="0001623D"/>
    <w:rsid w:val="00016C9A"/>
    <w:rsid w:val="00016D58"/>
    <w:rsid w:val="0001726B"/>
    <w:rsid w:val="000172A2"/>
    <w:rsid w:val="00017507"/>
    <w:rsid w:val="000175A7"/>
    <w:rsid w:val="000179CD"/>
    <w:rsid w:val="00017D44"/>
    <w:rsid w:val="00020255"/>
    <w:rsid w:val="00020586"/>
    <w:rsid w:val="000205AC"/>
    <w:rsid w:val="000219C1"/>
    <w:rsid w:val="00021D2C"/>
    <w:rsid w:val="000222EF"/>
    <w:rsid w:val="00022BB9"/>
    <w:rsid w:val="00022D81"/>
    <w:rsid w:val="00023282"/>
    <w:rsid w:val="000243E0"/>
    <w:rsid w:val="00024409"/>
    <w:rsid w:val="0002471B"/>
    <w:rsid w:val="00024743"/>
    <w:rsid w:val="00025A3F"/>
    <w:rsid w:val="00025B1E"/>
    <w:rsid w:val="00025E12"/>
    <w:rsid w:val="00026E5B"/>
    <w:rsid w:val="00026E94"/>
    <w:rsid w:val="00026F1C"/>
    <w:rsid w:val="00026F4A"/>
    <w:rsid w:val="000272AA"/>
    <w:rsid w:val="00030972"/>
    <w:rsid w:val="00030B2E"/>
    <w:rsid w:val="00030B54"/>
    <w:rsid w:val="00030EB6"/>
    <w:rsid w:val="000317FF"/>
    <w:rsid w:val="00031A99"/>
    <w:rsid w:val="00031C8E"/>
    <w:rsid w:val="00031E8D"/>
    <w:rsid w:val="0003211F"/>
    <w:rsid w:val="00032151"/>
    <w:rsid w:val="000326CB"/>
    <w:rsid w:val="000328B0"/>
    <w:rsid w:val="00032BA6"/>
    <w:rsid w:val="00033139"/>
    <w:rsid w:val="000332FF"/>
    <w:rsid w:val="000333F6"/>
    <w:rsid w:val="00033645"/>
    <w:rsid w:val="00033B1A"/>
    <w:rsid w:val="00033BBF"/>
    <w:rsid w:val="0003401D"/>
    <w:rsid w:val="00034A66"/>
    <w:rsid w:val="000351C3"/>
    <w:rsid w:val="000353AB"/>
    <w:rsid w:val="000359C4"/>
    <w:rsid w:val="00035E7F"/>
    <w:rsid w:val="000363DC"/>
    <w:rsid w:val="00036FF5"/>
    <w:rsid w:val="0003705F"/>
    <w:rsid w:val="000373AF"/>
    <w:rsid w:val="000375E3"/>
    <w:rsid w:val="00040131"/>
    <w:rsid w:val="000402DD"/>
    <w:rsid w:val="00040526"/>
    <w:rsid w:val="00040B59"/>
    <w:rsid w:val="00040E63"/>
    <w:rsid w:val="00041394"/>
    <w:rsid w:val="0004142B"/>
    <w:rsid w:val="000415AF"/>
    <w:rsid w:val="00041D79"/>
    <w:rsid w:val="00041DAD"/>
    <w:rsid w:val="00042240"/>
    <w:rsid w:val="000436A4"/>
    <w:rsid w:val="00043D27"/>
    <w:rsid w:val="00043FC4"/>
    <w:rsid w:val="00044301"/>
    <w:rsid w:val="0004465D"/>
    <w:rsid w:val="00044F14"/>
    <w:rsid w:val="000455EB"/>
    <w:rsid w:val="0004592A"/>
    <w:rsid w:val="000472A4"/>
    <w:rsid w:val="000474EE"/>
    <w:rsid w:val="00050650"/>
    <w:rsid w:val="00050B98"/>
    <w:rsid w:val="00050C61"/>
    <w:rsid w:val="00052AC5"/>
    <w:rsid w:val="000536A1"/>
    <w:rsid w:val="000548DF"/>
    <w:rsid w:val="000549B3"/>
    <w:rsid w:val="00054CD3"/>
    <w:rsid w:val="00055364"/>
    <w:rsid w:val="0005597E"/>
    <w:rsid w:val="00055B09"/>
    <w:rsid w:val="0005676A"/>
    <w:rsid w:val="0005689A"/>
    <w:rsid w:val="00057542"/>
    <w:rsid w:val="00057855"/>
    <w:rsid w:val="0005799B"/>
    <w:rsid w:val="000609F6"/>
    <w:rsid w:val="00061484"/>
    <w:rsid w:val="000615E5"/>
    <w:rsid w:val="00061A03"/>
    <w:rsid w:val="00061F34"/>
    <w:rsid w:val="000620CC"/>
    <w:rsid w:val="00062340"/>
    <w:rsid w:val="000629AC"/>
    <w:rsid w:val="000630F0"/>
    <w:rsid w:val="00063398"/>
    <w:rsid w:val="00064059"/>
    <w:rsid w:val="00064A56"/>
    <w:rsid w:val="00064AF2"/>
    <w:rsid w:val="000652BB"/>
    <w:rsid w:val="00065923"/>
    <w:rsid w:val="00065981"/>
    <w:rsid w:val="00065E1C"/>
    <w:rsid w:val="00065EED"/>
    <w:rsid w:val="00066F70"/>
    <w:rsid w:val="00067C0C"/>
    <w:rsid w:val="00067D7D"/>
    <w:rsid w:val="00070617"/>
    <w:rsid w:val="0007072A"/>
    <w:rsid w:val="00070E90"/>
    <w:rsid w:val="00071127"/>
    <w:rsid w:val="00071E1C"/>
    <w:rsid w:val="00071F6F"/>
    <w:rsid w:val="00071FF1"/>
    <w:rsid w:val="0007216C"/>
    <w:rsid w:val="00072684"/>
    <w:rsid w:val="00072E3B"/>
    <w:rsid w:val="00072F1D"/>
    <w:rsid w:val="00073173"/>
    <w:rsid w:val="000738A4"/>
    <w:rsid w:val="00073B65"/>
    <w:rsid w:val="0007420D"/>
    <w:rsid w:val="00074830"/>
    <w:rsid w:val="000749EA"/>
    <w:rsid w:val="0007563F"/>
    <w:rsid w:val="00075816"/>
    <w:rsid w:val="0007599D"/>
    <w:rsid w:val="00076565"/>
    <w:rsid w:val="00076B0A"/>
    <w:rsid w:val="00076E68"/>
    <w:rsid w:val="00077150"/>
    <w:rsid w:val="0007754D"/>
    <w:rsid w:val="00077855"/>
    <w:rsid w:val="00077F25"/>
    <w:rsid w:val="00080303"/>
    <w:rsid w:val="00080405"/>
    <w:rsid w:val="00081DB8"/>
    <w:rsid w:val="00081ED4"/>
    <w:rsid w:val="000820B4"/>
    <w:rsid w:val="000824F6"/>
    <w:rsid w:val="000827EF"/>
    <w:rsid w:val="00082A1E"/>
    <w:rsid w:val="00082EF1"/>
    <w:rsid w:val="00083D37"/>
    <w:rsid w:val="0008462F"/>
    <w:rsid w:val="000849BF"/>
    <w:rsid w:val="000849CA"/>
    <w:rsid w:val="0008599D"/>
    <w:rsid w:val="00085CC5"/>
    <w:rsid w:val="00085EDA"/>
    <w:rsid w:val="00085F41"/>
    <w:rsid w:val="000862F4"/>
    <w:rsid w:val="000868FF"/>
    <w:rsid w:val="00086A40"/>
    <w:rsid w:val="00086B08"/>
    <w:rsid w:val="00086C91"/>
    <w:rsid w:val="0008775E"/>
    <w:rsid w:val="00087AB1"/>
    <w:rsid w:val="00090295"/>
    <w:rsid w:val="000906A9"/>
    <w:rsid w:val="000906CF"/>
    <w:rsid w:val="000907B9"/>
    <w:rsid w:val="000908D1"/>
    <w:rsid w:val="00090B03"/>
    <w:rsid w:val="00090B18"/>
    <w:rsid w:val="00090E48"/>
    <w:rsid w:val="00090F6D"/>
    <w:rsid w:val="000911BF"/>
    <w:rsid w:val="00091227"/>
    <w:rsid w:val="000915A9"/>
    <w:rsid w:val="00091A36"/>
    <w:rsid w:val="000924CD"/>
    <w:rsid w:val="000924EE"/>
    <w:rsid w:val="00093713"/>
    <w:rsid w:val="00093A33"/>
    <w:rsid w:val="000952EF"/>
    <w:rsid w:val="000954B7"/>
    <w:rsid w:val="00095893"/>
    <w:rsid w:val="00095FBD"/>
    <w:rsid w:val="00096191"/>
    <w:rsid w:val="000967FE"/>
    <w:rsid w:val="00096A29"/>
    <w:rsid w:val="000973F7"/>
    <w:rsid w:val="000976F1"/>
    <w:rsid w:val="00097975"/>
    <w:rsid w:val="00097A87"/>
    <w:rsid w:val="00097CD7"/>
    <w:rsid w:val="000A0481"/>
    <w:rsid w:val="000A04BD"/>
    <w:rsid w:val="000A0B68"/>
    <w:rsid w:val="000A0D8F"/>
    <w:rsid w:val="000A0E03"/>
    <w:rsid w:val="000A0EF7"/>
    <w:rsid w:val="000A1525"/>
    <w:rsid w:val="000A1858"/>
    <w:rsid w:val="000A1F8D"/>
    <w:rsid w:val="000A284D"/>
    <w:rsid w:val="000A29F1"/>
    <w:rsid w:val="000A2E45"/>
    <w:rsid w:val="000A3013"/>
    <w:rsid w:val="000A3102"/>
    <w:rsid w:val="000A3160"/>
    <w:rsid w:val="000A31C9"/>
    <w:rsid w:val="000A31E1"/>
    <w:rsid w:val="000A3F19"/>
    <w:rsid w:val="000A466B"/>
    <w:rsid w:val="000A46D3"/>
    <w:rsid w:val="000A4C48"/>
    <w:rsid w:val="000A4EDD"/>
    <w:rsid w:val="000A5B0B"/>
    <w:rsid w:val="000A5BC7"/>
    <w:rsid w:val="000A62EA"/>
    <w:rsid w:val="000A6857"/>
    <w:rsid w:val="000A6B8D"/>
    <w:rsid w:val="000A6E9A"/>
    <w:rsid w:val="000A70AF"/>
    <w:rsid w:val="000A7150"/>
    <w:rsid w:val="000B0458"/>
    <w:rsid w:val="000B07B2"/>
    <w:rsid w:val="000B08F8"/>
    <w:rsid w:val="000B0946"/>
    <w:rsid w:val="000B133E"/>
    <w:rsid w:val="000B1B53"/>
    <w:rsid w:val="000B1FF8"/>
    <w:rsid w:val="000B263F"/>
    <w:rsid w:val="000B2AF6"/>
    <w:rsid w:val="000B44A8"/>
    <w:rsid w:val="000B4687"/>
    <w:rsid w:val="000B4A38"/>
    <w:rsid w:val="000B508B"/>
    <w:rsid w:val="000B544F"/>
    <w:rsid w:val="000B5DCD"/>
    <w:rsid w:val="000B5F64"/>
    <w:rsid w:val="000B60A7"/>
    <w:rsid w:val="000B699F"/>
    <w:rsid w:val="000B6B4D"/>
    <w:rsid w:val="000B718E"/>
    <w:rsid w:val="000B7766"/>
    <w:rsid w:val="000C01D3"/>
    <w:rsid w:val="000C0564"/>
    <w:rsid w:val="000C0C77"/>
    <w:rsid w:val="000C0CD9"/>
    <w:rsid w:val="000C11BD"/>
    <w:rsid w:val="000C1863"/>
    <w:rsid w:val="000C23F4"/>
    <w:rsid w:val="000C257E"/>
    <w:rsid w:val="000C26DD"/>
    <w:rsid w:val="000C329C"/>
    <w:rsid w:val="000C34E8"/>
    <w:rsid w:val="000C3763"/>
    <w:rsid w:val="000C3A28"/>
    <w:rsid w:val="000C3A7E"/>
    <w:rsid w:val="000C3B52"/>
    <w:rsid w:val="000C3FFE"/>
    <w:rsid w:val="000C40EB"/>
    <w:rsid w:val="000C42F5"/>
    <w:rsid w:val="000C4594"/>
    <w:rsid w:val="000C4600"/>
    <w:rsid w:val="000C4689"/>
    <w:rsid w:val="000C4904"/>
    <w:rsid w:val="000C5507"/>
    <w:rsid w:val="000C569A"/>
    <w:rsid w:val="000C5874"/>
    <w:rsid w:val="000C6DDA"/>
    <w:rsid w:val="000C741D"/>
    <w:rsid w:val="000C75BF"/>
    <w:rsid w:val="000C78B1"/>
    <w:rsid w:val="000D061C"/>
    <w:rsid w:val="000D0D47"/>
    <w:rsid w:val="000D0E4C"/>
    <w:rsid w:val="000D1351"/>
    <w:rsid w:val="000D15D2"/>
    <w:rsid w:val="000D17FC"/>
    <w:rsid w:val="000D1B65"/>
    <w:rsid w:val="000D245D"/>
    <w:rsid w:val="000D24C4"/>
    <w:rsid w:val="000D24E3"/>
    <w:rsid w:val="000D2527"/>
    <w:rsid w:val="000D31DF"/>
    <w:rsid w:val="000D357E"/>
    <w:rsid w:val="000D3B8B"/>
    <w:rsid w:val="000D3DA3"/>
    <w:rsid w:val="000D3E70"/>
    <w:rsid w:val="000D4186"/>
    <w:rsid w:val="000D4C46"/>
    <w:rsid w:val="000D5D77"/>
    <w:rsid w:val="000D5F56"/>
    <w:rsid w:val="000D653A"/>
    <w:rsid w:val="000D6586"/>
    <w:rsid w:val="000D6A2D"/>
    <w:rsid w:val="000D6D08"/>
    <w:rsid w:val="000D7DF3"/>
    <w:rsid w:val="000D7EB7"/>
    <w:rsid w:val="000E083E"/>
    <w:rsid w:val="000E0AE9"/>
    <w:rsid w:val="000E0D81"/>
    <w:rsid w:val="000E0F2A"/>
    <w:rsid w:val="000E0F2F"/>
    <w:rsid w:val="000E18C3"/>
    <w:rsid w:val="000E18E9"/>
    <w:rsid w:val="000E1D1B"/>
    <w:rsid w:val="000E3DB0"/>
    <w:rsid w:val="000E417D"/>
    <w:rsid w:val="000E462A"/>
    <w:rsid w:val="000E487E"/>
    <w:rsid w:val="000E4EE6"/>
    <w:rsid w:val="000E50EF"/>
    <w:rsid w:val="000E51F4"/>
    <w:rsid w:val="000E61D1"/>
    <w:rsid w:val="000E66EE"/>
    <w:rsid w:val="000E7881"/>
    <w:rsid w:val="000E7891"/>
    <w:rsid w:val="000E79D4"/>
    <w:rsid w:val="000E7E44"/>
    <w:rsid w:val="000E7F0E"/>
    <w:rsid w:val="000E7F32"/>
    <w:rsid w:val="000F03B3"/>
    <w:rsid w:val="000F1210"/>
    <w:rsid w:val="000F22D1"/>
    <w:rsid w:val="000F231C"/>
    <w:rsid w:val="000F27EB"/>
    <w:rsid w:val="000F3011"/>
    <w:rsid w:val="000F3286"/>
    <w:rsid w:val="000F3848"/>
    <w:rsid w:val="000F3F73"/>
    <w:rsid w:val="000F481C"/>
    <w:rsid w:val="000F5184"/>
    <w:rsid w:val="000F5454"/>
    <w:rsid w:val="000F55CC"/>
    <w:rsid w:val="000F5DA2"/>
    <w:rsid w:val="000F66B6"/>
    <w:rsid w:val="000F7583"/>
    <w:rsid w:val="000F78A8"/>
    <w:rsid w:val="001000A9"/>
    <w:rsid w:val="00100C2D"/>
    <w:rsid w:val="001014F5"/>
    <w:rsid w:val="00101621"/>
    <w:rsid w:val="0010172C"/>
    <w:rsid w:val="00101BA8"/>
    <w:rsid w:val="00102124"/>
    <w:rsid w:val="00102429"/>
    <w:rsid w:val="00102523"/>
    <w:rsid w:val="00102BD4"/>
    <w:rsid w:val="001037AB"/>
    <w:rsid w:val="00103C54"/>
    <w:rsid w:val="00104557"/>
    <w:rsid w:val="00104C0A"/>
    <w:rsid w:val="001051E7"/>
    <w:rsid w:val="001054A2"/>
    <w:rsid w:val="00105D48"/>
    <w:rsid w:val="001060B0"/>
    <w:rsid w:val="00106168"/>
    <w:rsid w:val="001064AB"/>
    <w:rsid w:val="001067E4"/>
    <w:rsid w:val="001067EE"/>
    <w:rsid w:val="0010721D"/>
    <w:rsid w:val="0010768F"/>
    <w:rsid w:val="00107AC2"/>
    <w:rsid w:val="00107E36"/>
    <w:rsid w:val="00111023"/>
    <w:rsid w:val="00111544"/>
    <w:rsid w:val="00111644"/>
    <w:rsid w:val="00111B89"/>
    <w:rsid w:val="00112870"/>
    <w:rsid w:val="00112F99"/>
    <w:rsid w:val="00113543"/>
    <w:rsid w:val="00113A3A"/>
    <w:rsid w:val="00113A69"/>
    <w:rsid w:val="00113B89"/>
    <w:rsid w:val="00113B9D"/>
    <w:rsid w:val="00113FA2"/>
    <w:rsid w:val="0011461A"/>
    <w:rsid w:val="001146A2"/>
    <w:rsid w:val="0011478E"/>
    <w:rsid w:val="00114EA5"/>
    <w:rsid w:val="001157DA"/>
    <w:rsid w:val="001158A5"/>
    <w:rsid w:val="001167CA"/>
    <w:rsid w:val="00116CE9"/>
    <w:rsid w:val="001201F8"/>
    <w:rsid w:val="00120E40"/>
    <w:rsid w:val="00120EFA"/>
    <w:rsid w:val="00121056"/>
    <w:rsid w:val="0012209F"/>
    <w:rsid w:val="001222D4"/>
    <w:rsid w:val="001224F6"/>
    <w:rsid w:val="00122D74"/>
    <w:rsid w:val="001231D9"/>
    <w:rsid w:val="00123270"/>
    <w:rsid w:val="0012395B"/>
    <w:rsid w:val="00123D7A"/>
    <w:rsid w:val="001241D9"/>
    <w:rsid w:val="001244E1"/>
    <w:rsid w:val="0012492E"/>
    <w:rsid w:val="00124B19"/>
    <w:rsid w:val="00125271"/>
    <w:rsid w:val="001256A4"/>
    <w:rsid w:val="001256DB"/>
    <w:rsid w:val="00126088"/>
    <w:rsid w:val="001268CE"/>
    <w:rsid w:val="00126A85"/>
    <w:rsid w:val="0012717A"/>
    <w:rsid w:val="001305B3"/>
    <w:rsid w:val="001306A7"/>
    <w:rsid w:val="00130791"/>
    <w:rsid w:val="00131521"/>
    <w:rsid w:val="00131534"/>
    <w:rsid w:val="0013159F"/>
    <w:rsid w:val="00131BF0"/>
    <w:rsid w:val="001322C5"/>
    <w:rsid w:val="001324C5"/>
    <w:rsid w:val="001326E6"/>
    <w:rsid w:val="0013278B"/>
    <w:rsid w:val="00132905"/>
    <w:rsid w:val="00132F7F"/>
    <w:rsid w:val="00133549"/>
    <w:rsid w:val="0013364D"/>
    <w:rsid w:val="00133AC0"/>
    <w:rsid w:val="00134704"/>
    <w:rsid w:val="00135307"/>
    <w:rsid w:val="00135875"/>
    <w:rsid w:val="00135B64"/>
    <w:rsid w:val="00135B8D"/>
    <w:rsid w:val="00135E88"/>
    <w:rsid w:val="00136292"/>
    <w:rsid w:val="00136AE5"/>
    <w:rsid w:val="00136CA7"/>
    <w:rsid w:val="00137614"/>
    <w:rsid w:val="0014098D"/>
    <w:rsid w:val="00141614"/>
    <w:rsid w:val="00141A64"/>
    <w:rsid w:val="00141F34"/>
    <w:rsid w:val="0014205A"/>
    <w:rsid w:val="001420AC"/>
    <w:rsid w:val="0014275E"/>
    <w:rsid w:val="00142CBC"/>
    <w:rsid w:val="00142FFC"/>
    <w:rsid w:val="001438A8"/>
    <w:rsid w:val="00143BE4"/>
    <w:rsid w:val="00143F79"/>
    <w:rsid w:val="001445C9"/>
    <w:rsid w:val="0014474E"/>
    <w:rsid w:val="00144968"/>
    <w:rsid w:val="00145007"/>
    <w:rsid w:val="0014511A"/>
    <w:rsid w:val="00145202"/>
    <w:rsid w:val="0014523B"/>
    <w:rsid w:val="001459D6"/>
    <w:rsid w:val="00145B16"/>
    <w:rsid w:val="00146F6B"/>
    <w:rsid w:val="00147169"/>
    <w:rsid w:val="001472E6"/>
    <w:rsid w:val="001474ED"/>
    <w:rsid w:val="0014788D"/>
    <w:rsid w:val="00147938"/>
    <w:rsid w:val="00150366"/>
    <w:rsid w:val="00150564"/>
    <w:rsid w:val="00150F2F"/>
    <w:rsid w:val="0015130E"/>
    <w:rsid w:val="00151692"/>
    <w:rsid w:val="00152559"/>
    <w:rsid w:val="00152614"/>
    <w:rsid w:val="00152822"/>
    <w:rsid w:val="00152FCA"/>
    <w:rsid w:val="001544F3"/>
    <w:rsid w:val="001547D3"/>
    <w:rsid w:val="00155240"/>
    <w:rsid w:val="001554CD"/>
    <w:rsid w:val="00155A4E"/>
    <w:rsid w:val="00155A61"/>
    <w:rsid w:val="0015609A"/>
    <w:rsid w:val="0015734F"/>
    <w:rsid w:val="001574DE"/>
    <w:rsid w:val="0015794E"/>
    <w:rsid w:val="001600E0"/>
    <w:rsid w:val="00160226"/>
    <w:rsid w:val="001602B7"/>
    <w:rsid w:val="001604B9"/>
    <w:rsid w:val="00160762"/>
    <w:rsid w:val="0016142C"/>
    <w:rsid w:val="00161E66"/>
    <w:rsid w:val="00162161"/>
    <w:rsid w:val="0016216F"/>
    <w:rsid w:val="001627AB"/>
    <w:rsid w:val="00162A77"/>
    <w:rsid w:val="00162BAC"/>
    <w:rsid w:val="00162DCD"/>
    <w:rsid w:val="0016349C"/>
    <w:rsid w:val="00163A08"/>
    <w:rsid w:val="00164994"/>
    <w:rsid w:val="00164D80"/>
    <w:rsid w:val="001653B6"/>
    <w:rsid w:val="00165525"/>
    <w:rsid w:val="001659C5"/>
    <w:rsid w:val="00165ADF"/>
    <w:rsid w:val="00165DEB"/>
    <w:rsid w:val="0016682C"/>
    <w:rsid w:val="00166E8F"/>
    <w:rsid w:val="001670B3"/>
    <w:rsid w:val="0016742F"/>
    <w:rsid w:val="0016772E"/>
    <w:rsid w:val="00167FC0"/>
    <w:rsid w:val="0017027B"/>
    <w:rsid w:val="001706C7"/>
    <w:rsid w:val="00170B70"/>
    <w:rsid w:val="00170E51"/>
    <w:rsid w:val="00170F26"/>
    <w:rsid w:val="00171440"/>
    <w:rsid w:val="00171582"/>
    <w:rsid w:val="00171DA1"/>
    <w:rsid w:val="00172280"/>
    <w:rsid w:val="001727C4"/>
    <w:rsid w:val="001728FA"/>
    <w:rsid w:val="00172B61"/>
    <w:rsid w:val="00172CA8"/>
    <w:rsid w:val="00172CEE"/>
    <w:rsid w:val="00173036"/>
    <w:rsid w:val="0017317B"/>
    <w:rsid w:val="00173272"/>
    <w:rsid w:val="001745FD"/>
    <w:rsid w:val="00174ED6"/>
    <w:rsid w:val="0017545F"/>
    <w:rsid w:val="00175908"/>
    <w:rsid w:val="00175B4C"/>
    <w:rsid w:val="00176613"/>
    <w:rsid w:val="001766D9"/>
    <w:rsid w:val="00176797"/>
    <w:rsid w:val="00176EFB"/>
    <w:rsid w:val="001771FE"/>
    <w:rsid w:val="001809DD"/>
    <w:rsid w:val="00180D16"/>
    <w:rsid w:val="00180F02"/>
    <w:rsid w:val="0018154A"/>
    <w:rsid w:val="001828D7"/>
    <w:rsid w:val="00182B91"/>
    <w:rsid w:val="00182B92"/>
    <w:rsid w:val="0018327F"/>
    <w:rsid w:val="001833F9"/>
    <w:rsid w:val="001837A2"/>
    <w:rsid w:val="00183A4F"/>
    <w:rsid w:val="00183D91"/>
    <w:rsid w:val="001848A6"/>
    <w:rsid w:val="001849A8"/>
    <w:rsid w:val="00185358"/>
    <w:rsid w:val="001853CE"/>
    <w:rsid w:val="00185433"/>
    <w:rsid w:val="00185A45"/>
    <w:rsid w:val="00186CEA"/>
    <w:rsid w:val="0018708D"/>
    <w:rsid w:val="00187869"/>
    <w:rsid w:val="0018787F"/>
    <w:rsid w:val="00190148"/>
    <w:rsid w:val="001902D5"/>
    <w:rsid w:val="001905B8"/>
    <w:rsid w:val="0019081D"/>
    <w:rsid w:val="001908FD"/>
    <w:rsid w:val="00190E5F"/>
    <w:rsid w:val="00190EF5"/>
    <w:rsid w:val="001916C3"/>
    <w:rsid w:val="00191714"/>
    <w:rsid w:val="00191C34"/>
    <w:rsid w:val="00192036"/>
    <w:rsid w:val="001924CB"/>
    <w:rsid w:val="00192671"/>
    <w:rsid w:val="00192764"/>
    <w:rsid w:val="00192B50"/>
    <w:rsid w:val="001933A2"/>
    <w:rsid w:val="001945B9"/>
    <w:rsid w:val="00194B0A"/>
    <w:rsid w:val="0019540A"/>
    <w:rsid w:val="001956BC"/>
    <w:rsid w:val="00195AEB"/>
    <w:rsid w:val="0019627B"/>
    <w:rsid w:val="001963C9"/>
    <w:rsid w:val="001969F4"/>
    <w:rsid w:val="00196A6F"/>
    <w:rsid w:val="00196FDA"/>
    <w:rsid w:val="001976B0"/>
    <w:rsid w:val="00197E4C"/>
    <w:rsid w:val="00197F4A"/>
    <w:rsid w:val="001A0184"/>
    <w:rsid w:val="001A0425"/>
    <w:rsid w:val="001A08E3"/>
    <w:rsid w:val="001A0D29"/>
    <w:rsid w:val="001A0F48"/>
    <w:rsid w:val="001A11FF"/>
    <w:rsid w:val="001A160B"/>
    <w:rsid w:val="001A16FC"/>
    <w:rsid w:val="001A174D"/>
    <w:rsid w:val="001A1872"/>
    <w:rsid w:val="001A1D07"/>
    <w:rsid w:val="001A211F"/>
    <w:rsid w:val="001A217A"/>
    <w:rsid w:val="001A2A88"/>
    <w:rsid w:val="001A2D33"/>
    <w:rsid w:val="001A313B"/>
    <w:rsid w:val="001A3A1E"/>
    <w:rsid w:val="001A3F6D"/>
    <w:rsid w:val="001A4938"/>
    <w:rsid w:val="001A49E4"/>
    <w:rsid w:val="001A4E10"/>
    <w:rsid w:val="001A50CB"/>
    <w:rsid w:val="001A5320"/>
    <w:rsid w:val="001A5861"/>
    <w:rsid w:val="001A589E"/>
    <w:rsid w:val="001A6205"/>
    <w:rsid w:val="001A7856"/>
    <w:rsid w:val="001B012C"/>
    <w:rsid w:val="001B0537"/>
    <w:rsid w:val="001B0621"/>
    <w:rsid w:val="001B0A49"/>
    <w:rsid w:val="001B0D53"/>
    <w:rsid w:val="001B106B"/>
    <w:rsid w:val="001B108C"/>
    <w:rsid w:val="001B206F"/>
    <w:rsid w:val="001B2308"/>
    <w:rsid w:val="001B23A3"/>
    <w:rsid w:val="001B26F2"/>
    <w:rsid w:val="001B2D65"/>
    <w:rsid w:val="001B31E6"/>
    <w:rsid w:val="001B394D"/>
    <w:rsid w:val="001B415D"/>
    <w:rsid w:val="001B4311"/>
    <w:rsid w:val="001B5EAF"/>
    <w:rsid w:val="001B613E"/>
    <w:rsid w:val="001B62A8"/>
    <w:rsid w:val="001B65A0"/>
    <w:rsid w:val="001B65B1"/>
    <w:rsid w:val="001B6B26"/>
    <w:rsid w:val="001B6FDD"/>
    <w:rsid w:val="001B7483"/>
    <w:rsid w:val="001B78E2"/>
    <w:rsid w:val="001B7B4B"/>
    <w:rsid w:val="001C28CB"/>
    <w:rsid w:val="001C31FF"/>
    <w:rsid w:val="001C3572"/>
    <w:rsid w:val="001C3686"/>
    <w:rsid w:val="001C4A0E"/>
    <w:rsid w:val="001C53C5"/>
    <w:rsid w:val="001C6ED4"/>
    <w:rsid w:val="001C6F03"/>
    <w:rsid w:val="001C723F"/>
    <w:rsid w:val="001C7569"/>
    <w:rsid w:val="001C7C08"/>
    <w:rsid w:val="001C7FE5"/>
    <w:rsid w:val="001D01C7"/>
    <w:rsid w:val="001D066C"/>
    <w:rsid w:val="001D07E0"/>
    <w:rsid w:val="001D0A27"/>
    <w:rsid w:val="001D0C3A"/>
    <w:rsid w:val="001D1126"/>
    <w:rsid w:val="001D161D"/>
    <w:rsid w:val="001D1BED"/>
    <w:rsid w:val="001D2B35"/>
    <w:rsid w:val="001D2DA8"/>
    <w:rsid w:val="001D2FD9"/>
    <w:rsid w:val="001D38D5"/>
    <w:rsid w:val="001D3EAE"/>
    <w:rsid w:val="001D4263"/>
    <w:rsid w:val="001D4328"/>
    <w:rsid w:val="001D471E"/>
    <w:rsid w:val="001D47BD"/>
    <w:rsid w:val="001D4CD4"/>
    <w:rsid w:val="001D4FAF"/>
    <w:rsid w:val="001D5791"/>
    <w:rsid w:val="001D594F"/>
    <w:rsid w:val="001D5D9C"/>
    <w:rsid w:val="001D5F01"/>
    <w:rsid w:val="001D682C"/>
    <w:rsid w:val="001D768F"/>
    <w:rsid w:val="001E059B"/>
    <w:rsid w:val="001E062F"/>
    <w:rsid w:val="001E0953"/>
    <w:rsid w:val="001E0C52"/>
    <w:rsid w:val="001E1097"/>
    <w:rsid w:val="001E1333"/>
    <w:rsid w:val="001E17A9"/>
    <w:rsid w:val="001E1BFA"/>
    <w:rsid w:val="001E2EFB"/>
    <w:rsid w:val="001E3194"/>
    <w:rsid w:val="001E33E7"/>
    <w:rsid w:val="001E3BC9"/>
    <w:rsid w:val="001E471B"/>
    <w:rsid w:val="001E4901"/>
    <w:rsid w:val="001E527D"/>
    <w:rsid w:val="001E5CEC"/>
    <w:rsid w:val="001E688E"/>
    <w:rsid w:val="001E6F27"/>
    <w:rsid w:val="001E7400"/>
    <w:rsid w:val="001E7416"/>
    <w:rsid w:val="001E7A15"/>
    <w:rsid w:val="001E7ADE"/>
    <w:rsid w:val="001F0150"/>
    <w:rsid w:val="001F15C8"/>
    <w:rsid w:val="001F162E"/>
    <w:rsid w:val="001F19CE"/>
    <w:rsid w:val="001F1CD1"/>
    <w:rsid w:val="001F1DFF"/>
    <w:rsid w:val="001F1FCD"/>
    <w:rsid w:val="001F2336"/>
    <w:rsid w:val="001F2EA8"/>
    <w:rsid w:val="001F304B"/>
    <w:rsid w:val="001F372A"/>
    <w:rsid w:val="001F39CC"/>
    <w:rsid w:val="001F4558"/>
    <w:rsid w:val="001F4FA1"/>
    <w:rsid w:val="001F6190"/>
    <w:rsid w:val="001F64F2"/>
    <w:rsid w:val="001F671B"/>
    <w:rsid w:val="001F7914"/>
    <w:rsid w:val="001F7D7D"/>
    <w:rsid w:val="001F7EFD"/>
    <w:rsid w:val="002003E4"/>
    <w:rsid w:val="002011EB"/>
    <w:rsid w:val="00201A19"/>
    <w:rsid w:val="00201B34"/>
    <w:rsid w:val="00201F3F"/>
    <w:rsid w:val="002024F7"/>
    <w:rsid w:val="002029E8"/>
    <w:rsid w:val="00202FE3"/>
    <w:rsid w:val="0020312C"/>
    <w:rsid w:val="00203D79"/>
    <w:rsid w:val="0020404B"/>
    <w:rsid w:val="0020479B"/>
    <w:rsid w:val="00204A5E"/>
    <w:rsid w:val="00204BD9"/>
    <w:rsid w:val="00205699"/>
    <w:rsid w:val="00206363"/>
    <w:rsid w:val="0020636F"/>
    <w:rsid w:val="00206B56"/>
    <w:rsid w:val="00206EDE"/>
    <w:rsid w:val="00207364"/>
    <w:rsid w:val="002076DB"/>
    <w:rsid w:val="0020799C"/>
    <w:rsid w:val="00207ADF"/>
    <w:rsid w:val="0021029B"/>
    <w:rsid w:val="00210BF3"/>
    <w:rsid w:val="00210D5C"/>
    <w:rsid w:val="00211900"/>
    <w:rsid w:val="00211F08"/>
    <w:rsid w:val="00212BD9"/>
    <w:rsid w:val="002134B7"/>
    <w:rsid w:val="00213B05"/>
    <w:rsid w:val="002142F2"/>
    <w:rsid w:val="00214658"/>
    <w:rsid w:val="00215CA7"/>
    <w:rsid w:val="00215CC1"/>
    <w:rsid w:val="00215EC1"/>
    <w:rsid w:val="002165CA"/>
    <w:rsid w:val="002166AA"/>
    <w:rsid w:val="00216C95"/>
    <w:rsid w:val="00217122"/>
    <w:rsid w:val="00217A7B"/>
    <w:rsid w:val="00217DEA"/>
    <w:rsid w:val="00217E8A"/>
    <w:rsid w:val="00220076"/>
    <w:rsid w:val="0022039E"/>
    <w:rsid w:val="0022100A"/>
    <w:rsid w:val="00221121"/>
    <w:rsid w:val="002214FB"/>
    <w:rsid w:val="00221E31"/>
    <w:rsid w:val="00222BD6"/>
    <w:rsid w:val="00223E3F"/>
    <w:rsid w:val="00223FCC"/>
    <w:rsid w:val="002241C3"/>
    <w:rsid w:val="0022489D"/>
    <w:rsid w:val="00224F5A"/>
    <w:rsid w:val="00224F73"/>
    <w:rsid w:val="0022507A"/>
    <w:rsid w:val="002256BB"/>
    <w:rsid w:val="00225EFA"/>
    <w:rsid w:val="00226BBE"/>
    <w:rsid w:val="00226F1E"/>
    <w:rsid w:val="00226FFE"/>
    <w:rsid w:val="0022703A"/>
    <w:rsid w:val="00227067"/>
    <w:rsid w:val="00227403"/>
    <w:rsid w:val="00227B06"/>
    <w:rsid w:val="002306D8"/>
    <w:rsid w:val="00230DDD"/>
    <w:rsid w:val="002314E2"/>
    <w:rsid w:val="002315D9"/>
    <w:rsid w:val="00231EDD"/>
    <w:rsid w:val="00233877"/>
    <w:rsid w:val="00233B28"/>
    <w:rsid w:val="00233C1E"/>
    <w:rsid w:val="00233E98"/>
    <w:rsid w:val="00234556"/>
    <w:rsid w:val="002346D9"/>
    <w:rsid w:val="00234AD4"/>
    <w:rsid w:val="0023516D"/>
    <w:rsid w:val="002353AE"/>
    <w:rsid w:val="002367FE"/>
    <w:rsid w:val="002368EF"/>
    <w:rsid w:val="00236B93"/>
    <w:rsid w:val="00240398"/>
    <w:rsid w:val="00240591"/>
    <w:rsid w:val="0024061B"/>
    <w:rsid w:val="00240906"/>
    <w:rsid w:val="00240D85"/>
    <w:rsid w:val="00241282"/>
    <w:rsid w:val="002415E6"/>
    <w:rsid w:val="002416D4"/>
    <w:rsid w:val="00241705"/>
    <w:rsid w:val="00241CC4"/>
    <w:rsid w:val="00241F09"/>
    <w:rsid w:val="00242C4D"/>
    <w:rsid w:val="00243730"/>
    <w:rsid w:val="00243DAC"/>
    <w:rsid w:val="002447C8"/>
    <w:rsid w:val="0024486D"/>
    <w:rsid w:val="00244A09"/>
    <w:rsid w:val="00244B11"/>
    <w:rsid w:val="00244EE5"/>
    <w:rsid w:val="002451D3"/>
    <w:rsid w:val="0024581D"/>
    <w:rsid w:val="00245860"/>
    <w:rsid w:val="00245DEC"/>
    <w:rsid w:val="00245E53"/>
    <w:rsid w:val="00246818"/>
    <w:rsid w:val="00246B5D"/>
    <w:rsid w:val="00246DFA"/>
    <w:rsid w:val="00247341"/>
    <w:rsid w:val="00247A36"/>
    <w:rsid w:val="00250508"/>
    <w:rsid w:val="00250CB0"/>
    <w:rsid w:val="00250D7D"/>
    <w:rsid w:val="0025118D"/>
    <w:rsid w:val="00251CCE"/>
    <w:rsid w:val="00251FB1"/>
    <w:rsid w:val="00252568"/>
    <w:rsid w:val="0025262B"/>
    <w:rsid w:val="002528D5"/>
    <w:rsid w:val="00252CB3"/>
    <w:rsid w:val="0025313A"/>
    <w:rsid w:val="00253212"/>
    <w:rsid w:val="0025338E"/>
    <w:rsid w:val="00253F81"/>
    <w:rsid w:val="00254A8A"/>
    <w:rsid w:val="00255740"/>
    <w:rsid w:val="00255BAA"/>
    <w:rsid w:val="00256F00"/>
    <w:rsid w:val="00257832"/>
    <w:rsid w:val="00257B99"/>
    <w:rsid w:val="00257FB5"/>
    <w:rsid w:val="002605CF"/>
    <w:rsid w:val="00260612"/>
    <w:rsid w:val="00261F62"/>
    <w:rsid w:val="00261FE6"/>
    <w:rsid w:val="0026231F"/>
    <w:rsid w:val="002623AD"/>
    <w:rsid w:val="002631B4"/>
    <w:rsid w:val="002635DF"/>
    <w:rsid w:val="002637E6"/>
    <w:rsid w:val="00263B21"/>
    <w:rsid w:val="00264909"/>
    <w:rsid w:val="00265A5E"/>
    <w:rsid w:val="00265CB7"/>
    <w:rsid w:val="0026628F"/>
    <w:rsid w:val="002669AA"/>
    <w:rsid w:val="00267C2C"/>
    <w:rsid w:val="00270F72"/>
    <w:rsid w:val="002711C5"/>
    <w:rsid w:val="002711DC"/>
    <w:rsid w:val="00271516"/>
    <w:rsid w:val="00271861"/>
    <w:rsid w:val="00271E1D"/>
    <w:rsid w:val="00272481"/>
    <w:rsid w:val="00272B0F"/>
    <w:rsid w:val="00272BE0"/>
    <w:rsid w:val="0027321B"/>
    <w:rsid w:val="00273AEE"/>
    <w:rsid w:val="00273F9C"/>
    <w:rsid w:val="002748A6"/>
    <w:rsid w:val="00274D88"/>
    <w:rsid w:val="002758CA"/>
    <w:rsid w:val="0027597D"/>
    <w:rsid w:val="00275D50"/>
    <w:rsid w:val="00275FE6"/>
    <w:rsid w:val="00276E52"/>
    <w:rsid w:val="0027742F"/>
    <w:rsid w:val="002777A7"/>
    <w:rsid w:val="00280972"/>
    <w:rsid w:val="00280A05"/>
    <w:rsid w:val="00281A7F"/>
    <w:rsid w:val="00281C50"/>
    <w:rsid w:val="002822D4"/>
    <w:rsid w:val="0028239D"/>
    <w:rsid w:val="0028285B"/>
    <w:rsid w:val="00282B9B"/>
    <w:rsid w:val="00282FBC"/>
    <w:rsid w:val="00283A8E"/>
    <w:rsid w:val="0028414A"/>
    <w:rsid w:val="002841DD"/>
    <w:rsid w:val="002842E4"/>
    <w:rsid w:val="0028457D"/>
    <w:rsid w:val="002845AA"/>
    <w:rsid w:val="00284C2D"/>
    <w:rsid w:val="00285578"/>
    <w:rsid w:val="002856BD"/>
    <w:rsid w:val="00285BAE"/>
    <w:rsid w:val="00286364"/>
    <w:rsid w:val="00287019"/>
    <w:rsid w:val="002873BF"/>
    <w:rsid w:val="002876E4"/>
    <w:rsid w:val="0028797B"/>
    <w:rsid w:val="0029009F"/>
    <w:rsid w:val="00291E7D"/>
    <w:rsid w:val="00292063"/>
    <w:rsid w:val="002926E4"/>
    <w:rsid w:val="002929FB"/>
    <w:rsid w:val="00293BD0"/>
    <w:rsid w:val="00293C5D"/>
    <w:rsid w:val="002945B3"/>
    <w:rsid w:val="00294BC6"/>
    <w:rsid w:val="00295208"/>
    <w:rsid w:val="002955DC"/>
    <w:rsid w:val="00295E69"/>
    <w:rsid w:val="002962F8"/>
    <w:rsid w:val="00296784"/>
    <w:rsid w:val="00296A7F"/>
    <w:rsid w:val="00296D60"/>
    <w:rsid w:val="00297B81"/>
    <w:rsid w:val="002A074A"/>
    <w:rsid w:val="002A0B82"/>
    <w:rsid w:val="002A0F33"/>
    <w:rsid w:val="002A11A0"/>
    <w:rsid w:val="002A1432"/>
    <w:rsid w:val="002A2504"/>
    <w:rsid w:val="002A2798"/>
    <w:rsid w:val="002A2E3A"/>
    <w:rsid w:val="002A3128"/>
    <w:rsid w:val="002A35E3"/>
    <w:rsid w:val="002A3894"/>
    <w:rsid w:val="002A3F0F"/>
    <w:rsid w:val="002A43AA"/>
    <w:rsid w:val="002A447C"/>
    <w:rsid w:val="002A4D07"/>
    <w:rsid w:val="002A4F0F"/>
    <w:rsid w:val="002A51EB"/>
    <w:rsid w:val="002A6069"/>
    <w:rsid w:val="002A6463"/>
    <w:rsid w:val="002A74F9"/>
    <w:rsid w:val="002A7EE9"/>
    <w:rsid w:val="002A7F8B"/>
    <w:rsid w:val="002B113A"/>
    <w:rsid w:val="002B16CB"/>
    <w:rsid w:val="002B2233"/>
    <w:rsid w:val="002B2A97"/>
    <w:rsid w:val="002B2B55"/>
    <w:rsid w:val="002B2BED"/>
    <w:rsid w:val="002B2E91"/>
    <w:rsid w:val="002B3507"/>
    <w:rsid w:val="002B36F3"/>
    <w:rsid w:val="002B3815"/>
    <w:rsid w:val="002B3BD6"/>
    <w:rsid w:val="002B3CB4"/>
    <w:rsid w:val="002B3F33"/>
    <w:rsid w:val="002B50D3"/>
    <w:rsid w:val="002B5805"/>
    <w:rsid w:val="002B60F6"/>
    <w:rsid w:val="002B6C42"/>
    <w:rsid w:val="002B6CCA"/>
    <w:rsid w:val="002B7151"/>
    <w:rsid w:val="002B78CD"/>
    <w:rsid w:val="002B7BBA"/>
    <w:rsid w:val="002C0184"/>
    <w:rsid w:val="002C1749"/>
    <w:rsid w:val="002C1ACA"/>
    <w:rsid w:val="002C1CE4"/>
    <w:rsid w:val="002C1E07"/>
    <w:rsid w:val="002C2A19"/>
    <w:rsid w:val="002C330D"/>
    <w:rsid w:val="002C3852"/>
    <w:rsid w:val="002C3B98"/>
    <w:rsid w:val="002C4140"/>
    <w:rsid w:val="002C419F"/>
    <w:rsid w:val="002C428B"/>
    <w:rsid w:val="002C4B93"/>
    <w:rsid w:val="002C4D95"/>
    <w:rsid w:val="002C4E3C"/>
    <w:rsid w:val="002C5CD9"/>
    <w:rsid w:val="002C637C"/>
    <w:rsid w:val="002C6982"/>
    <w:rsid w:val="002C6AFB"/>
    <w:rsid w:val="002C7054"/>
    <w:rsid w:val="002C7425"/>
    <w:rsid w:val="002C7809"/>
    <w:rsid w:val="002D0916"/>
    <w:rsid w:val="002D0B81"/>
    <w:rsid w:val="002D13F3"/>
    <w:rsid w:val="002D244F"/>
    <w:rsid w:val="002D24C8"/>
    <w:rsid w:val="002D27C4"/>
    <w:rsid w:val="002D2DF4"/>
    <w:rsid w:val="002D43BE"/>
    <w:rsid w:val="002D495B"/>
    <w:rsid w:val="002D4B18"/>
    <w:rsid w:val="002D5110"/>
    <w:rsid w:val="002D541E"/>
    <w:rsid w:val="002D543B"/>
    <w:rsid w:val="002D5C6C"/>
    <w:rsid w:val="002D5D43"/>
    <w:rsid w:val="002D67B2"/>
    <w:rsid w:val="002D6C2D"/>
    <w:rsid w:val="002D7C9D"/>
    <w:rsid w:val="002E0DA1"/>
    <w:rsid w:val="002E0FD9"/>
    <w:rsid w:val="002E1066"/>
    <w:rsid w:val="002E13A7"/>
    <w:rsid w:val="002E273C"/>
    <w:rsid w:val="002E2AA3"/>
    <w:rsid w:val="002E3023"/>
    <w:rsid w:val="002E3466"/>
    <w:rsid w:val="002E4B4E"/>
    <w:rsid w:val="002E4B76"/>
    <w:rsid w:val="002E5264"/>
    <w:rsid w:val="002E52C9"/>
    <w:rsid w:val="002E5C60"/>
    <w:rsid w:val="002E5EC9"/>
    <w:rsid w:val="002E7285"/>
    <w:rsid w:val="002E7328"/>
    <w:rsid w:val="002E7378"/>
    <w:rsid w:val="002E7470"/>
    <w:rsid w:val="002E74C5"/>
    <w:rsid w:val="002E750B"/>
    <w:rsid w:val="002E7A66"/>
    <w:rsid w:val="002E7DB2"/>
    <w:rsid w:val="002F024A"/>
    <w:rsid w:val="002F0FF5"/>
    <w:rsid w:val="002F150A"/>
    <w:rsid w:val="002F18D5"/>
    <w:rsid w:val="002F2549"/>
    <w:rsid w:val="002F2C18"/>
    <w:rsid w:val="002F3E70"/>
    <w:rsid w:val="002F44E2"/>
    <w:rsid w:val="002F44F1"/>
    <w:rsid w:val="002F4AD0"/>
    <w:rsid w:val="002F4B74"/>
    <w:rsid w:val="002F5010"/>
    <w:rsid w:val="002F52FA"/>
    <w:rsid w:val="002F590A"/>
    <w:rsid w:val="002F5A80"/>
    <w:rsid w:val="002F5CA8"/>
    <w:rsid w:val="002F5DB6"/>
    <w:rsid w:val="002F641F"/>
    <w:rsid w:val="002F678F"/>
    <w:rsid w:val="002F68A2"/>
    <w:rsid w:val="002F6A87"/>
    <w:rsid w:val="002F6C6B"/>
    <w:rsid w:val="002F6F81"/>
    <w:rsid w:val="002F6FE1"/>
    <w:rsid w:val="002F6FEA"/>
    <w:rsid w:val="002F7217"/>
    <w:rsid w:val="002F73D9"/>
    <w:rsid w:val="002F7A23"/>
    <w:rsid w:val="002F7D2A"/>
    <w:rsid w:val="002F7D6F"/>
    <w:rsid w:val="003000B2"/>
    <w:rsid w:val="00300564"/>
    <w:rsid w:val="0030064A"/>
    <w:rsid w:val="00300C33"/>
    <w:rsid w:val="00300D75"/>
    <w:rsid w:val="00301754"/>
    <w:rsid w:val="0030186E"/>
    <w:rsid w:val="0030264B"/>
    <w:rsid w:val="00303337"/>
    <w:rsid w:val="00303E36"/>
    <w:rsid w:val="00303E8A"/>
    <w:rsid w:val="00304DC6"/>
    <w:rsid w:val="00305161"/>
    <w:rsid w:val="00305E1A"/>
    <w:rsid w:val="003063A0"/>
    <w:rsid w:val="00306596"/>
    <w:rsid w:val="00306D0E"/>
    <w:rsid w:val="0030710C"/>
    <w:rsid w:val="003077C9"/>
    <w:rsid w:val="00307E45"/>
    <w:rsid w:val="0031030A"/>
    <w:rsid w:val="00310562"/>
    <w:rsid w:val="003108D2"/>
    <w:rsid w:val="00311030"/>
    <w:rsid w:val="003119F3"/>
    <w:rsid w:val="00311B9F"/>
    <w:rsid w:val="00312105"/>
    <w:rsid w:val="00312829"/>
    <w:rsid w:val="003128AB"/>
    <w:rsid w:val="00312FFD"/>
    <w:rsid w:val="0031300F"/>
    <w:rsid w:val="00313EE3"/>
    <w:rsid w:val="0031457E"/>
    <w:rsid w:val="0031467E"/>
    <w:rsid w:val="003149B2"/>
    <w:rsid w:val="00314A4C"/>
    <w:rsid w:val="00315393"/>
    <w:rsid w:val="003153B6"/>
    <w:rsid w:val="00315BCA"/>
    <w:rsid w:val="00315C67"/>
    <w:rsid w:val="003161DF"/>
    <w:rsid w:val="00316979"/>
    <w:rsid w:val="003173D0"/>
    <w:rsid w:val="00317602"/>
    <w:rsid w:val="00320004"/>
    <w:rsid w:val="00320108"/>
    <w:rsid w:val="0032060F"/>
    <w:rsid w:val="00320BB1"/>
    <w:rsid w:val="00320C94"/>
    <w:rsid w:val="00321418"/>
    <w:rsid w:val="00321497"/>
    <w:rsid w:val="00321CE1"/>
    <w:rsid w:val="00321D19"/>
    <w:rsid w:val="003220B3"/>
    <w:rsid w:val="00322900"/>
    <w:rsid w:val="00322EAE"/>
    <w:rsid w:val="0032354C"/>
    <w:rsid w:val="003237A8"/>
    <w:rsid w:val="003244FB"/>
    <w:rsid w:val="003246D1"/>
    <w:rsid w:val="0032530C"/>
    <w:rsid w:val="0032537C"/>
    <w:rsid w:val="003255C8"/>
    <w:rsid w:val="00325684"/>
    <w:rsid w:val="00325AE6"/>
    <w:rsid w:val="003262B1"/>
    <w:rsid w:val="0032638B"/>
    <w:rsid w:val="003265EC"/>
    <w:rsid w:val="00326F1D"/>
    <w:rsid w:val="0032732A"/>
    <w:rsid w:val="00327780"/>
    <w:rsid w:val="00327DD8"/>
    <w:rsid w:val="003305DB"/>
    <w:rsid w:val="00330A8D"/>
    <w:rsid w:val="00331554"/>
    <w:rsid w:val="00332201"/>
    <w:rsid w:val="00332759"/>
    <w:rsid w:val="00332EC0"/>
    <w:rsid w:val="003339B9"/>
    <w:rsid w:val="00333EC4"/>
    <w:rsid w:val="00334B30"/>
    <w:rsid w:val="003359A2"/>
    <w:rsid w:val="003360AC"/>
    <w:rsid w:val="003365FE"/>
    <w:rsid w:val="00336AEF"/>
    <w:rsid w:val="00336BAD"/>
    <w:rsid w:val="00336BF5"/>
    <w:rsid w:val="00336FCB"/>
    <w:rsid w:val="00337149"/>
    <w:rsid w:val="003378AB"/>
    <w:rsid w:val="00337AD4"/>
    <w:rsid w:val="003402EF"/>
    <w:rsid w:val="003405A8"/>
    <w:rsid w:val="00341EEE"/>
    <w:rsid w:val="00341F2B"/>
    <w:rsid w:val="0034243A"/>
    <w:rsid w:val="00342D46"/>
    <w:rsid w:val="003434B7"/>
    <w:rsid w:val="00343806"/>
    <w:rsid w:val="00343829"/>
    <w:rsid w:val="00344379"/>
    <w:rsid w:val="00344870"/>
    <w:rsid w:val="0034492E"/>
    <w:rsid w:val="0034494B"/>
    <w:rsid w:val="003449DF"/>
    <w:rsid w:val="00344DD6"/>
    <w:rsid w:val="003454D4"/>
    <w:rsid w:val="00345803"/>
    <w:rsid w:val="00345A75"/>
    <w:rsid w:val="00345C7C"/>
    <w:rsid w:val="0034609A"/>
    <w:rsid w:val="00346294"/>
    <w:rsid w:val="00346374"/>
    <w:rsid w:val="00346514"/>
    <w:rsid w:val="003465B8"/>
    <w:rsid w:val="0034684A"/>
    <w:rsid w:val="00346972"/>
    <w:rsid w:val="00346C9E"/>
    <w:rsid w:val="00346E3F"/>
    <w:rsid w:val="00346F8A"/>
    <w:rsid w:val="003470C2"/>
    <w:rsid w:val="00347B81"/>
    <w:rsid w:val="00347CFF"/>
    <w:rsid w:val="003503FB"/>
    <w:rsid w:val="003507E8"/>
    <w:rsid w:val="00350F43"/>
    <w:rsid w:val="003510D9"/>
    <w:rsid w:val="00352157"/>
    <w:rsid w:val="003524D4"/>
    <w:rsid w:val="003527A2"/>
    <w:rsid w:val="00352DCE"/>
    <w:rsid w:val="00353C1F"/>
    <w:rsid w:val="00354873"/>
    <w:rsid w:val="00354978"/>
    <w:rsid w:val="00354C1F"/>
    <w:rsid w:val="00354C74"/>
    <w:rsid w:val="00355174"/>
    <w:rsid w:val="0035537A"/>
    <w:rsid w:val="003555FC"/>
    <w:rsid w:val="00355A05"/>
    <w:rsid w:val="00356E1E"/>
    <w:rsid w:val="003571E3"/>
    <w:rsid w:val="00357CFA"/>
    <w:rsid w:val="00360075"/>
    <w:rsid w:val="00360C0A"/>
    <w:rsid w:val="003614D2"/>
    <w:rsid w:val="00361EB9"/>
    <w:rsid w:val="00362921"/>
    <w:rsid w:val="00362AAC"/>
    <w:rsid w:val="00362C26"/>
    <w:rsid w:val="00363455"/>
    <w:rsid w:val="00363467"/>
    <w:rsid w:val="00363650"/>
    <w:rsid w:val="003638F9"/>
    <w:rsid w:val="0036390A"/>
    <w:rsid w:val="0036421D"/>
    <w:rsid w:val="0036469D"/>
    <w:rsid w:val="003653C3"/>
    <w:rsid w:val="003656B0"/>
    <w:rsid w:val="00365718"/>
    <w:rsid w:val="00365D06"/>
    <w:rsid w:val="003665B9"/>
    <w:rsid w:val="00366781"/>
    <w:rsid w:val="003667CD"/>
    <w:rsid w:val="00367691"/>
    <w:rsid w:val="00367C4A"/>
    <w:rsid w:val="003706ED"/>
    <w:rsid w:val="00371184"/>
    <w:rsid w:val="0037154C"/>
    <w:rsid w:val="0037180F"/>
    <w:rsid w:val="00373003"/>
    <w:rsid w:val="00373304"/>
    <w:rsid w:val="00373DA6"/>
    <w:rsid w:val="003740D2"/>
    <w:rsid w:val="00374819"/>
    <w:rsid w:val="003748B1"/>
    <w:rsid w:val="003759A1"/>
    <w:rsid w:val="00376BF5"/>
    <w:rsid w:val="003772E0"/>
    <w:rsid w:val="00377FF6"/>
    <w:rsid w:val="00381062"/>
    <w:rsid w:val="00381195"/>
    <w:rsid w:val="00381A9B"/>
    <w:rsid w:val="00382514"/>
    <w:rsid w:val="00383572"/>
    <w:rsid w:val="003840CE"/>
    <w:rsid w:val="00384920"/>
    <w:rsid w:val="00384FAD"/>
    <w:rsid w:val="00385839"/>
    <w:rsid w:val="00386770"/>
    <w:rsid w:val="00386E45"/>
    <w:rsid w:val="003871EC"/>
    <w:rsid w:val="00387660"/>
    <w:rsid w:val="003877ED"/>
    <w:rsid w:val="00387B3F"/>
    <w:rsid w:val="00387B91"/>
    <w:rsid w:val="003901A2"/>
    <w:rsid w:val="00390411"/>
    <w:rsid w:val="00390D55"/>
    <w:rsid w:val="00390E26"/>
    <w:rsid w:val="00391762"/>
    <w:rsid w:val="00391A34"/>
    <w:rsid w:val="00392047"/>
    <w:rsid w:val="003924E1"/>
    <w:rsid w:val="003934D7"/>
    <w:rsid w:val="003936B6"/>
    <w:rsid w:val="00393A29"/>
    <w:rsid w:val="0039440E"/>
    <w:rsid w:val="00394E5E"/>
    <w:rsid w:val="00394F9B"/>
    <w:rsid w:val="0039613A"/>
    <w:rsid w:val="0039668B"/>
    <w:rsid w:val="00397117"/>
    <w:rsid w:val="003979B6"/>
    <w:rsid w:val="00397B63"/>
    <w:rsid w:val="003A0180"/>
    <w:rsid w:val="003A0687"/>
    <w:rsid w:val="003A0E34"/>
    <w:rsid w:val="003A16AC"/>
    <w:rsid w:val="003A1A99"/>
    <w:rsid w:val="003A1D2B"/>
    <w:rsid w:val="003A2946"/>
    <w:rsid w:val="003A35D2"/>
    <w:rsid w:val="003A3611"/>
    <w:rsid w:val="003A50FB"/>
    <w:rsid w:val="003A5175"/>
    <w:rsid w:val="003A57FC"/>
    <w:rsid w:val="003A6132"/>
    <w:rsid w:val="003A6A51"/>
    <w:rsid w:val="003A6AE2"/>
    <w:rsid w:val="003A6E38"/>
    <w:rsid w:val="003A6ECB"/>
    <w:rsid w:val="003A71A1"/>
    <w:rsid w:val="003A7626"/>
    <w:rsid w:val="003A7BFE"/>
    <w:rsid w:val="003B1DC8"/>
    <w:rsid w:val="003B1F65"/>
    <w:rsid w:val="003B20BA"/>
    <w:rsid w:val="003B28CF"/>
    <w:rsid w:val="003B2E5B"/>
    <w:rsid w:val="003B2E83"/>
    <w:rsid w:val="003B2EDA"/>
    <w:rsid w:val="003B3ABF"/>
    <w:rsid w:val="003B45CF"/>
    <w:rsid w:val="003B45E7"/>
    <w:rsid w:val="003B4DEF"/>
    <w:rsid w:val="003B580B"/>
    <w:rsid w:val="003B609C"/>
    <w:rsid w:val="003B6EFE"/>
    <w:rsid w:val="003B6F1D"/>
    <w:rsid w:val="003B7062"/>
    <w:rsid w:val="003B7081"/>
    <w:rsid w:val="003B7174"/>
    <w:rsid w:val="003B7CD9"/>
    <w:rsid w:val="003C0AD2"/>
    <w:rsid w:val="003C0B81"/>
    <w:rsid w:val="003C0C9D"/>
    <w:rsid w:val="003C14DF"/>
    <w:rsid w:val="003C1E89"/>
    <w:rsid w:val="003C27EE"/>
    <w:rsid w:val="003C3C0E"/>
    <w:rsid w:val="003C3E2F"/>
    <w:rsid w:val="003C3FF8"/>
    <w:rsid w:val="003C4E8A"/>
    <w:rsid w:val="003C59DE"/>
    <w:rsid w:val="003C5CDC"/>
    <w:rsid w:val="003C5DEE"/>
    <w:rsid w:val="003C6208"/>
    <w:rsid w:val="003C68F4"/>
    <w:rsid w:val="003C69B3"/>
    <w:rsid w:val="003C7734"/>
    <w:rsid w:val="003C7B14"/>
    <w:rsid w:val="003D05D5"/>
    <w:rsid w:val="003D07B5"/>
    <w:rsid w:val="003D0C0A"/>
    <w:rsid w:val="003D0CFF"/>
    <w:rsid w:val="003D0F76"/>
    <w:rsid w:val="003D1E31"/>
    <w:rsid w:val="003D1EF9"/>
    <w:rsid w:val="003D243E"/>
    <w:rsid w:val="003D25DB"/>
    <w:rsid w:val="003D2773"/>
    <w:rsid w:val="003D2C1A"/>
    <w:rsid w:val="003D2DA8"/>
    <w:rsid w:val="003D3F08"/>
    <w:rsid w:val="003D4892"/>
    <w:rsid w:val="003D4E10"/>
    <w:rsid w:val="003D61BB"/>
    <w:rsid w:val="003D688F"/>
    <w:rsid w:val="003D6C2F"/>
    <w:rsid w:val="003D6CD5"/>
    <w:rsid w:val="003D6EB6"/>
    <w:rsid w:val="003D733D"/>
    <w:rsid w:val="003E01FF"/>
    <w:rsid w:val="003E0A34"/>
    <w:rsid w:val="003E100E"/>
    <w:rsid w:val="003E136C"/>
    <w:rsid w:val="003E1385"/>
    <w:rsid w:val="003E1EC7"/>
    <w:rsid w:val="003E264B"/>
    <w:rsid w:val="003E2CD0"/>
    <w:rsid w:val="003E34A3"/>
    <w:rsid w:val="003E3571"/>
    <w:rsid w:val="003E39BD"/>
    <w:rsid w:val="003E40BC"/>
    <w:rsid w:val="003E491C"/>
    <w:rsid w:val="003E4E36"/>
    <w:rsid w:val="003E59E1"/>
    <w:rsid w:val="003E6057"/>
    <w:rsid w:val="003E67D7"/>
    <w:rsid w:val="003E7004"/>
    <w:rsid w:val="003E75E9"/>
    <w:rsid w:val="003E76A4"/>
    <w:rsid w:val="003E780A"/>
    <w:rsid w:val="003F0F99"/>
    <w:rsid w:val="003F15BB"/>
    <w:rsid w:val="003F21CC"/>
    <w:rsid w:val="003F231D"/>
    <w:rsid w:val="003F2EEE"/>
    <w:rsid w:val="003F2F7A"/>
    <w:rsid w:val="003F458B"/>
    <w:rsid w:val="003F4B7C"/>
    <w:rsid w:val="003F5876"/>
    <w:rsid w:val="003F5977"/>
    <w:rsid w:val="003F6291"/>
    <w:rsid w:val="003F659E"/>
    <w:rsid w:val="003F6747"/>
    <w:rsid w:val="003F6FE8"/>
    <w:rsid w:val="003F7019"/>
    <w:rsid w:val="003F7131"/>
    <w:rsid w:val="003F7A4F"/>
    <w:rsid w:val="003F7EB4"/>
    <w:rsid w:val="004006F8"/>
    <w:rsid w:val="00400A7A"/>
    <w:rsid w:val="00401095"/>
    <w:rsid w:val="0040219D"/>
    <w:rsid w:val="004029C8"/>
    <w:rsid w:val="00402DAA"/>
    <w:rsid w:val="004032E4"/>
    <w:rsid w:val="00403470"/>
    <w:rsid w:val="004046EE"/>
    <w:rsid w:val="00404766"/>
    <w:rsid w:val="00404773"/>
    <w:rsid w:val="00404E37"/>
    <w:rsid w:val="00404FD6"/>
    <w:rsid w:val="00405008"/>
    <w:rsid w:val="00405419"/>
    <w:rsid w:val="00406055"/>
    <w:rsid w:val="0040608F"/>
    <w:rsid w:val="00406442"/>
    <w:rsid w:val="00406543"/>
    <w:rsid w:val="0040667D"/>
    <w:rsid w:val="004071F6"/>
    <w:rsid w:val="00407569"/>
    <w:rsid w:val="004108BD"/>
    <w:rsid w:val="00410C96"/>
    <w:rsid w:val="00410E6D"/>
    <w:rsid w:val="00410F03"/>
    <w:rsid w:val="004129A7"/>
    <w:rsid w:val="004138C2"/>
    <w:rsid w:val="00413ECD"/>
    <w:rsid w:val="00414768"/>
    <w:rsid w:val="00415101"/>
    <w:rsid w:val="00415295"/>
    <w:rsid w:val="00416261"/>
    <w:rsid w:val="004165BB"/>
    <w:rsid w:val="004169D6"/>
    <w:rsid w:val="00417D15"/>
    <w:rsid w:val="00420279"/>
    <w:rsid w:val="00421232"/>
    <w:rsid w:val="0042142D"/>
    <w:rsid w:val="00421A56"/>
    <w:rsid w:val="00421C31"/>
    <w:rsid w:val="004220CD"/>
    <w:rsid w:val="0042220A"/>
    <w:rsid w:val="00422B7B"/>
    <w:rsid w:val="00423A56"/>
    <w:rsid w:val="00423C58"/>
    <w:rsid w:val="00423F3D"/>
    <w:rsid w:val="004246A7"/>
    <w:rsid w:val="0042476B"/>
    <w:rsid w:val="00424EB0"/>
    <w:rsid w:val="00425409"/>
    <w:rsid w:val="00425455"/>
    <w:rsid w:val="004259A5"/>
    <w:rsid w:val="0042689D"/>
    <w:rsid w:val="004269BD"/>
    <w:rsid w:val="0042766C"/>
    <w:rsid w:val="00427966"/>
    <w:rsid w:val="00427D29"/>
    <w:rsid w:val="004302C7"/>
    <w:rsid w:val="0043077F"/>
    <w:rsid w:val="00430894"/>
    <w:rsid w:val="00431332"/>
    <w:rsid w:val="004317B8"/>
    <w:rsid w:val="00431805"/>
    <w:rsid w:val="00431B48"/>
    <w:rsid w:val="00431FC2"/>
    <w:rsid w:val="00432119"/>
    <w:rsid w:val="00432294"/>
    <w:rsid w:val="00432771"/>
    <w:rsid w:val="00432986"/>
    <w:rsid w:val="0043313C"/>
    <w:rsid w:val="004331CB"/>
    <w:rsid w:val="004334B2"/>
    <w:rsid w:val="0043353E"/>
    <w:rsid w:val="00433D57"/>
    <w:rsid w:val="00434175"/>
    <w:rsid w:val="00434672"/>
    <w:rsid w:val="0043492F"/>
    <w:rsid w:val="004359E6"/>
    <w:rsid w:val="00435D49"/>
    <w:rsid w:val="0043630F"/>
    <w:rsid w:val="00437085"/>
    <w:rsid w:val="004378ED"/>
    <w:rsid w:val="00437E82"/>
    <w:rsid w:val="004400AF"/>
    <w:rsid w:val="00440225"/>
    <w:rsid w:val="0044038A"/>
    <w:rsid w:val="00440BC8"/>
    <w:rsid w:val="00441F9D"/>
    <w:rsid w:val="0044209D"/>
    <w:rsid w:val="00443347"/>
    <w:rsid w:val="0044395F"/>
    <w:rsid w:val="004442F3"/>
    <w:rsid w:val="00444329"/>
    <w:rsid w:val="00444659"/>
    <w:rsid w:val="00444AB8"/>
    <w:rsid w:val="00444D33"/>
    <w:rsid w:val="00444DB2"/>
    <w:rsid w:val="004450C6"/>
    <w:rsid w:val="00445CC9"/>
    <w:rsid w:val="00445DDD"/>
    <w:rsid w:val="00445F7F"/>
    <w:rsid w:val="00446307"/>
    <w:rsid w:val="00447973"/>
    <w:rsid w:val="00447D42"/>
    <w:rsid w:val="004503B4"/>
    <w:rsid w:val="00451376"/>
    <w:rsid w:val="00451D80"/>
    <w:rsid w:val="00451E67"/>
    <w:rsid w:val="00452A12"/>
    <w:rsid w:val="00452AFB"/>
    <w:rsid w:val="00452BF8"/>
    <w:rsid w:val="00453138"/>
    <w:rsid w:val="00453344"/>
    <w:rsid w:val="0045354B"/>
    <w:rsid w:val="00453594"/>
    <w:rsid w:val="00453E2F"/>
    <w:rsid w:val="0045429C"/>
    <w:rsid w:val="00454730"/>
    <w:rsid w:val="004549ED"/>
    <w:rsid w:val="00454EEC"/>
    <w:rsid w:val="004552C4"/>
    <w:rsid w:val="00455C76"/>
    <w:rsid w:val="004563FE"/>
    <w:rsid w:val="0045642C"/>
    <w:rsid w:val="004564C2"/>
    <w:rsid w:val="00456E66"/>
    <w:rsid w:val="0045786C"/>
    <w:rsid w:val="0045797D"/>
    <w:rsid w:val="0045799D"/>
    <w:rsid w:val="00457C1C"/>
    <w:rsid w:val="00457FC5"/>
    <w:rsid w:val="004602D0"/>
    <w:rsid w:val="0046037E"/>
    <w:rsid w:val="00460713"/>
    <w:rsid w:val="0046173D"/>
    <w:rsid w:val="004619AA"/>
    <w:rsid w:val="00461FD1"/>
    <w:rsid w:val="00462000"/>
    <w:rsid w:val="0046243F"/>
    <w:rsid w:val="004628C2"/>
    <w:rsid w:val="004630B9"/>
    <w:rsid w:val="004646C7"/>
    <w:rsid w:val="004646E8"/>
    <w:rsid w:val="00465301"/>
    <w:rsid w:val="00465806"/>
    <w:rsid w:val="0046599A"/>
    <w:rsid w:val="00465A12"/>
    <w:rsid w:val="004671BE"/>
    <w:rsid w:val="00467E22"/>
    <w:rsid w:val="004702D2"/>
    <w:rsid w:val="00470491"/>
    <w:rsid w:val="00470F4F"/>
    <w:rsid w:val="00471CBE"/>
    <w:rsid w:val="00471DFB"/>
    <w:rsid w:val="0047212A"/>
    <w:rsid w:val="00472484"/>
    <w:rsid w:val="00472507"/>
    <w:rsid w:val="0047253E"/>
    <w:rsid w:val="00472808"/>
    <w:rsid w:val="00472F74"/>
    <w:rsid w:val="004730DA"/>
    <w:rsid w:val="00473423"/>
    <w:rsid w:val="004737EF"/>
    <w:rsid w:val="00473B2A"/>
    <w:rsid w:val="00473CD2"/>
    <w:rsid w:val="0047413F"/>
    <w:rsid w:val="004749B1"/>
    <w:rsid w:val="0047525A"/>
    <w:rsid w:val="004752F6"/>
    <w:rsid w:val="004754EE"/>
    <w:rsid w:val="004758D8"/>
    <w:rsid w:val="00476414"/>
    <w:rsid w:val="004769B9"/>
    <w:rsid w:val="00476D60"/>
    <w:rsid w:val="00477BD6"/>
    <w:rsid w:val="00480980"/>
    <w:rsid w:val="00481134"/>
    <w:rsid w:val="00481369"/>
    <w:rsid w:val="00481A88"/>
    <w:rsid w:val="0048214B"/>
    <w:rsid w:val="00482D94"/>
    <w:rsid w:val="00483225"/>
    <w:rsid w:val="00483492"/>
    <w:rsid w:val="0048447D"/>
    <w:rsid w:val="004844E3"/>
    <w:rsid w:val="00484ACC"/>
    <w:rsid w:val="00484AFB"/>
    <w:rsid w:val="00484BAB"/>
    <w:rsid w:val="004853C7"/>
    <w:rsid w:val="00485887"/>
    <w:rsid w:val="004858AF"/>
    <w:rsid w:val="004859EE"/>
    <w:rsid w:val="00485B34"/>
    <w:rsid w:val="00485B66"/>
    <w:rsid w:val="00485BE5"/>
    <w:rsid w:val="00487DB0"/>
    <w:rsid w:val="00491BEE"/>
    <w:rsid w:val="00491D5B"/>
    <w:rsid w:val="00491D85"/>
    <w:rsid w:val="00492407"/>
    <w:rsid w:val="0049279C"/>
    <w:rsid w:val="0049295A"/>
    <w:rsid w:val="00492EF3"/>
    <w:rsid w:val="00492F55"/>
    <w:rsid w:val="0049320D"/>
    <w:rsid w:val="00493321"/>
    <w:rsid w:val="0049371A"/>
    <w:rsid w:val="004937BE"/>
    <w:rsid w:val="00493923"/>
    <w:rsid w:val="00493C20"/>
    <w:rsid w:val="00494320"/>
    <w:rsid w:val="00494413"/>
    <w:rsid w:val="00494463"/>
    <w:rsid w:val="0049479C"/>
    <w:rsid w:val="004953DA"/>
    <w:rsid w:val="00495B5D"/>
    <w:rsid w:val="00496756"/>
    <w:rsid w:val="0049686E"/>
    <w:rsid w:val="004976B9"/>
    <w:rsid w:val="004976BB"/>
    <w:rsid w:val="00497783"/>
    <w:rsid w:val="004A06EB"/>
    <w:rsid w:val="004A0DB3"/>
    <w:rsid w:val="004A10A2"/>
    <w:rsid w:val="004A1A0A"/>
    <w:rsid w:val="004A1A4F"/>
    <w:rsid w:val="004A2243"/>
    <w:rsid w:val="004A2781"/>
    <w:rsid w:val="004A2A5C"/>
    <w:rsid w:val="004A2AED"/>
    <w:rsid w:val="004A3354"/>
    <w:rsid w:val="004A40E3"/>
    <w:rsid w:val="004A443F"/>
    <w:rsid w:val="004A5A39"/>
    <w:rsid w:val="004A65E6"/>
    <w:rsid w:val="004B0F2A"/>
    <w:rsid w:val="004B1222"/>
    <w:rsid w:val="004B1EAA"/>
    <w:rsid w:val="004B2AE1"/>
    <w:rsid w:val="004B2BB3"/>
    <w:rsid w:val="004B44EA"/>
    <w:rsid w:val="004B451B"/>
    <w:rsid w:val="004B4D60"/>
    <w:rsid w:val="004B51D6"/>
    <w:rsid w:val="004B5872"/>
    <w:rsid w:val="004B5DBA"/>
    <w:rsid w:val="004B6001"/>
    <w:rsid w:val="004B66CC"/>
    <w:rsid w:val="004B6FD2"/>
    <w:rsid w:val="004B7C4D"/>
    <w:rsid w:val="004C07BA"/>
    <w:rsid w:val="004C0C73"/>
    <w:rsid w:val="004C15ED"/>
    <w:rsid w:val="004C16E8"/>
    <w:rsid w:val="004C1A11"/>
    <w:rsid w:val="004C2315"/>
    <w:rsid w:val="004C2AA0"/>
    <w:rsid w:val="004C32CE"/>
    <w:rsid w:val="004C3C14"/>
    <w:rsid w:val="004C3E5A"/>
    <w:rsid w:val="004C4695"/>
    <w:rsid w:val="004C48ED"/>
    <w:rsid w:val="004C4BAF"/>
    <w:rsid w:val="004C4FAC"/>
    <w:rsid w:val="004C5222"/>
    <w:rsid w:val="004C5801"/>
    <w:rsid w:val="004C66AF"/>
    <w:rsid w:val="004C68A3"/>
    <w:rsid w:val="004C7125"/>
    <w:rsid w:val="004C78B4"/>
    <w:rsid w:val="004C7D33"/>
    <w:rsid w:val="004D000C"/>
    <w:rsid w:val="004D024B"/>
    <w:rsid w:val="004D056E"/>
    <w:rsid w:val="004D06BB"/>
    <w:rsid w:val="004D106F"/>
    <w:rsid w:val="004D11FE"/>
    <w:rsid w:val="004D2343"/>
    <w:rsid w:val="004D2F1B"/>
    <w:rsid w:val="004D3F18"/>
    <w:rsid w:val="004D4D4C"/>
    <w:rsid w:val="004D4D57"/>
    <w:rsid w:val="004D54F8"/>
    <w:rsid w:val="004D56BC"/>
    <w:rsid w:val="004D5916"/>
    <w:rsid w:val="004D618A"/>
    <w:rsid w:val="004D62EB"/>
    <w:rsid w:val="004D6593"/>
    <w:rsid w:val="004D65DC"/>
    <w:rsid w:val="004D6CDC"/>
    <w:rsid w:val="004D7492"/>
    <w:rsid w:val="004D76B2"/>
    <w:rsid w:val="004D78D4"/>
    <w:rsid w:val="004D7EF4"/>
    <w:rsid w:val="004E0120"/>
    <w:rsid w:val="004E08B5"/>
    <w:rsid w:val="004E0CD7"/>
    <w:rsid w:val="004E0D26"/>
    <w:rsid w:val="004E12B5"/>
    <w:rsid w:val="004E1BE3"/>
    <w:rsid w:val="004E21D4"/>
    <w:rsid w:val="004E2576"/>
    <w:rsid w:val="004E25D8"/>
    <w:rsid w:val="004E2A80"/>
    <w:rsid w:val="004E2D79"/>
    <w:rsid w:val="004E307E"/>
    <w:rsid w:val="004E35DE"/>
    <w:rsid w:val="004E35E2"/>
    <w:rsid w:val="004E4150"/>
    <w:rsid w:val="004E4B0C"/>
    <w:rsid w:val="004E5B0A"/>
    <w:rsid w:val="004E6205"/>
    <w:rsid w:val="004E6413"/>
    <w:rsid w:val="004E64A0"/>
    <w:rsid w:val="004E682D"/>
    <w:rsid w:val="004E6FCE"/>
    <w:rsid w:val="004E724B"/>
    <w:rsid w:val="004E7D96"/>
    <w:rsid w:val="004F059C"/>
    <w:rsid w:val="004F0D56"/>
    <w:rsid w:val="004F1BE8"/>
    <w:rsid w:val="004F1CFA"/>
    <w:rsid w:val="004F1F8D"/>
    <w:rsid w:val="004F2054"/>
    <w:rsid w:val="004F24FE"/>
    <w:rsid w:val="004F2559"/>
    <w:rsid w:val="004F2694"/>
    <w:rsid w:val="004F31D5"/>
    <w:rsid w:val="004F3266"/>
    <w:rsid w:val="004F3813"/>
    <w:rsid w:val="004F4BB3"/>
    <w:rsid w:val="004F5123"/>
    <w:rsid w:val="004F5E3E"/>
    <w:rsid w:val="004F62F5"/>
    <w:rsid w:val="004F7156"/>
    <w:rsid w:val="004F78E1"/>
    <w:rsid w:val="005005A5"/>
    <w:rsid w:val="005005D5"/>
    <w:rsid w:val="00500BAD"/>
    <w:rsid w:val="0050123A"/>
    <w:rsid w:val="00501B0A"/>
    <w:rsid w:val="005020CA"/>
    <w:rsid w:val="005022FB"/>
    <w:rsid w:val="00502C14"/>
    <w:rsid w:val="005031ED"/>
    <w:rsid w:val="0050345B"/>
    <w:rsid w:val="0050403C"/>
    <w:rsid w:val="005045D9"/>
    <w:rsid w:val="0050478A"/>
    <w:rsid w:val="00504BF2"/>
    <w:rsid w:val="00504D6E"/>
    <w:rsid w:val="005052A9"/>
    <w:rsid w:val="005056AE"/>
    <w:rsid w:val="005056EA"/>
    <w:rsid w:val="00505DAC"/>
    <w:rsid w:val="00505FEF"/>
    <w:rsid w:val="00506208"/>
    <w:rsid w:val="00506688"/>
    <w:rsid w:val="005078A5"/>
    <w:rsid w:val="005105FD"/>
    <w:rsid w:val="00510A24"/>
    <w:rsid w:val="0051152E"/>
    <w:rsid w:val="005117F6"/>
    <w:rsid w:val="005118FB"/>
    <w:rsid w:val="00512DA4"/>
    <w:rsid w:val="00512F1A"/>
    <w:rsid w:val="005134C5"/>
    <w:rsid w:val="005137B2"/>
    <w:rsid w:val="00514189"/>
    <w:rsid w:val="0051418F"/>
    <w:rsid w:val="00514465"/>
    <w:rsid w:val="00514472"/>
    <w:rsid w:val="0051567A"/>
    <w:rsid w:val="005157C8"/>
    <w:rsid w:val="0051642B"/>
    <w:rsid w:val="00516B9C"/>
    <w:rsid w:val="00516D56"/>
    <w:rsid w:val="005172C5"/>
    <w:rsid w:val="005176C7"/>
    <w:rsid w:val="00520A8B"/>
    <w:rsid w:val="00520E37"/>
    <w:rsid w:val="005210FF"/>
    <w:rsid w:val="005215F2"/>
    <w:rsid w:val="00522059"/>
    <w:rsid w:val="00522DAF"/>
    <w:rsid w:val="00522E26"/>
    <w:rsid w:val="00523306"/>
    <w:rsid w:val="0052485B"/>
    <w:rsid w:val="00525650"/>
    <w:rsid w:val="005264B0"/>
    <w:rsid w:val="005266DD"/>
    <w:rsid w:val="005266EA"/>
    <w:rsid w:val="005273CF"/>
    <w:rsid w:val="00527DC0"/>
    <w:rsid w:val="005306FE"/>
    <w:rsid w:val="005307A4"/>
    <w:rsid w:val="005308A3"/>
    <w:rsid w:val="00530D0D"/>
    <w:rsid w:val="005311E2"/>
    <w:rsid w:val="00531638"/>
    <w:rsid w:val="005317F2"/>
    <w:rsid w:val="005325F8"/>
    <w:rsid w:val="00532AF5"/>
    <w:rsid w:val="00532B81"/>
    <w:rsid w:val="00533A5F"/>
    <w:rsid w:val="00533C44"/>
    <w:rsid w:val="00533E82"/>
    <w:rsid w:val="005340F3"/>
    <w:rsid w:val="0053452A"/>
    <w:rsid w:val="005351DF"/>
    <w:rsid w:val="00535352"/>
    <w:rsid w:val="0053539E"/>
    <w:rsid w:val="00535788"/>
    <w:rsid w:val="005357C7"/>
    <w:rsid w:val="0053595B"/>
    <w:rsid w:val="00535A6F"/>
    <w:rsid w:val="0053657C"/>
    <w:rsid w:val="00536C64"/>
    <w:rsid w:val="00536EBD"/>
    <w:rsid w:val="00536F6F"/>
    <w:rsid w:val="00537443"/>
    <w:rsid w:val="0053748B"/>
    <w:rsid w:val="005378FD"/>
    <w:rsid w:val="005401F5"/>
    <w:rsid w:val="005402CC"/>
    <w:rsid w:val="00540D6B"/>
    <w:rsid w:val="00540E9C"/>
    <w:rsid w:val="00541833"/>
    <w:rsid w:val="0054198E"/>
    <w:rsid w:val="0054230D"/>
    <w:rsid w:val="0054259C"/>
    <w:rsid w:val="00542966"/>
    <w:rsid w:val="005429D6"/>
    <w:rsid w:val="00542D06"/>
    <w:rsid w:val="00542F6B"/>
    <w:rsid w:val="00543248"/>
    <w:rsid w:val="005438B0"/>
    <w:rsid w:val="00543B55"/>
    <w:rsid w:val="0054429B"/>
    <w:rsid w:val="005446E4"/>
    <w:rsid w:val="00545603"/>
    <w:rsid w:val="00546B6E"/>
    <w:rsid w:val="005474FE"/>
    <w:rsid w:val="005476D4"/>
    <w:rsid w:val="00547BBE"/>
    <w:rsid w:val="00547BDB"/>
    <w:rsid w:val="00547EA9"/>
    <w:rsid w:val="00550381"/>
    <w:rsid w:val="00550C91"/>
    <w:rsid w:val="0055101E"/>
    <w:rsid w:val="00551139"/>
    <w:rsid w:val="0055119D"/>
    <w:rsid w:val="00551651"/>
    <w:rsid w:val="005517D8"/>
    <w:rsid w:val="005518F2"/>
    <w:rsid w:val="00551E27"/>
    <w:rsid w:val="0055299E"/>
    <w:rsid w:val="00552F4E"/>
    <w:rsid w:val="0055353C"/>
    <w:rsid w:val="005538C3"/>
    <w:rsid w:val="00553DCF"/>
    <w:rsid w:val="00554885"/>
    <w:rsid w:val="00554E40"/>
    <w:rsid w:val="00554E89"/>
    <w:rsid w:val="00555032"/>
    <w:rsid w:val="00555379"/>
    <w:rsid w:val="005553B5"/>
    <w:rsid w:val="00555991"/>
    <w:rsid w:val="005566B5"/>
    <w:rsid w:val="00556E58"/>
    <w:rsid w:val="005600A4"/>
    <w:rsid w:val="005600B8"/>
    <w:rsid w:val="00561631"/>
    <w:rsid w:val="00561AEB"/>
    <w:rsid w:val="005626B2"/>
    <w:rsid w:val="0056414B"/>
    <w:rsid w:val="00564C75"/>
    <w:rsid w:val="00564F21"/>
    <w:rsid w:val="0056531B"/>
    <w:rsid w:val="0056535C"/>
    <w:rsid w:val="00565C18"/>
    <w:rsid w:val="0056609F"/>
    <w:rsid w:val="005662EA"/>
    <w:rsid w:val="005666DE"/>
    <w:rsid w:val="00566764"/>
    <w:rsid w:val="00566A38"/>
    <w:rsid w:val="00566A78"/>
    <w:rsid w:val="00566C62"/>
    <w:rsid w:val="005672D1"/>
    <w:rsid w:val="00567454"/>
    <w:rsid w:val="005674FE"/>
    <w:rsid w:val="00567BB3"/>
    <w:rsid w:val="00567C10"/>
    <w:rsid w:val="00570233"/>
    <w:rsid w:val="00570B43"/>
    <w:rsid w:val="00570CC6"/>
    <w:rsid w:val="005715F9"/>
    <w:rsid w:val="00571807"/>
    <w:rsid w:val="00571D3D"/>
    <w:rsid w:val="00572595"/>
    <w:rsid w:val="0057259E"/>
    <w:rsid w:val="00573AE2"/>
    <w:rsid w:val="0057454E"/>
    <w:rsid w:val="00574718"/>
    <w:rsid w:val="00574B60"/>
    <w:rsid w:val="005753CE"/>
    <w:rsid w:val="00575EC8"/>
    <w:rsid w:val="00575F96"/>
    <w:rsid w:val="00576442"/>
    <w:rsid w:val="005767C9"/>
    <w:rsid w:val="0057738F"/>
    <w:rsid w:val="00577D28"/>
    <w:rsid w:val="005804D9"/>
    <w:rsid w:val="00580E51"/>
    <w:rsid w:val="00580FED"/>
    <w:rsid w:val="00581079"/>
    <w:rsid w:val="005814E8"/>
    <w:rsid w:val="00581A37"/>
    <w:rsid w:val="00581CFE"/>
    <w:rsid w:val="00581D3C"/>
    <w:rsid w:val="0058233A"/>
    <w:rsid w:val="00582B02"/>
    <w:rsid w:val="00583039"/>
    <w:rsid w:val="005834DA"/>
    <w:rsid w:val="0058388E"/>
    <w:rsid w:val="00583985"/>
    <w:rsid w:val="00583B4B"/>
    <w:rsid w:val="0058492F"/>
    <w:rsid w:val="00584C1D"/>
    <w:rsid w:val="00584D4F"/>
    <w:rsid w:val="00585730"/>
    <w:rsid w:val="00585925"/>
    <w:rsid w:val="00586152"/>
    <w:rsid w:val="005865DB"/>
    <w:rsid w:val="0058742D"/>
    <w:rsid w:val="00587A19"/>
    <w:rsid w:val="00587B38"/>
    <w:rsid w:val="00587CC3"/>
    <w:rsid w:val="005901FE"/>
    <w:rsid w:val="00590875"/>
    <w:rsid w:val="005911EB"/>
    <w:rsid w:val="005913A4"/>
    <w:rsid w:val="00591923"/>
    <w:rsid w:val="00591988"/>
    <w:rsid w:val="00591DE4"/>
    <w:rsid w:val="005921E6"/>
    <w:rsid w:val="0059234E"/>
    <w:rsid w:val="00592F78"/>
    <w:rsid w:val="005932D8"/>
    <w:rsid w:val="00594007"/>
    <w:rsid w:val="00594FF6"/>
    <w:rsid w:val="005955BE"/>
    <w:rsid w:val="00595797"/>
    <w:rsid w:val="00595D4F"/>
    <w:rsid w:val="0059612C"/>
    <w:rsid w:val="0059637B"/>
    <w:rsid w:val="00597220"/>
    <w:rsid w:val="00597B84"/>
    <w:rsid w:val="005A00BF"/>
    <w:rsid w:val="005A0F29"/>
    <w:rsid w:val="005A13C4"/>
    <w:rsid w:val="005A1C03"/>
    <w:rsid w:val="005A1D6C"/>
    <w:rsid w:val="005A1ECC"/>
    <w:rsid w:val="005A2CFF"/>
    <w:rsid w:val="005A315C"/>
    <w:rsid w:val="005A3743"/>
    <w:rsid w:val="005A3784"/>
    <w:rsid w:val="005A3FA2"/>
    <w:rsid w:val="005A434E"/>
    <w:rsid w:val="005A4E7B"/>
    <w:rsid w:val="005A5218"/>
    <w:rsid w:val="005A5447"/>
    <w:rsid w:val="005A617F"/>
    <w:rsid w:val="005A67E6"/>
    <w:rsid w:val="005A69B5"/>
    <w:rsid w:val="005A6C5A"/>
    <w:rsid w:val="005A71B9"/>
    <w:rsid w:val="005A7211"/>
    <w:rsid w:val="005A7746"/>
    <w:rsid w:val="005A7849"/>
    <w:rsid w:val="005B02E7"/>
    <w:rsid w:val="005B1445"/>
    <w:rsid w:val="005B1511"/>
    <w:rsid w:val="005B1685"/>
    <w:rsid w:val="005B1A1C"/>
    <w:rsid w:val="005B2480"/>
    <w:rsid w:val="005B2AD8"/>
    <w:rsid w:val="005B2ED1"/>
    <w:rsid w:val="005B35C8"/>
    <w:rsid w:val="005B369E"/>
    <w:rsid w:val="005B3904"/>
    <w:rsid w:val="005B3AC3"/>
    <w:rsid w:val="005B3B0A"/>
    <w:rsid w:val="005B3B47"/>
    <w:rsid w:val="005B52CF"/>
    <w:rsid w:val="005B52D5"/>
    <w:rsid w:val="005B52E3"/>
    <w:rsid w:val="005B672A"/>
    <w:rsid w:val="005B6A7A"/>
    <w:rsid w:val="005B6DBD"/>
    <w:rsid w:val="005B7A3E"/>
    <w:rsid w:val="005B7AB6"/>
    <w:rsid w:val="005B7D41"/>
    <w:rsid w:val="005B7EED"/>
    <w:rsid w:val="005C0A3C"/>
    <w:rsid w:val="005C0B3D"/>
    <w:rsid w:val="005C1299"/>
    <w:rsid w:val="005C1F62"/>
    <w:rsid w:val="005C1FCF"/>
    <w:rsid w:val="005C270D"/>
    <w:rsid w:val="005C3034"/>
    <w:rsid w:val="005C3BBA"/>
    <w:rsid w:val="005C3EF7"/>
    <w:rsid w:val="005C407F"/>
    <w:rsid w:val="005C491D"/>
    <w:rsid w:val="005C4AB4"/>
    <w:rsid w:val="005C4C46"/>
    <w:rsid w:val="005C4E15"/>
    <w:rsid w:val="005C5453"/>
    <w:rsid w:val="005C54E7"/>
    <w:rsid w:val="005C5C62"/>
    <w:rsid w:val="005C5F6B"/>
    <w:rsid w:val="005C69C4"/>
    <w:rsid w:val="005C6BD9"/>
    <w:rsid w:val="005C7321"/>
    <w:rsid w:val="005C7C5A"/>
    <w:rsid w:val="005C7E09"/>
    <w:rsid w:val="005C7FA7"/>
    <w:rsid w:val="005D0946"/>
    <w:rsid w:val="005D1334"/>
    <w:rsid w:val="005D1546"/>
    <w:rsid w:val="005D17F8"/>
    <w:rsid w:val="005D29D0"/>
    <w:rsid w:val="005D2A8F"/>
    <w:rsid w:val="005D2E45"/>
    <w:rsid w:val="005D39CA"/>
    <w:rsid w:val="005D3E07"/>
    <w:rsid w:val="005D4AA4"/>
    <w:rsid w:val="005D5679"/>
    <w:rsid w:val="005D669C"/>
    <w:rsid w:val="005D6774"/>
    <w:rsid w:val="005D6AFE"/>
    <w:rsid w:val="005D6C1D"/>
    <w:rsid w:val="005D6C5A"/>
    <w:rsid w:val="005D6D9C"/>
    <w:rsid w:val="005D725B"/>
    <w:rsid w:val="005D750C"/>
    <w:rsid w:val="005D78F0"/>
    <w:rsid w:val="005E0654"/>
    <w:rsid w:val="005E09FD"/>
    <w:rsid w:val="005E0FEA"/>
    <w:rsid w:val="005E1879"/>
    <w:rsid w:val="005E1F54"/>
    <w:rsid w:val="005E29B4"/>
    <w:rsid w:val="005E349C"/>
    <w:rsid w:val="005E370F"/>
    <w:rsid w:val="005E43A1"/>
    <w:rsid w:val="005E505A"/>
    <w:rsid w:val="005E52F0"/>
    <w:rsid w:val="005E5456"/>
    <w:rsid w:val="005E5A3B"/>
    <w:rsid w:val="005E6566"/>
    <w:rsid w:val="005E683E"/>
    <w:rsid w:val="005E7A19"/>
    <w:rsid w:val="005E7C97"/>
    <w:rsid w:val="005F0B7D"/>
    <w:rsid w:val="005F12FD"/>
    <w:rsid w:val="005F145B"/>
    <w:rsid w:val="005F17F2"/>
    <w:rsid w:val="005F18AD"/>
    <w:rsid w:val="005F1C04"/>
    <w:rsid w:val="005F208A"/>
    <w:rsid w:val="005F2211"/>
    <w:rsid w:val="005F23F6"/>
    <w:rsid w:val="005F2468"/>
    <w:rsid w:val="005F29B7"/>
    <w:rsid w:val="005F2D26"/>
    <w:rsid w:val="005F2FF3"/>
    <w:rsid w:val="005F3300"/>
    <w:rsid w:val="005F363E"/>
    <w:rsid w:val="005F3DBE"/>
    <w:rsid w:val="005F4316"/>
    <w:rsid w:val="005F4602"/>
    <w:rsid w:val="005F4D21"/>
    <w:rsid w:val="005F4EA2"/>
    <w:rsid w:val="005F4EFC"/>
    <w:rsid w:val="005F50A4"/>
    <w:rsid w:val="005F52D0"/>
    <w:rsid w:val="005F65F7"/>
    <w:rsid w:val="005F761E"/>
    <w:rsid w:val="005F7826"/>
    <w:rsid w:val="005F7BDA"/>
    <w:rsid w:val="006004F1"/>
    <w:rsid w:val="006006B5"/>
    <w:rsid w:val="00600BA2"/>
    <w:rsid w:val="00601395"/>
    <w:rsid w:val="006013B2"/>
    <w:rsid w:val="00601AC2"/>
    <w:rsid w:val="00601E4B"/>
    <w:rsid w:val="006024F8"/>
    <w:rsid w:val="00602514"/>
    <w:rsid w:val="00602595"/>
    <w:rsid w:val="00602A80"/>
    <w:rsid w:val="00602D15"/>
    <w:rsid w:val="0060417F"/>
    <w:rsid w:val="006044E3"/>
    <w:rsid w:val="00604842"/>
    <w:rsid w:val="00604C14"/>
    <w:rsid w:val="00605660"/>
    <w:rsid w:val="00605B68"/>
    <w:rsid w:val="00605E3A"/>
    <w:rsid w:val="006064CE"/>
    <w:rsid w:val="0060778E"/>
    <w:rsid w:val="00607929"/>
    <w:rsid w:val="006102F1"/>
    <w:rsid w:val="0061074A"/>
    <w:rsid w:val="00611362"/>
    <w:rsid w:val="006116B5"/>
    <w:rsid w:val="006117C2"/>
    <w:rsid w:val="00611EF5"/>
    <w:rsid w:val="00612879"/>
    <w:rsid w:val="00612978"/>
    <w:rsid w:val="00612CD8"/>
    <w:rsid w:val="00612E37"/>
    <w:rsid w:val="00613AB0"/>
    <w:rsid w:val="00613ADA"/>
    <w:rsid w:val="00614329"/>
    <w:rsid w:val="006145D2"/>
    <w:rsid w:val="00614A68"/>
    <w:rsid w:val="00615303"/>
    <w:rsid w:val="006154EB"/>
    <w:rsid w:val="0061571A"/>
    <w:rsid w:val="00615CAD"/>
    <w:rsid w:val="00616F9F"/>
    <w:rsid w:val="00617463"/>
    <w:rsid w:val="00617AA9"/>
    <w:rsid w:val="00620122"/>
    <w:rsid w:val="00620579"/>
    <w:rsid w:val="00620B45"/>
    <w:rsid w:val="00620D45"/>
    <w:rsid w:val="00620EAB"/>
    <w:rsid w:val="006216A9"/>
    <w:rsid w:val="0062191A"/>
    <w:rsid w:val="00623BCB"/>
    <w:rsid w:val="00623D44"/>
    <w:rsid w:val="0062472F"/>
    <w:rsid w:val="006247B1"/>
    <w:rsid w:val="00624FD8"/>
    <w:rsid w:val="00625014"/>
    <w:rsid w:val="00625103"/>
    <w:rsid w:val="00625448"/>
    <w:rsid w:val="00625928"/>
    <w:rsid w:val="00626A36"/>
    <w:rsid w:val="00626CC4"/>
    <w:rsid w:val="00626DD7"/>
    <w:rsid w:val="00626F16"/>
    <w:rsid w:val="006270D0"/>
    <w:rsid w:val="0062768F"/>
    <w:rsid w:val="006303AE"/>
    <w:rsid w:val="006306F2"/>
    <w:rsid w:val="00630749"/>
    <w:rsid w:val="00630A11"/>
    <w:rsid w:val="00631083"/>
    <w:rsid w:val="00631173"/>
    <w:rsid w:val="0063149C"/>
    <w:rsid w:val="006315EF"/>
    <w:rsid w:val="00631DB3"/>
    <w:rsid w:val="006321DE"/>
    <w:rsid w:val="006322AE"/>
    <w:rsid w:val="006322C3"/>
    <w:rsid w:val="006329E7"/>
    <w:rsid w:val="00632A39"/>
    <w:rsid w:val="00632A51"/>
    <w:rsid w:val="00633933"/>
    <w:rsid w:val="00633C93"/>
    <w:rsid w:val="00634187"/>
    <w:rsid w:val="00634320"/>
    <w:rsid w:val="006343BC"/>
    <w:rsid w:val="006346EE"/>
    <w:rsid w:val="006347ED"/>
    <w:rsid w:val="00634F37"/>
    <w:rsid w:val="006351D6"/>
    <w:rsid w:val="00635606"/>
    <w:rsid w:val="00635D24"/>
    <w:rsid w:val="00635F87"/>
    <w:rsid w:val="006364BC"/>
    <w:rsid w:val="0063687E"/>
    <w:rsid w:val="006368B2"/>
    <w:rsid w:val="0063785F"/>
    <w:rsid w:val="006378F3"/>
    <w:rsid w:val="0064096E"/>
    <w:rsid w:val="00640AD4"/>
    <w:rsid w:val="0064160B"/>
    <w:rsid w:val="00641BB5"/>
    <w:rsid w:val="00641F04"/>
    <w:rsid w:val="00642251"/>
    <w:rsid w:val="006425FA"/>
    <w:rsid w:val="0064291C"/>
    <w:rsid w:val="00642C04"/>
    <w:rsid w:val="00642CC7"/>
    <w:rsid w:val="006435F2"/>
    <w:rsid w:val="00643919"/>
    <w:rsid w:val="00644323"/>
    <w:rsid w:val="0064530A"/>
    <w:rsid w:val="00645680"/>
    <w:rsid w:val="006457A6"/>
    <w:rsid w:val="00645861"/>
    <w:rsid w:val="00645BA2"/>
    <w:rsid w:val="00645D5E"/>
    <w:rsid w:val="00646DC0"/>
    <w:rsid w:val="00646E09"/>
    <w:rsid w:val="006472B4"/>
    <w:rsid w:val="00650AAC"/>
    <w:rsid w:val="00650BD8"/>
    <w:rsid w:val="00650DD6"/>
    <w:rsid w:val="00651275"/>
    <w:rsid w:val="006512FB"/>
    <w:rsid w:val="00651AE4"/>
    <w:rsid w:val="00652963"/>
    <w:rsid w:val="00652C69"/>
    <w:rsid w:val="00652D76"/>
    <w:rsid w:val="00653275"/>
    <w:rsid w:val="0065364C"/>
    <w:rsid w:val="0065389D"/>
    <w:rsid w:val="00653CF2"/>
    <w:rsid w:val="00655118"/>
    <w:rsid w:val="006552C8"/>
    <w:rsid w:val="006552F9"/>
    <w:rsid w:val="00655B8E"/>
    <w:rsid w:val="00655CCA"/>
    <w:rsid w:val="00655F96"/>
    <w:rsid w:val="006564D6"/>
    <w:rsid w:val="006569C4"/>
    <w:rsid w:val="00656E80"/>
    <w:rsid w:val="00657561"/>
    <w:rsid w:val="00660860"/>
    <w:rsid w:val="006608C9"/>
    <w:rsid w:val="00660B87"/>
    <w:rsid w:val="0066111F"/>
    <w:rsid w:val="006611EC"/>
    <w:rsid w:val="00661471"/>
    <w:rsid w:val="00661566"/>
    <w:rsid w:val="0066156F"/>
    <w:rsid w:val="00662859"/>
    <w:rsid w:val="00662E1A"/>
    <w:rsid w:val="00662F0F"/>
    <w:rsid w:val="006630C0"/>
    <w:rsid w:val="00663209"/>
    <w:rsid w:val="0066355B"/>
    <w:rsid w:val="00663A8B"/>
    <w:rsid w:val="0066412A"/>
    <w:rsid w:val="006644FB"/>
    <w:rsid w:val="00664E10"/>
    <w:rsid w:val="006655F0"/>
    <w:rsid w:val="0066569C"/>
    <w:rsid w:val="00665DF3"/>
    <w:rsid w:val="00665FE9"/>
    <w:rsid w:val="00665FF4"/>
    <w:rsid w:val="00666E9B"/>
    <w:rsid w:val="00666F44"/>
    <w:rsid w:val="00667F0A"/>
    <w:rsid w:val="0067031A"/>
    <w:rsid w:val="006703AB"/>
    <w:rsid w:val="0067043D"/>
    <w:rsid w:val="006706D3"/>
    <w:rsid w:val="006709D6"/>
    <w:rsid w:val="006714B5"/>
    <w:rsid w:val="006717DF"/>
    <w:rsid w:val="00671B7D"/>
    <w:rsid w:val="00671BFC"/>
    <w:rsid w:val="00671CC1"/>
    <w:rsid w:val="00672237"/>
    <w:rsid w:val="0067257C"/>
    <w:rsid w:val="0067356C"/>
    <w:rsid w:val="00673E6C"/>
    <w:rsid w:val="00673ED7"/>
    <w:rsid w:val="00673FC3"/>
    <w:rsid w:val="00674D29"/>
    <w:rsid w:val="00674D54"/>
    <w:rsid w:val="00675315"/>
    <w:rsid w:val="00675AE7"/>
    <w:rsid w:val="00675F1F"/>
    <w:rsid w:val="00676101"/>
    <w:rsid w:val="00676106"/>
    <w:rsid w:val="006800DE"/>
    <w:rsid w:val="0068141C"/>
    <w:rsid w:val="006819E9"/>
    <w:rsid w:val="00681A1B"/>
    <w:rsid w:val="00682507"/>
    <w:rsid w:val="00683853"/>
    <w:rsid w:val="0068431E"/>
    <w:rsid w:val="00685C86"/>
    <w:rsid w:val="00685D8F"/>
    <w:rsid w:val="0068600F"/>
    <w:rsid w:val="006865BF"/>
    <w:rsid w:val="00686769"/>
    <w:rsid w:val="0068741C"/>
    <w:rsid w:val="00687813"/>
    <w:rsid w:val="00690070"/>
    <w:rsid w:val="006906FB"/>
    <w:rsid w:val="0069147A"/>
    <w:rsid w:val="00692432"/>
    <w:rsid w:val="006928AA"/>
    <w:rsid w:val="006928EC"/>
    <w:rsid w:val="00693804"/>
    <w:rsid w:val="00693D4D"/>
    <w:rsid w:val="006959CC"/>
    <w:rsid w:val="00695AA0"/>
    <w:rsid w:val="00696420"/>
    <w:rsid w:val="00696759"/>
    <w:rsid w:val="00696EA4"/>
    <w:rsid w:val="0069788A"/>
    <w:rsid w:val="006978B7"/>
    <w:rsid w:val="006979AD"/>
    <w:rsid w:val="00697D6E"/>
    <w:rsid w:val="006A02C9"/>
    <w:rsid w:val="006A0363"/>
    <w:rsid w:val="006A089F"/>
    <w:rsid w:val="006A0BF9"/>
    <w:rsid w:val="006A2197"/>
    <w:rsid w:val="006A2590"/>
    <w:rsid w:val="006A2776"/>
    <w:rsid w:val="006A285F"/>
    <w:rsid w:val="006A308C"/>
    <w:rsid w:val="006A3AE4"/>
    <w:rsid w:val="006A499C"/>
    <w:rsid w:val="006A49E2"/>
    <w:rsid w:val="006A7109"/>
    <w:rsid w:val="006B03EA"/>
    <w:rsid w:val="006B08C2"/>
    <w:rsid w:val="006B0B70"/>
    <w:rsid w:val="006B211D"/>
    <w:rsid w:val="006B2542"/>
    <w:rsid w:val="006B2DCA"/>
    <w:rsid w:val="006B3177"/>
    <w:rsid w:val="006B3B5D"/>
    <w:rsid w:val="006B3BAA"/>
    <w:rsid w:val="006B4E2C"/>
    <w:rsid w:val="006B520B"/>
    <w:rsid w:val="006B5524"/>
    <w:rsid w:val="006B6385"/>
    <w:rsid w:val="006B6A67"/>
    <w:rsid w:val="006B70FB"/>
    <w:rsid w:val="006B73FE"/>
    <w:rsid w:val="006B752F"/>
    <w:rsid w:val="006B757B"/>
    <w:rsid w:val="006B75D5"/>
    <w:rsid w:val="006B768E"/>
    <w:rsid w:val="006C097E"/>
    <w:rsid w:val="006C0A95"/>
    <w:rsid w:val="006C115B"/>
    <w:rsid w:val="006C1E5B"/>
    <w:rsid w:val="006C1EC9"/>
    <w:rsid w:val="006C2754"/>
    <w:rsid w:val="006C28C8"/>
    <w:rsid w:val="006C295C"/>
    <w:rsid w:val="006C2CF9"/>
    <w:rsid w:val="006C3619"/>
    <w:rsid w:val="006C379D"/>
    <w:rsid w:val="006C42A6"/>
    <w:rsid w:val="006C50B7"/>
    <w:rsid w:val="006C6322"/>
    <w:rsid w:val="006C6332"/>
    <w:rsid w:val="006C64BC"/>
    <w:rsid w:val="006C758C"/>
    <w:rsid w:val="006C7750"/>
    <w:rsid w:val="006C7F12"/>
    <w:rsid w:val="006C7F7B"/>
    <w:rsid w:val="006D039E"/>
    <w:rsid w:val="006D108A"/>
    <w:rsid w:val="006D14CC"/>
    <w:rsid w:val="006D1948"/>
    <w:rsid w:val="006D2A4F"/>
    <w:rsid w:val="006D2EDE"/>
    <w:rsid w:val="006D3597"/>
    <w:rsid w:val="006D3986"/>
    <w:rsid w:val="006D3D4C"/>
    <w:rsid w:val="006D56A4"/>
    <w:rsid w:val="006D5C29"/>
    <w:rsid w:val="006D5D07"/>
    <w:rsid w:val="006D5ECD"/>
    <w:rsid w:val="006D6535"/>
    <w:rsid w:val="006D6699"/>
    <w:rsid w:val="006D66AD"/>
    <w:rsid w:val="006D6929"/>
    <w:rsid w:val="006D6C55"/>
    <w:rsid w:val="006D79E3"/>
    <w:rsid w:val="006D7AEE"/>
    <w:rsid w:val="006D7E6E"/>
    <w:rsid w:val="006E02A8"/>
    <w:rsid w:val="006E032C"/>
    <w:rsid w:val="006E09EF"/>
    <w:rsid w:val="006E0DC9"/>
    <w:rsid w:val="006E103D"/>
    <w:rsid w:val="006E10F7"/>
    <w:rsid w:val="006E151D"/>
    <w:rsid w:val="006E15AB"/>
    <w:rsid w:val="006E1A15"/>
    <w:rsid w:val="006E1E52"/>
    <w:rsid w:val="006E2450"/>
    <w:rsid w:val="006E2BD1"/>
    <w:rsid w:val="006E3377"/>
    <w:rsid w:val="006E36D7"/>
    <w:rsid w:val="006E415C"/>
    <w:rsid w:val="006E44DF"/>
    <w:rsid w:val="006E4726"/>
    <w:rsid w:val="006E4C1A"/>
    <w:rsid w:val="006E5165"/>
    <w:rsid w:val="006E55F9"/>
    <w:rsid w:val="006E5891"/>
    <w:rsid w:val="006E5E16"/>
    <w:rsid w:val="006E5FF6"/>
    <w:rsid w:val="006E61FA"/>
    <w:rsid w:val="006E6782"/>
    <w:rsid w:val="006E6C56"/>
    <w:rsid w:val="006E7801"/>
    <w:rsid w:val="006F07BF"/>
    <w:rsid w:val="006F2496"/>
    <w:rsid w:val="006F2673"/>
    <w:rsid w:val="006F30DC"/>
    <w:rsid w:val="006F3326"/>
    <w:rsid w:val="006F3954"/>
    <w:rsid w:val="006F3D3D"/>
    <w:rsid w:val="006F4382"/>
    <w:rsid w:val="006F4614"/>
    <w:rsid w:val="006F4B7D"/>
    <w:rsid w:val="006F4E5E"/>
    <w:rsid w:val="006F5122"/>
    <w:rsid w:val="006F5DA4"/>
    <w:rsid w:val="006F6231"/>
    <w:rsid w:val="006F66EE"/>
    <w:rsid w:val="006F6AB3"/>
    <w:rsid w:val="006F6B82"/>
    <w:rsid w:val="006F7617"/>
    <w:rsid w:val="007007B5"/>
    <w:rsid w:val="0070188B"/>
    <w:rsid w:val="00701DF6"/>
    <w:rsid w:val="00702908"/>
    <w:rsid w:val="00702915"/>
    <w:rsid w:val="00702C30"/>
    <w:rsid w:val="00702E9A"/>
    <w:rsid w:val="00702FAB"/>
    <w:rsid w:val="0070315F"/>
    <w:rsid w:val="007033B1"/>
    <w:rsid w:val="0070352C"/>
    <w:rsid w:val="00704057"/>
    <w:rsid w:val="0070430F"/>
    <w:rsid w:val="0070477A"/>
    <w:rsid w:val="00704C94"/>
    <w:rsid w:val="00704CCA"/>
    <w:rsid w:val="00705AE0"/>
    <w:rsid w:val="00705B62"/>
    <w:rsid w:val="00705BF7"/>
    <w:rsid w:val="00705ECB"/>
    <w:rsid w:val="007060A0"/>
    <w:rsid w:val="007064ED"/>
    <w:rsid w:val="00706937"/>
    <w:rsid w:val="0071010B"/>
    <w:rsid w:val="00711660"/>
    <w:rsid w:val="00711E37"/>
    <w:rsid w:val="00711F7B"/>
    <w:rsid w:val="00712AAE"/>
    <w:rsid w:val="00712B9D"/>
    <w:rsid w:val="00712D2E"/>
    <w:rsid w:val="00712DBD"/>
    <w:rsid w:val="00713215"/>
    <w:rsid w:val="0071343F"/>
    <w:rsid w:val="00713632"/>
    <w:rsid w:val="00713C4D"/>
    <w:rsid w:val="00714197"/>
    <w:rsid w:val="00714AA7"/>
    <w:rsid w:val="00714B41"/>
    <w:rsid w:val="0071511C"/>
    <w:rsid w:val="00715268"/>
    <w:rsid w:val="00715807"/>
    <w:rsid w:val="00715D1C"/>
    <w:rsid w:val="00715DFD"/>
    <w:rsid w:val="00716D1F"/>
    <w:rsid w:val="007202CE"/>
    <w:rsid w:val="00720822"/>
    <w:rsid w:val="00720855"/>
    <w:rsid w:val="007209DB"/>
    <w:rsid w:val="0072107F"/>
    <w:rsid w:val="00721118"/>
    <w:rsid w:val="00721F34"/>
    <w:rsid w:val="00722814"/>
    <w:rsid w:val="00722B4E"/>
    <w:rsid w:val="0072310A"/>
    <w:rsid w:val="007232E6"/>
    <w:rsid w:val="00723D10"/>
    <w:rsid w:val="00723FDB"/>
    <w:rsid w:val="007246C8"/>
    <w:rsid w:val="00724739"/>
    <w:rsid w:val="00724750"/>
    <w:rsid w:val="00724776"/>
    <w:rsid w:val="007258AE"/>
    <w:rsid w:val="00726344"/>
    <w:rsid w:val="00726A6E"/>
    <w:rsid w:val="00726AE5"/>
    <w:rsid w:val="007274A4"/>
    <w:rsid w:val="00727E0E"/>
    <w:rsid w:val="0073082E"/>
    <w:rsid w:val="0073084D"/>
    <w:rsid w:val="007308D9"/>
    <w:rsid w:val="00731014"/>
    <w:rsid w:val="00731023"/>
    <w:rsid w:val="00731277"/>
    <w:rsid w:val="00731C9C"/>
    <w:rsid w:val="00732E1E"/>
    <w:rsid w:val="00732FB5"/>
    <w:rsid w:val="007331A8"/>
    <w:rsid w:val="0073346F"/>
    <w:rsid w:val="00733E16"/>
    <w:rsid w:val="00733F1D"/>
    <w:rsid w:val="007342BD"/>
    <w:rsid w:val="0073571F"/>
    <w:rsid w:val="00735B7A"/>
    <w:rsid w:val="00735FAD"/>
    <w:rsid w:val="00736416"/>
    <w:rsid w:val="00741161"/>
    <w:rsid w:val="00741901"/>
    <w:rsid w:val="0074257F"/>
    <w:rsid w:val="007431A6"/>
    <w:rsid w:val="007431D7"/>
    <w:rsid w:val="0074351B"/>
    <w:rsid w:val="00744885"/>
    <w:rsid w:val="00744B13"/>
    <w:rsid w:val="00744E06"/>
    <w:rsid w:val="007453D6"/>
    <w:rsid w:val="00745628"/>
    <w:rsid w:val="00745889"/>
    <w:rsid w:val="00745E65"/>
    <w:rsid w:val="007460AB"/>
    <w:rsid w:val="007462C3"/>
    <w:rsid w:val="007464BD"/>
    <w:rsid w:val="00746BED"/>
    <w:rsid w:val="00746E96"/>
    <w:rsid w:val="00746EB7"/>
    <w:rsid w:val="0074712A"/>
    <w:rsid w:val="007478D6"/>
    <w:rsid w:val="00747963"/>
    <w:rsid w:val="00747E86"/>
    <w:rsid w:val="00750C45"/>
    <w:rsid w:val="00751542"/>
    <w:rsid w:val="00751849"/>
    <w:rsid w:val="00752401"/>
    <w:rsid w:val="00753109"/>
    <w:rsid w:val="00753611"/>
    <w:rsid w:val="00753AB5"/>
    <w:rsid w:val="00753DCC"/>
    <w:rsid w:val="00753F0F"/>
    <w:rsid w:val="00753F79"/>
    <w:rsid w:val="007540CA"/>
    <w:rsid w:val="00754417"/>
    <w:rsid w:val="007545F2"/>
    <w:rsid w:val="007549BA"/>
    <w:rsid w:val="007551C8"/>
    <w:rsid w:val="0075653A"/>
    <w:rsid w:val="0075690B"/>
    <w:rsid w:val="007571E0"/>
    <w:rsid w:val="00757C40"/>
    <w:rsid w:val="00757FBE"/>
    <w:rsid w:val="00760320"/>
    <w:rsid w:val="0076098A"/>
    <w:rsid w:val="00760A21"/>
    <w:rsid w:val="00760C4D"/>
    <w:rsid w:val="0076242E"/>
    <w:rsid w:val="007624AA"/>
    <w:rsid w:val="0076261C"/>
    <w:rsid w:val="007630FD"/>
    <w:rsid w:val="0076341E"/>
    <w:rsid w:val="007640BE"/>
    <w:rsid w:val="00764452"/>
    <w:rsid w:val="0076480F"/>
    <w:rsid w:val="00764B43"/>
    <w:rsid w:val="00764D15"/>
    <w:rsid w:val="007666F6"/>
    <w:rsid w:val="0076684F"/>
    <w:rsid w:val="00766FFA"/>
    <w:rsid w:val="007675E1"/>
    <w:rsid w:val="00767A7A"/>
    <w:rsid w:val="00767D2B"/>
    <w:rsid w:val="007702A7"/>
    <w:rsid w:val="0077096E"/>
    <w:rsid w:val="00770A3C"/>
    <w:rsid w:val="007711B1"/>
    <w:rsid w:val="0077142C"/>
    <w:rsid w:val="00771973"/>
    <w:rsid w:val="00771E87"/>
    <w:rsid w:val="00772B51"/>
    <w:rsid w:val="00773990"/>
    <w:rsid w:val="00773BA2"/>
    <w:rsid w:val="00773CE8"/>
    <w:rsid w:val="0077428C"/>
    <w:rsid w:val="007754BC"/>
    <w:rsid w:val="00775CD5"/>
    <w:rsid w:val="00775D43"/>
    <w:rsid w:val="00776100"/>
    <w:rsid w:val="00776342"/>
    <w:rsid w:val="007766BE"/>
    <w:rsid w:val="00776898"/>
    <w:rsid w:val="00776A75"/>
    <w:rsid w:val="00777281"/>
    <w:rsid w:val="00777DEE"/>
    <w:rsid w:val="007804B2"/>
    <w:rsid w:val="007807EE"/>
    <w:rsid w:val="007808CF"/>
    <w:rsid w:val="00781990"/>
    <w:rsid w:val="00781D60"/>
    <w:rsid w:val="00782BB1"/>
    <w:rsid w:val="007847F3"/>
    <w:rsid w:val="0078562A"/>
    <w:rsid w:val="00785BAB"/>
    <w:rsid w:val="00785E9E"/>
    <w:rsid w:val="00786866"/>
    <w:rsid w:val="007869A4"/>
    <w:rsid w:val="00786DD0"/>
    <w:rsid w:val="0078738E"/>
    <w:rsid w:val="007905E6"/>
    <w:rsid w:val="00790CF0"/>
    <w:rsid w:val="00791928"/>
    <w:rsid w:val="00791A3C"/>
    <w:rsid w:val="00791A7A"/>
    <w:rsid w:val="00792790"/>
    <w:rsid w:val="007927C5"/>
    <w:rsid w:val="007929E9"/>
    <w:rsid w:val="007929F4"/>
    <w:rsid w:val="00792A4B"/>
    <w:rsid w:val="00792D77"/>
    <w:rsid w:val="00793244"/>
    <w:rsid w:val="00793272"/>
    <w:rsid w:val="00793516"/>
    <w:rsid w:val="0079368D"/>
    <w:rsid w:val="00793A15"/>
    <w:rsid w:val="00793CDF"/>
    <w:rsid w:val="00793D3A"/>
    <w:rsid w:val="00793F93"/>
    <w:rsid w:val="00794305"/>
    <w:rsid w:val="00794C28"/>
    <w:rsid w:val="00795182"/>
    <w:rsid w:val="007955C7"/>
    <w:rsid w:val="007958C2"/>
    <w:rsid w:val="00795EB4"/>
    <w:rsid w:val="00796514"/>
    <w:rsid w:val="00796B24"/>
    <w:rsid w:val="007978BF"/>
    <w:rsid w:val="00797A86"/>
    <w:rsid w:val="007A01A8"/>
    <w:rsid w:val="007A166E"/>
    <w:rsid w:val="007A180E"/>
    <w:rsid w:val="007A1BF8"/>
    <w:rsid w:val="007A1EC2"/>
    <w:rsid w:val="007A1FE7"/>
    <w:rsid w:val="007A2643"/>
    <w:rsid w:val="007A27A9"/>
    <w:rsid w:val="007A3EB8"/>
    <w:rsid w:val="007A4068"/>
    <w:rsid w:val="007A446C"/>
    <w:rsid w:val="007A4625"/>
    <w:rsid w:val="007A4D8B"/>
    <w:rsid w:val="007A4DBF"/>
    <w:rsid w:val="007A4FF5"/>
    <w:rsid w:val="007A504F"/>
    <w:rsid w:val="007A530F"/>
    <w:rsid w:val="007A5921"/>
    <w:rsid w:val="007A594F"/>
    <w:rsid w:val="007A5EC4"/>
    <w:rsid w:val="007A5F6E"/>
    <w:rsid w:val="007A67C3"/>
    <w:rsid w:val="007A69A7"/>
    <w:rsid w:val="007A6E5C"/>
    <w:rsid w:val="007A76E9"/>
    <w:rsid w:val="007A7829"/>
    <w:rsid w:val="007B009E"/>
    <w:rsid w:val="007B0165"/>
    <w:rsid w:val="007B02F8"/>
    <w:rsid w:val="007B0D16"/>
    <w:rsid w:val="007B18A2"/>
    <w:rsid w:val="007B1F7E"/>
    <w:rsid w:val="007B3909"/>
    <w:rsid w:val="007B3B36"/>
    <w:rsid w:val="007B4495"/>
    <w:rsid w:val="007B464C"/>
    <w:rsid w:val="007B4FFF"/>
    <w:rsid w:val="007B536C"/>
    <w:rsid w:val="007B539E"/>
    <w:rsid w:val="007B6917"/>
    <w:rsid w:val="007B6C57"/>
    <w:rsid w:val="007B748D"/>
    <w:rsid w:val="007B74EB"/>
    <w:rsid w:val="007C0AB2"/>
    <w:rsid w:val="007C1D04"/>
    <w:rsid w:val="007C348A"/>
    <w:rsid w:val="007C3B99"/>
    <w:rsid w:val="007C3D47"/>
    <w:rsid w:val="007C43E6"/>
    <w:rsid w:val="007C4874"/>
    <w:rsid w:val="007C487E"/>
    <w:rsid w:val="007C4A69"/>
    <w:rsid w:val="007C4CDD"/>
    <w:rsid w:val="007C4EC3"/>
    <w:rsid w:val="007C6396"/>
    <w:rsid w:val="007C6817"/>
    <w:rsid w:val="007C7780"/>
    <w:rsid w:val="007C7F77"/>
    <w:rsid w:val="007D029A"/>
    <w:rsid w:val="007D0C9F"/>
    <w:rsid w:val="007D1E60"/>
    <w:rsid w:val="007D20BF"/>
    <w:rsid w:val="007D25D4"/>
    <w:rsid w:val="007D32CC"/>
    <w:rsid w:val="007D36B4"/>
    <w:rsid w:val="007D4538"/>
    <w:rsid w:val="007D4D64"/>
    <w:rsid w:val="007D50AA"/>
    <w:rsid w:val="007D5172"/>
    <w:rsid w:val="007D53B2"/>
    <w:rsid w:val="007D5545"/>
    <w:rsid w:val="007D57D4"/>
    <w:rsid w:val="007D5D43"/>
    <w:rsid w:val="007D5D84"/>
    <w:rsid w:val="007D5DDC"/>
    <w:rsid w:val="007D6064"/>
    <w:rsid w:val="007D6547"/>
    <w:rsid w:val="007D688F"/>
    <w:rsid w:val="007D75B0"/>
    <w:rsid w:val="007D78C5"/>
    <w:rsid w:val="007D7BE6"/>
    <w:rsid w:val="007E1D47"/>
    <w:rsid w:val="007E1DEC"/>
    <w:rsid w:val="007E1F9D"/>
    <w:rsid w:val="007E2286"/>
    <w:rsid w:val="007E33C7"/>
    <w:rsid w:val="007E3D2D"/>
    <w:rsid w:val="007E437C"/>
    <w:rsid w:val="007E52E0"/>
    <w:rsid w:val="007E5401"/>
    <w:rsid w:val="007E540A"/>
    <w:rsid w:val="007E55D2"/>
    <w:rsid w:val="007E5658"/>
    <w:rsid w:val="007E573E"/>
    <w:rsid w:val="007E5850"/>
    <w:rsid w:val="007E594B"/>
    <w:rsid w:val="007E5C8A"/>
    <w:rsid w:val="007E5F00"/>
    <w:rsid w:val="007E69DD"/>
    <w:rsid w:val="007E6FF1"/>
    <w:rsid w:val="007E7DDA"/>
    <w:rsid w:val="007F00FD"/>
    <w:rsid w:val="007F049F"/>
    <w:rsid w:val="007F064E"/>
    <w:rsid w:val="007F0D36"/>
    <w:rsid w:val="007F0D65"/>
    <w:rsid w:val="007F0F30"/>
    <w:rsid w:val="007F103F"/>
    <w:rsid w:val="007F2142"/>
    <w:rsid w:val="007F2D8A"/>
    <w:rsid w:val="007F37F5"/>
    <w:rsid w:val="007F3E4D"/>
    <w:rsid w:val="007F40B8"/>
    <w:rsid w:val="007F4394"/>
    <w:rsid w:val="007F4572"/>
    <w:rsid w:val="007F4685"/>
    <w:rsid w:val="007F5202"/>
    <w:rsid w:val="007F5466"/>
    <w:rsid w:val="007F61BC"/>
    <w:rsid w:val="007F7351"/>
    <w:rsid w:val="007F73F5"/>
    <w:rsid w:val="007F7878"/>
    <w:rsid w:val="007F7FCE"/>
    <w:rsid w:val="008005CA"/>
    <w:rsid w:val="00801580"/>
    <w:rsid w:val="00801C80"/>
    <w:rsid w:val="00801DDA"/>
    <w:rsid w:val="00802241"/>
    <w:rsid w:val="008024E6"/>
    <w:rsid w:val="00802999"/>
    <w:rsid w:val="008035B1"/>
    <w:rsid w:val="00804025"/>
    <w:rsid w:val="00804223"/>
    <w:rsid w:val="00804669"/>
    <w:rsid w:val="00804743"/>
    <w:rsid w:val="0080661A"/>
    <w:rsid w:val="00806CE2"/>
    <w:rsid w:val="00807132"/>
    <w:rsid w:val="00807255"/>
    <w:rsid w:val="00807287"/>
    <w:rsid w:val="00807495"/>
    <w:rsid w:val="00807ABE"/>
    <w:rsid w:val="00807BBD"/>
    <w:rsid w:val="00807C8B"/>
    <w:rsid w:val="00810380"/>
    <w:rsid w:val="008109AF"/>
    <w:rsid w:val="00810F33"/>
    <w:rsid w:val="00810FBA"/>
    <w:rsid w:val="00811652"/>
    <w:rsid w:val="00811854"/>
    <w:rsid w:val="00811FD2"/>
    <w:rsid w:val="008122F7"/>
    <w:rsid w:val="0081235A"/>
    <w:rsid w:val="00812940"/>
    <w:rsid w:val="00812D77"/>
    <w:rsid w:val="0081381F"/>
    <w:rsid w:val="00813EC4"/>
    <w:rsid w:val="00813ECF"/>
    <w:rsid w:val="00813F63"/>
    <w:rsid w:val="00813FA5"/>
    <w:rsid w:val="00814D32"/>
    <w:rsid w:val="0081530B"/>
    <w:rsid w:val="00815929"/>
    <w:rsid w:val="00815D6C"/>
    <w:rsid w:val="00815DA6"/>
    <w:rsid w:val="00815ED4"/>
    <w:rsid w:val="008167CF"/>
    <w:rsid w:val="0081762D"/>
    <w:rsid w:val="00817819"/>
    <w:rsid w:val="008201BA"/>
    <w:rsid w:val="008209AD"/>
    <w:rsid w:val="008209E5"/>
    <w:rsid w:val="00820B23"/>
    <w:rsid w:val="00821914"/>
    <w:rsid w:val="00821A70"/>
    <w:rsid w:val="00822D21"/>
    <w:rsid w:val="00823D9A"/>
    <w:rsid w:val="0082410F"/>
    <w:rsid w:val="008243B0"/>
    <w:rsid w:val="0082467B"/>
    <w:rsid w:val="00824FBA"/>
    <w:rsid w:val="0082517A"/>
    <w:rsid w:val="00825363"/>
    <w:rsid w:val="00825373"/>
    <w:rsid w:val="00825734"/>
    <w:rsid w:val="00825C93"/>
    <w:rsid w:val="008261C6"/>
    <w:rsid w:val="00826A88"/>
    <w:rsid w:val="00826C3F"/>
    <w:rsid w:val="00827892"/>
    <w:rsid w:val="00827C40"/>
    <w:rsid w:val="0083003A"/>
    <w:rsid w:val="00830BA2"/>
    <w:rsid w:val="00830E4E"/>
    <w:rsid w:val="0083127B"/>
    <w:rsid w:val="008315C1"/>
    <w:rsid w:val="00831E1D"/>
    <w:rsid w:val="00831F77"/>
    <w:rsid w:val="0083273F"/>
    <w:rsid w:val="00832AA6"/>
    <w:rsid w:val="00832C47"/>
    <w:rsid w:val="00833313"/>
    <w:rsid w:val="00833648"/>
    <w:rsid w:val="0083372C"/>
    <w:rsid w:val="008339FA"/>
    <w:rsid w:val="008345CE"/>
    <w:rsid w:val="00834BF1"/>
    <w:rsid w:val="00835045"/>
    <w:rsid w:val="00835491"/>
    <w:rsid w:val="00835D7D"/>
    <w:rsid w:val="00836458"/>
    <w:rsid w:val="008368FE"/>
    <w:rsid w:val="00836FB9"/>
    <w:rsid w:val="0083721B"/>
    <w:rsid w:val="008372EF"/>
    <w:rsid w:val="00837A63"/>
    <w:rsid w:val="00837A75"/>
    <w:rsid w:val="00837BC9"/>
    <w:rsid w:val="00840104"/>
    <w:rsid w:val="008401C3"/>
    <w:rsid w:val="008401C7"/>
    <w:rsid w:val="008406F2"/>
    <w:rsid w:val="00840CA8"/>
    <w:rsid w:val="008415F3"/>
    <w:rsid w:val="008417C7"/>
    <w:rsid w:val="008417E7"/>
    <w:rsid w:val="00841BD9"/>
    <w:rsid w:val="0084202F"/>
    <w:rsid w:val="00842148"/>
    <w:rsid w:val="0084265D"/>
    <w:rsid w:val="008428AF"/>
    <w:rsid w:val="0084314E"/>
    <w:rsid w:val="0084317A"/>
    <w:rsid w:val="008432CB"/>
    <w:rsid w:val="0084365F"/>
    <w:rsid w:val="008438A1"/>
    <w:rsid w:val="00843982"/>
    <w:rsid w:val="00844092"/>
    <w:rsid w:val="0084458D"/>
    <w:rsid w:val="00844832"/>
    <w:rsid w:val="00845433"/>
    <w:rsid w:val="00845B59"/>
    <w:rsid w:val="00846237"/>
    <w:rsid w:val="00846BA8"/>
    <w:rsid w:val="00847670"/>
    <w:rsid w:val="00847B92"/>
    <w:rsid w:val="00847CF0"/>
    <w:rsid w:val="00850410"/>
    <w:rsid w:val="00850898"/>
    <w:rsid w:val="00850F62"/>
    <w:rsid w:val="008515FC"/>
    <w:rsid w:val="00851F3E"/>
    <w:rsid w:val="0085279D"/>
    <w:rsid w:val="00852BAF"/>
    <w:rsid w:val="00852E08"/>
    <w:rsid w:val="00853351"/>
    <w:rsid w:val="00853C04"/>
    <w:rsid w:val="008547F6"/>
    <w:rsid w:val="00854BF4"/>
    <w:rsid w:val="00855194"/>
    <w:rsid w:val="0085532F"/>
    <w:rsid w:val="00855343"/>
    <w:rsid w:val="00855621"/>
    <w:rsid w:val="00855FC1"/>
    <w:rsid w:val="00855FD3"/>
    <w:rsid w:val="008567E7"/>
    <w:rsid w:val="00856A36"/>
    <w:rsid w:val="008574EC"/>
    <w:rsid w:val="008577D4"/>
    <w:rsid w:val="008602A6"/>
    <w:rsid w:val="00860300"/>
    <w:rsid w:val="00860340"/>
    <w:rsid w:val="00860499"/>
    <w:rsid w:val="00860837"/>
    <w:rsid w:val="00860A1C"/>
    <w:rsid w:val="00860FA0"/>
    <w:rsid w:val="00861464"/>
    <w:rsid w:val="0086182B"/>
    <w:rsid w:val="0086242E"/>
    <w:rsid w:val="00862499"/>
    <w:rsid w:val="00862508"/>
    <w:rsid w:val="00862590"/>
    <w:rsid w:val="00863032"/>
    <w:rsid w:val="0086315D"/>
    <w:rsid w:val="00863542"/>
    <w:rsid w:val="00863671"/>
    <w:rsid w:val="008639C5"/>
    <w:rsid w:val="00863CC0"/>
    <w:rsid w:val="00863F77"/>
    <w:rsid w:val="00864051"/>
    <w:rsid w:val="008641AA"/>
    <w:rsid w:val="00864313"/>
    <w:rsid w:val="00864777"/>
    <w:rsid w:val="00864FA6"/>
    <w:rsid w:val="0086504D"/>
    <w:rsid w:val="00865743"/>
    <w:rsid w:val="00866A7C"/>
    <w:rsid w:val="00866ECA"/>
    <w:rsid w:val="00866F12"/>
    <w:rsid w:val="00866F9E"/>
    <w:rsid w:val="00867349"/>
    <w:rsid w:val="00867C17"/>
    <w:rsid w:val="0087037D"/>
    <w:rsid w:val="0087144B"/>
    <w:rsid w:val="00871526"/>
    <w:rsid w:val="008719E2"/>
    <w:rsid w:val="008722D8"/>
    <w:rsid w:val="0087347A"/>
    <w:rsid w:val="00873509"/>
    <w:rsid w:val="008735AA"/>
    <w:rsid w:val="00873B44"/>
    <w:rsid w:val="00874090"/>
    <w:rsid w:val="0087419E"/>
    <w:rsid w:val="00874747"/>
    <w:rsid w:val="00874CC6"/>
    <w:rsid w:val="008753AF"/>
    <w:rsid w:val="008753F3"/>
    <w:rsid w:val="00875B5E"/>
    <w:rsid w:val="00875DE9"/>
    <w:rsid w:val="00875E59"/>
    <w:rsid w:val="00876291"/>
    <w:rsid w:val="00876569"/>
    <w:rsid w:val="00877C98"/>
    <w:rsid w:val="00877DED"/>
    <w:rsid w:val="0088024C"/>
    <w:rsid w:val="0088043F"/>
    <w:rsid w:val="0088105E"/>
    <w:rsid w:val="00881333"/>
    <w:rsid w:val="0088134A"/>
    <w:rsid w:val="00882568"/>
    <w:rsid w:val="008829F3"/>
    <w:rsid w:val="00883305"/>
    <w:rsid w:val="008836CA"/>
    <w:rsid w:val="008839B2"/>
    <w:rsid w:val="00884EBF"/>
    <w:rsid w:val="00884F8F"/>
    <w:rsid w:val="00885063"/>
    <w:rsid w:val="00885100"/>
    <w:rsid w:val="0088567C"/>
    <w:rsid w:val="008859A6"/>
    <w:rsid w:val="00885E6E"/>
    <w:rsid w:val="0088682A"/>
    <w:rsid w:val="00886C67"/>
    <w:rsid w:val="00886F40"/>
    <w:rsid w:val="008875D5"/>
    <w:rsid w:val="00887FD1"/>
    <w:rsid w:val="008903F0"/>
    <w:rsid w:val="00891971"/>
    <w:rsid w:val="00892C7E"/>
    <w:rsid w:val="0089373E"/>
    <w:rsid w:val="0089388F"/>
    <w:rsid w:val="00893AAA"/>
    <w:rsid w:val="00893C29"/>
    <w:rsid w:val="00893F62"/>
    <w:rsid w:val="008943E3"/>
    <w:rsid w:val="0089468F"/>
    <w:rsid w:val="00895277"/>
    <w:rsid w:val="00895ABA"/>
    <w:rsid w:val="00895C85"/>
    <w:rsid w:val="00895CF8"/>
    <w:rsid w:val="008961D2"/>
    <w:rsid w:val="00897E18"/>
    <w:rsid w:val="008A05C2"/>
    <w:rsid w:val="008A0963"/>
    <w:rsid w:val="008A0CED"/>
    <w:rsid w:val="008A10E9"/>
    <w:rsid w:val="008A1603"/>
    <w:rsid w:val="008A1D28"/>
    <w:rsid w:val="008A21C7"/>
    <w:rsid w:val="008A2307"/>
    <w:rsid w:val="008A2566"/>
    <w:rsid w:val="008A2687"/>
    <w:rsid w:val="008A418E"/>
    <w:rsid w:val="008A41BE"/>
    <w:rsid w:val="008A46B3"/>
    <w:rsid w:val="008A4BAD"/>
    <w:rsid w:val="008A51A5"/>
    <w:rsid w:val="008A5A25"/>
    <w:rsid w:val="008A5D18"/>
    <w:rsid w:val="008A64C6"/>
    <w:rsid w:val="008A6E84"/>
    <w:rsid w:val="008A6F5C"/>
    <w:rsid w:val="008A74CB"/>
    <w:rsid w:val="008A7802"/>
    <w:rsid w:val="008A7856"/>
    <w:rsid w:val="008A7C40"/>
    <w:rsid w:val="008A7D19"/>
    <w:rsid w:val="008B0978"/>
    <w:rsid w:val="008B0B7F"/>
    <w:rsid w:val="008B1160"/>
    <w:rsid w:val="008B15E7"/>
    <w:rsid w:val="008B193A"/>
    <w:rsid w:val="008B1ADF"/>
    <w:rsid w:val="008B1DA0"/>
    <w:rsid w:val="008B2BEB"/>
    <w:rsid w:val="008B326C"/>
    <w:rsid w:val="008B3385"/>
    <w:rsid w:val="008B3682"/>
    <w:rsid w:val="008B432F"/>
    <w:rsid w:val="008B4627"/>
    <w:rsid w:val="008B46E7"/>
    <w:rsid w:val="008B49CB"/>
    <w:rsid w:val="008B4ADE"/>
    <w:rsid w:val="008B4E82"/>
    <w:rsid w:val="008B4ED5"/>
    <w:rsid w:val="008B506D"/>
    <w:rsid w:val="008B515F"/>
    <w:rsid w:val="008B5DAC"/>
    <w:rsid w:val="008B66FA"/>
    <w:rsid w:val="008B6B9D"/>
    <w:rsid w:val="008B6B9F"/>
    <w:rsid w:val="008B718E"/>
    <w:rsid w:val="008B76E2"/>
    <w:rsid w:val="008B77A5"/>
    <w:rsid w:val="008B78FE"/>
    <w:rsid w:val="008C094C"/>
    <w:rsid w:val="008C09D1"/>
    <w:rsid w:val="008C0A10"/>
    <w:rsid w:val="008C125D"/>
    <w:rsid w:val="008C1909"/>
    <w:rsid w:val="008C1BEA"/>
    <w:rsid w:val="008C1F62"/>
    <w:rsid w:val="008C2C63"/>
    <w:rsid w:val="008C2EF3"/>
    <w:rsid w:val="008C2F2C"/>
    <w:rsid w:val="008C30E4"/>
    <w:rsid w:val="008C333C"/>
    <w:rsid w:val="008C4676"/>
    <w:rsid w:val="008C470F"/>
    <w:rsid w:val="008C49E9"/>
    <w:rsid w:val="008C4A6D"/>
    <w:rsid w:val="008C4D16"/>
    <w:rsid w:val="008C4F4C"/>
    <w:rsid w:val="008C4F56"/>
    <w:rsid w:val="008C577A"/>
    <w:rsid w:val="008C5AB8"/>
    <w:rsid w:val="008C5C7C"/>
    <w:rsid w:val="008C64D2"/>
    <w:rsid w:val="008C6E2A"/>
    <w:rsid w:val="008C74DE"/>
    <w:rsid w:val="008C7C70"/>
    <w:rsid w:val="008C7CE6"/>
    <w:rsid w:val="008D0256"/>
    <w:rsid w:val="008D03F8"/>
    <w:rsid w:val="008D0B61"/>
    <w:rsid w:val="008D0B90"/>
    <w:rsid w:val="008D0D29"/>
    <w:rsid w:val="008D1562"/>
    <w:rsid w:val="008D15BB"/>
    <w:rsid w:val="008D18A7"/>
    <w:rsid w:val="008D192B"/>
    <w:rsid w:val="008D2694"/>
    <w:rsid w:val="008D2754"/>
    <w:rsid w:val="008D308D"/>
    <w:rsid w:val="008D32BD"/>
    <w:rsid w:val="008D45DC"/>
    <w:rsid w:val="008D49A9"/>
    <w:rsid w:val="008D509D"/>
    <w:rsid w:val="008D5DC2"/>
    <w:rsid w:val="008D61EA"/>
    <w:rsid w:val="008D671F"/>
    <w:rsid w:val="008D6C1F"/>
    <w:rsid w:val="008D780F"/>
    <w:rsid w:val="008E0A39"/>
    <w:rsid w:val="008E0CC9"/>
    <w:rsid w:val="008E1653"/>
    <w:rsid w:val="008E1B74"/>
    <w:rsid w:val="008E1BB0"/>
    <w:rsid w:val="008E1D56"/>
    <w:rsid w:val="008E2730"/>
    <w:rsid w:val="008E2F2F"/>
    <w:rsid w:val="008E3A82"/>
    <w:rsid w:val="008E44A5"/>
    <w:rsid w:val="008E488C"/>
    <w:rsid w:val="008E498D"/>
    <w:rsid w:val="008E4B22"/>
    <w:rsid w:val="008E53F5"/>
    <w:rsid w:val="008E56B0"/>
    <w:rsid w:val="008E5CAE"/>
    <w:rsid w:val="008E5D1C"/>
    <w:rsid w:val="008E5DE9"/>
    <w:rsid w:val="008E6048"/>
    <w:rsid w:val="008E620A"/>
    <w:rsid w:val="008E6384"/>
    <w:rsid w:val="008E6446"/>
    <w:rsid w:val="008E6CA8"/>
    <w:rsid w:val="008E6D42"/>
    <w:rsid w:val="008E794B"/>
    <w:rsid w:val="008E79ED"/>
    <w:rsid w:val="008F00E3"/>
    <w:rsid w:val="008F09D9"/>
    <w:rsid w:val="008F0BB5"/>
    <w:rsid w:val="008F0CD5"/>
    <w:rsid w:val="008F1B21"/>
    <w:rsid w:val="008F1E43"/>
    <w:rsid w:val="008F1EE4"/>
    <w:rsid w:val="008F205C"/>
    <w:rsid w:val="008F2713"/>
    <w:rsid w:val="008F3576"/>
    <w:rsid w:val="008F360A"/>
    <w:rsid w:val="008F36E2"/>
    <w:rsid w:val="008F37FE"/>
    <w:rsid w:val="008F44FD"/>
    <w:rsid w:val="008F55F7"/>
    <w:rsid w:val="008F5C03"/>
    <w:rsid w:val="008F5C73"/>
    <w:rsid w:val="008F65FF"/>
    <w:rsid w:val="008F662D"/>
    <w:rsid w:val="008F6C8B"/>
    <w:rsid w:val="008F6DD4"/>
    <w:rsid w:val="008F6F15"/>
    <w:rsid w:val="008F7DF4"/>
    <w:rsid w:val="009000E2"/>
    <w:rsid w:val="009002B0"/>
    <w:rsid w:val="00900E63"/>
    <w:rsid w:val="0090122C"/>
    <w:rsid w:val="00901A36"/>
    <w:rsid w:val="00901E40"/>
    <w:rsid w:val="00902711"/>
    <w:rsid w:val="00903743"/>
    <w:rsid w:val="00903772"/>
    <w:rsid w:val="00903A89"/>
    <w:rsid w:val="0090452A"/>
    <w:rsid w:val="009056B1"/>
    <w:rsid w:val="009059AB"/>
    <w:rsid w:val="00905CAE"/>
    <w:rsid w:val="00905EA3"/>
    <w:rsid w:val="009062C9"/>
    <w:rsid w:val="0090643C"/>
    <w:rsid w:val="00906B8E"/>
    <w:rsid w:val="00906FF9"/>
    <w:rsid w:val="00907199"/>
    <w:rsid w:val="009105CD"/>
    <w:rsid w:val="0091099A"/>
    <w:rsid w:val="00910C93"/>
    <w:rsid w:val="00911049"/>
    <w:rsid w:val="00911EDA"/>
    <w:rsid w:val="0091280A"/>
    <w:rsid w:val="00912986"/>
    <w:rsid w:val="00912A64"/>
    <w:rsid w:val="00912BCD"/>
    <w:rsid w:val="00912E7C"/>
    <w:rsid w:val="00912FCB"/>
    <w:rsid w:val="00913425"/>
    <w:rsid w:val="00913482"/>
    <w:rsid w:val="0091440B"/>
    <w:rsid w:val="00914708"/>
    <w:rsid w:val="009154E8"/>
    <w:rsid w:val="009161F4"/>
    <w:rsid w:val="0091622C"/>
    <w:rsid w:val="009164A8"/>
    <w:rsid w:val="00916ADC"/>
    <w:rsid w:val="00917D37"/>
    <w:rsid w:val="0092036B"/>
    <w:rsid w:val="00920DD4"/>
    <w:rsid w:val="00921678"/>
    <w:rsid w:val="00921CA4"/>
    <w:rsid w:val="00922B93"/>
    <w:rsid w:val="00922C4A"/>
    <w:rsid w:val="00922D8D"/>
    <w:rsid w:val="00923966"/>
    <w:rsid w:val="00923B51"/>
    <w:rsid w:val="00923B9F"/>
    <w:rsid w:val="0092459D"/>
    <w:rsid w:val="009256DF"/>
    <w:rsid w:val="009259C2"/>
    <w:rsid w:val="00926113"/>
    <w:rsid w:val="009266A2"/>
    <w:rsid w:val="009267C7"/>
    <w:rsid w:val="00926AB9"/>
    <w:rsid w:val="0093029B"/>
    <w:rsid w:val="009304C5"/>
    <w:rsid w:val="00930BBF"/>
    <w:rsid w:val="00930DFA"/>
    <w:rsid w:val="00930E75"/>
    <w:rsid w:val="0093153A"/>
    <w:rsid w:val="00931567"/>
    <w:rsid w:val="0093187C"/>
    <w:rsid w:val="0093252D"/>
    <w:rsid w:val="009329D6"/>
    <w:rsid w:val="00933249"/>
    <w:rsid w:val="00933338"/>
    <w:rsid w:val="00933B86"/>
    <w:rsid w:val="009340B9"/>
    <w:rsid w:val="009341E6"/>
    <w:rsid w:val="0093488D"/>
    <w:rsid w:val="00934ED9"/>
    <w:rsid w:val="00935022"/>
    <w:rsid w:val="00935684"/>
    <w:rsid w:val="0093570D"/>
    <w:rsid w:val="0093580E"/>
    <w:rsid w:val="00935872"/>
    <w:rsid w:val="00935DFD"/>
    <w:rsid w:val="0093640E"/>
    <w:rsid w:val="009369EC"/>
    <w:rsid w:val="00936AF8"/>
    <w:rsid w:val="00936EF2"/>
    <w:rsid w:val="0093710F"/>
    <w:rsid w:val="009371EB"/>
    <w:rsid w:val="009379EE"/>
    <w:rsid w:val="00937FE3"/>
    <w:rsid w:val="00940057"/>
    <w:rsid w:val="00940515"/>
    <w:rsid w:val="00940790"/>
    <w:rsid w:val="00941057"/>
    <w:rsid w:val="00941A48"/>
    <w:rsid w:val="00941E20"/>
    <w:rsid w:val="00943100"/>
    <w:rsid w:val="00943222"/>
    <w:rsid w:val="009438E0"/>
    <w:rsid w:val="00943B36"/>
    <w:rsid w:val="00943E95"/>
    <w:rsid w:val="009447E4"/>
    <w:rsid w:val="00944A08"/>
    <w:rsid w:val="00944AB9"/>
    <w:rsid w:val="009456CD"/>
    <w:rsid w:val="009464E4"/>
    <w:rsid w:val="009468FD"/>
    <w:rsid w:val="009471FA"/>
    <w:rsid w:val="009473BA"/>
    <w:rsid w:val="009478A3"/>
    <w:rsid w:val="0094796B"/>
    <w:rsid w:val="00950010"/>
    <w:rsid w:val="00950FC2"/>
    <w:rsid w:val="00951317"/>
    <w:rsid w:val="00951510"/>
    <w:rsid w:val="0095179B"/>
    <w:rsid w:val="00952816"/>
    <w:rsid w:val="00952E4D"/>
    <w:rsid w:val="0095335F"/>
    <w:rsid w:val="00953B77"/>
    <w:rsid w:val="00953FBA"/>
    <w:rsid w:val="00954468"/>
    <w:rsid w:val="00954707"/>
    <w:rsid w:val="00954A76"/>
    <w:rsid w:val="00954E8E"/>
    <w:rsid w:val="009551AB"/>
    <w:rsid w:val="009558DF"/>
    <w:rsid w:val="009559A4"/>
    <w:rsid w:val="00956197"/>
    <w:rsid w:val="009564B7"/>
    <w:rsid w:val="00956844"/>
    <w:rsid w:val="00956A14"/>
    <w:rsid w:val="00956DEA"/>
    <w:rsid w:val="00957749"/>
    <w:rsid w:val="00957AC8"/>
    <w:rsid w:val="00957CEC"/>
    <w:rsid w:val="009604C3"/>
    <w:rsid w:val="0096091F"/>
    <w:rsid w:val="00960A5E"/>
    <w:rsid w:val="0096101C"/>
    <w:rsid w:val="009615F0"/>
    <w:rsid w:val="009617A6"/>
    <w:rsid w:val="00961896"/>
    <w:rsid w:val="00961B37"/>
    <w:rsid w:val="00961D1A"/>
    <w:rsid w:val="00962587"/>
    <w:rsid w:val="00962FA0"/>
    <w:rsid w:val="00962FA5"/>
    <w:rsid w:val="00962FC6"/>
    <w:rsid w:val="00963321"/>
    <w:rsid w:val="009636C3"/>
    <w:rsid w:val="00963A1E"/>
    <w:rsid w:val="009640CC"/>
    <w:rsid w:val="00964323"/>
    <w:rsid w:val="00964538"/>
    <w:rsid w:val="00964661"/>
    <w:rsid w:val="009646E8"/>
    <w:rsid w:val="00964746"/>
    <w:rsid w:val="00964DB4"/>
    <w:rsid w:val="00965ECB"/>
    <w:rsid w:val="0096609B"/>
    <w:rsid w:val="00966379"/>
    <w:rsid w:val="0096649B"/>
    <w:rsid w:val="00966514"/>
    <w:rsid w:val="00966B6B"/>
    <w:rsid w:val="00966EDE"/>
    <w:rsid w:val="00967385"/>
    <w:rsid w:val="0096755A"/>
    <w:rsid w:val="0096765C"/>
    <w:rsid w:val="00967C59"/>
    <w:rsid w:val="00970C28"/>
    <w:rsid w:val="00970E97"/>
    <w:rsid w:val="009712D8"/>
    <w:rsid w:val="009714E8"/>
    <w:rsid w:val="009716E3"/>
    <w:rsid w:val="00971731"/>
    <w:rsid w:val="009718C0"/>
    <w:rsid w:val="009720B7"/>
    <w:rsid w:val="00972209"/>
    <w:rsid w:val="0097222B"/>
    <w:rsid w:val="009732F3"/>
    <w:rsid w:val="009735C4"/>
    <w:rsid w:val="0097360B"/>
    <w:rsid w:val="0097365A"/>
    <w:rsid w:val="009739E6"/>
    <w:rsid w:val="00973DEA"/>
    <w:rsid w:val="00974219"/>
    <w:rsid w:val="00974806"/>
    <w:rsid w:val="009755F6"/>
    <w:rsid w:val="00975D10"/>
    <w:rsid w:val="00975D70"/>
    <w:rsid w:val="00975EA2"/>
    <w:rsid w:val="0097637F"/>
    <w:rsid w:val="009771BF"/>
    <w:rsid w:val="009800E1"/>
    <w:rsid w:val="00981595"/>
    <w:rsid w:val="00981956"/>
    <w:rsid w:val="00981C7E"/>
    <w:rsid w:val="00981DFD"/>
    <w:rsid w:val="0098234B"/>
    <w:rsid w:val="00982753"/>
    <w:rsid w:val="00982BBB"/>
    <w:rsid w:val="00982C75"/>
    <w:rsid w:val="009834C2"/>
    <w:rsid w:val="00983B18"/>
    <w:rsid w:val="00983B37"/>
    <w:rsid w:val="00983B7F"/>
    <w:rsid w:val="00983DF3"/>
    <w:rsid w:val="009842D7"/>
    <w:rsid w:val="009842DA"/>
    <w:rsid w:val="0098434A"/>
    <w:rsid w:val="00984493"/>
    <w:rsid w:val="009847D6"/>
    <w:rsid w:val="009847DF"/>
    <w:rsid w:val="00984BAE"/>
    <w:rsid w:val="00985636"/>
    <w:rsid w:val="00985690"/>
    <w:rsid w:val="00985710"/>
    <w:rsid w:val="009859D7"/>
    <w:rsid w:val="00985B0E"/>
    <w:rsid w:val="00985BC1"/>
    <w:rsid w:val="009863B5"/>
    <w:rsid w:val="00987898"/>
    <w:rsid w:val="00987ACB"/>
    <w:rsid w:val="00987B16"/>
    <w:rsid w:val="0099019F"/>
    <w:rsid w:val="009904F4"/>
    <w:rsid w:val="00990BCD"/>
    <w:rsid w:val="00990DF0"/>
    <w:rsid w:val="00990F9B"/>
    <w:rsid w:val="009913EB"/>
    <w:rsid w:val="00991659"/>
    <w:rsid w:val="00991DD7"/>
    <w:rsid w:val="00992156"/>
    <w:rsid w:val="009929AC"/>
    <w:rsid w:val="00992E23"/>
    <w:rsid w:val="00992E24"/>
    <w:rsid w:val="00992FB9"/>
    <w:rsid w:val="0099390A"/>
    <w:rsid w:val="0099458A"/>
    <w:rsid w:val="009946C1"/>
    <w:rsid w:val="00994C38"/>
    <w:rsid w:val="00995491"/>
    <w:rsid w:val="0099678C"/>
    <w:rsid w:val="00997E2C"/>
    <w:rsid w:val="00997FF4"/>
    <w:rsid w:val="009A0547"/>
    <w:rsid w:val="009A1464"/>
    <w:rsid w:val="009A2380"/>
    <w:rsid w:val="009A25F6"/>
    <w:rsid w:val="009A26F9"/>
    <w:rsid w:val="009A3A3A"/>
    <w:rsid w:val="009A3C42"/>
    <w:rsid w:val="009A3F3C"/>
    <w:rsid w:val="009A3F85"/>
    <w:rsid w:val="009A40FE"/>
    <w:rsid w:val="009A4389"/>
    <w:rsid w:val="009A45CA"/>
    <w:rsid w:val="009A507C"/>
    <w:rsid w:val="009A59E8"/>
    <w:rsid w:val="009A5D2F"/>
    <w:rsid w:val="009A62BA"/>
    <w:rsid w:val="009A691F"/>
    <w:rsid w:val="009A6A8B"/>
    <w:rsid w:val="009A70FA"/>
    <w:rsid w:val="009A725B"/>
    <w:rsid w:val="009A784A"/>
    <w:rsid w:val="009B19E2"/>
    <w:rsid w:val="009B1F96"/>
    <w:rsid w:val="009B30D4"/>
    <w:rsid w:val="009B3303"/>
    <w:rsid w:val="009B4551"/>
    <w:rsid w:val="009B4553"/>
    <w:rsid w:val="009B45D8"/>
    <w:rsid w:val="009B51F1"/>
    <w:rsid w:val="009B5506"/>
    <w:rsid w:val="009B5A2F"/>
    <w:rsid w:val="009B5CF1"/>
    <w:rsid w:val="009B5EBC"/>
    <w:rsid w:val="009B7042"/>
    <w:rsid w:val="009B7966"/>
    <w:rsid w:val="009C0570"/>
    <w:rsid w:val="009C0FF4"/>
    <w:rsid w:val="009C18C5"/>
    <w:rsid w:val="009C1A1D"/>
    <w:rsid w:val="009C1F30"/>
    <w:rsid w:val="009C3881"/>
    <w:rsid w:val="009C392C"/>
    <w:rsid w:val="009C3AB4"/>
    <w:rsid w:val="009C470A"/>
    <w:rsid w:val="009C487C"/>
    <w:rsid w:val="009C4AB8"/>
    <w:rsid w:val="009C4C7E"/>
    <w:rsid w:val="009C5003"/>
    <w:rsid w:val="009C5684"/>
    <w:rsid w:val="009C5774"/>
    <w:rsid w:val="009C5FD0"/>
    <w:rsid w:val="009C603A"/>
    <w:rsid w:val="009C64B2"/>
    <w:rsid w:val="009C666E"/>
    <w:rsid w:val="009C6949"/>
    <w:rsid w:val="009C6F95"/>
    <w:rsid w:val="009C7A9D"/>
    <w:rsid w:val="009C7F66"/>
    <w:rsid w:val="009D03F8"/>
    <w:rsid w:val="009D0541"/>
    <w:rsid w:val="009D07D1"/>
    <w:rsid w:val="009D0DF1"/>
    <w:rsid w:val="009D16AF"/>
    <w:rsid w:val="009D21C7"/>
    <w:rsid w:val="009D2B9D"/>
    <w:rsid w:val="009D2D4E"/>
    <w:rsid w:val="009D2EF1"/>
    <w:rsid w:val="009D2F04"/>
    <w:rsid w:val="009D4763"/>
    <w:rsid w:val="009D5729"/>
    <w:rsid w:val="009D5758"/>
    <w:rsid w:val="009D5771"/>
    <w:rsid w:val="009D57A7"/>
    <w:rsid w:val="009D7673"/>
    <w:rsid w:val="009D767D"/>
    <w:rsid w:val="009D7793"/>
    <w:rsid w:val="009D7891"/>
    <w:rsid w:val="009D7AA8"/>
    <w:rsid w:val="009D7B20"/>
    <w:rsid w:val="009E0BAE"/>
    <w:rsid w:val="009E0E47"/>
    <w:rsid w:val="009E0F01"/>
    <w:rsid w:val="009E1FF6"/>
    <w:rsid w:val="009E2A4E"/>
    <w:rsid w:val="009E2F43"/>
    <w:rsid w:val="009E300F"/>
    <w:rsid w:val="009E315F"/>
    <w:rsid w:val="009E3717"/>
    <w:rsid w:val="009E38BE"/>
    <w:rsid w:val="009E3FCA"/>
    <w:rsid w:val="009E40B7"/>
    <w:rsid w:val="009E425E"/>
    <w:rsid w:val="009E438F"/>
    <w:rsid w:val="009E4C70"/>
    <w:rsid w:val="009E4EAD"/>
    <w:rsid w:val="009E5406"/>
    <w:rsid w:val="009E5627"/>
    <w:rsid w:val="009E56A4"/>
    <w:rsid w:val="009E56B2"/>
    <w:rsid w:val="009E5981"/>
    <w:rsid w:val="009E5BA5"/>
    <w:rsid w:val="009E5C99"/>
    <w:rsid w:val="009E5CF2"/>
    <w:rsid w:val="009E6838"/>
    <w:rsid w:val="009E6DDC"/>
    <w:rsid w:val="009E6E3F"/>
    <w:rsid w:val="009E792E"/>
    <w:rsid w:val="009E7990"/>
    <w:rsid w:val="009F00AF"/>
    <w:rsid w:val="009F0609"/>
    <w:rsid w:val="009F0719"/>
    <w:rsid w:val="009F0F7B"/>
    <w:rsid w:val="009F371E"/>
    <w:rsid w:val="009F3CA4"/>
    <w:rsid w:val="009F409D"/>
    <w:rsid w:val="009F5670"/>
    <w:rsid w:val="009F60E3"/>
    <w:rsid w:val="009F6214"/>
    <w:rsid w:val="009F6AE9"/>
    <w:rsid w:val="009F6FAF"/>
    <w:rsid w:val="009F7072"/>
    <w:rsid w:val="009F7F4F"/>
    <w:rsid w:val="00A0032D"/>
    <w:rsid w:val="00A004A9"/>
    <w:rsid w:val="00A0089C"/>
    <w:rsid w:val="00A00DA1"/>
    <w:rsid w:val="00A01122"/>
    <w:rsid w:val="00A01B1F"/>
    <w:rsid w:val="00A01C29"/>
    <w:rsid w:val="00A01F2E"/>
    <w:rsid w:val="00A04829"/>
    <w:rsid w:val="00A04BD0"/>
    <w:rsid w:val="00A04C2C"/>
    <w:rsid w:val="00A050A4"/>
    <w:rsid w:val="00A05181"/>
    <w:rsid w:val="00A0562E"/>
    <w:rsid w:val="00A05CF3"/>
    <w:rsid w:val="00A05D94"/>
    <w:rsid w:val="00A06A6E"/>
    <w:rsid w:val="00A06DF6"/>
    <w:rsid w:val="00A077C8"/>
    <w:rsid w:val="00A102DE"/>
    <w:rsid w:val="00A10342"/>
    <w:rsid w:val="00A109DF"/>
    <w:rsid w:val="00A11837"/>
    <w:rsid w:val="00A11EF1"/>
    <w:rsid w:val="00A13599"/>
    <w:rsid w:val="00A135D5"/>
    <w:rsid w:val="00A151D8"/>
    <w:rsid w:val="00A15341"/>
    <w:rsid w:val="00A15CB4"/>
    <w:rsid w:val="00A163EA"/>
    <w:rsid w:val="00A16BC8"/>
    <w:rsid w:val="00A16F49"/>
    <w:rsid w:val="00A16F88"/>
    <w:rsid w:val="00A2045C"/>
    <w:rsid w:val="00A20601"/>
    <w:rsid w:val="00A20ED1"/>
    <w:rsid w:val="00A2148C"/>
    <w:rsid w:val="00A214EE"/>
    <w:rsid w:val="00A21598"/>
    <w:rsid w:val="00A21844"/>
    <w:rsid w:val="00A21A49"/>
    <w:rsid w:val="00A21AA7"/>
    <w:rsid w:val="00A2257C"/>
    <w:rsid w:val="00A2341F"/>
    <w:rsid w:val="00A23992"/>
    <w:rsid w:val="00A23D26"/>
    <w:rsid w:val="00A242A0"/>
    <w:rsid w:val="00A2437B"/>
    <w:rsid w:val="00A248D5"/>
    <w:rsid w:val="00A24D22"/>
    <w:rsid w:val="00A24F95"/>
    <w:rsid w:val="00A25353"/>
    <w:rsid w:val="00A256AA"/>
    <w:rsid w:val="00A26EFD"/>
    <w:rsid w:val="00A27029"/>
    <w:rsid w:val="00A27527"/>
    <w:rsid w:val="00A301AD"/>
    <w:rsid w:val="00A30210"/>
    <w:rsid w:val="00A308DA"/>
    <w:rsid w:val="00A310ED"/>
    <w:rsid w:val="00A31324"/>
    <w:rsid w:val="00A3175F"/>
    <w:rsid w:val="00A31F59"/>
    <w:rsid w:val="00A32381"/>
    <w:rsid w:val="00A33129"/>
    <w:rsid w:val="00A33CE8"/>
    <w:rsid w:val="00A3418A"/>
    <w:rsid w:val="00A3434E"/>
    <w:rsid w:val="00A343E1"/>
    <w:rsid w:val="00A344C7"/>
    <w:rsid w:val="00A34658"/>
    <w:rsid w:val="00A34A88"/>
    <w:rsid w:val="00A34BD3"/>
    <w:rsid w:val="00A36131"/>
    <w:rsid w:val="00A36923"/>
    <w:rsid w:val="00A36AA7"/>
    <w:rsid w:val="00A36DDF"/>
    <w:rsid w:val="00A36E78"/>
    <w:rsid w:val="00A37A7B"/>
    <w:rsid w:val="00A407BC"/>
    <w:rsid w:val="00A40859"/>
    <w:rsid w:val="00A41CB3"/>
    <w:rsid w:val="00A42BBB"/>
    <w:rsid w:val="00A42F27"/>
    <w:rsid w:val="00A433DF"/>
    <w:rsid w:val="00A434A0"/>
    <w:rsid w:val="00A43F9A"/>
    <w:rsid w:val="00A4499B"/>
    <w:rsid w:val="00A44AD7"/>
    <w:rsid w:val="00A45E7E"/>
    <w:rsid w:val="00A46E69"/>
    <w:rsid w:val="00A47584"/>
    <w:rsid w:val="00A47D71"/>
    <w:rsid w:val="00A47F1C"/>
    <w:rsid w:val="00A47FE3"/>
    <w:rsid w:val="00A5088B"/>
    <w:rsid w:val="00A50983"/>
    <w:rsid w:val="00A50B9E"/>
    <w:rsid w:val="00A50C47"/>
    <w:rsid w:val="00A50CD9"/>
    <w:rsid w:val="00A50E1E"/>
    <w:rsid w:val="00A51342"/>
    <w:rsid w:val="00A515FC"/>
    <w:rsid w:val="00A51740"/>
    <w:rsid w:val="00A51B63"/>
    <w:rsid w:val="00A51C9C"/>
    <w:rsid w:val="00A524AF"/>
    <w:rsid w:val="00A52E52"/>
    <w:rsid w:val="00A53073"/>
    <w:rsid w:val="00A53750"/>
    <w:rsid w:val="00A539F2"/>
    <w:rsid w:val="00A53B68"/>
    <w:rsid w:val="00A542EF"/>
    <w:rsid w:val="00A54407"/>
    <w:rsid w:val="00A5485D"/>
    <w:rsid w:val="00A54E92"/>
    <w:rsid w:val="00A5527C"/>
    <w:rsid w:val="00A56975"/>
    <w:rsid w:val="00A56D0D"/>
    <w:rsid w:val="00A57135"/>
    <w:rsid w:val="00A57490"/>
    <w:rsid w:val="00A575AC"/>
    <w:rsid w:val="00A60D1B"/>
    <w:rsid w:val="00A60F7B"/>
    <w:rsid w:val="00A619F2"/>
    <w:rsid w:val="00A61AE1"/>
    <w:rsid w:val="00A61D4D"/>
    <w:rsid w:val="00A620DC"/>
    <w:rsid w:val="00A626FE"/>
    <w:rsid w:val="00A62CB7"/>
    <w:rsid w:val="00A632B8"/>
    <w:rsid w:val="00A63992"/>
    <w:rsid w:val="00A63A36"/>
    <w:rsid w:val="00A63AA6"/>
    <w:rsid w:val="00A6406B"/>
    <w:rsid w:val="00A64218"/>
    <w:rsid w:val="00A64814"/>
    <w:rsid w:val="00A648FC"/>
    <w:rsid w:val="00A649CE"/>
    <w:rsid w:val="00A65A03"/>
    <w:rsid w:val="00A661B2"/>
    <w:rsid w:val="00A66FED"/>
    <w:rsid w:val="00A70823"/>
    <w:rsid w:val="00A70A21"/>
    <w:rsid w:val="00A71474"/>
    <w:rsid w:val="00A71D42"/>
    <w:rsid w:val="00A723AC"/>
    <w:rsid w:val="00A72742"/>
    <w:rsid w:val="00A7369D"/>
    <w:rsid w:val="00A73C73"/>
    <w:rsid w:val="00A7433E"/>
    <w:rsid w:val="00A74383"/>
    <w:rsid w:val="00A744F1"/>
    <w:rsid w:val="00A7480C"/>
    <w:rsid w:val="00A75751"/>
    <w:rsid w:val="00A757AB"/>
    <w:rsid w:val="00A7759E"/>
    <w:rsid w:val="00A80714"/>
    <w:rsid w:val="00A8119F"/>
    <w:rsid w:val="00A81409"/>
    <w:rsid w:val="00A8167F"/>
    <w:rsid w:val="00A8180B"/>
    <w:rsid w:val="00A82839"/>
    <w:rsid w:val="00A8361B"/>
    <w:rsid w:val="00A83CF7"/>
    <w:rsid w:val="00A8487B"/>
    <w:rsid w:val="00A85884"/>
    <w:rsid w:val="00A85B87"/>
    <w:rsid w:val="00A86534"/>
    <w:rsid w:val="00A86A27"/>
    <w:rsid w:val="00A86DD1"/>
    <w:rsid w:val="00A87530"/>
    <w:rsid w:val="00A876A6"/>
    <w:rsid w:val="00A87B86"/>
    <w:rsid w:val="00A90DE6"/>
    <w:rsid w:val="00A90DFE"/>
    <w:rsid w:val="00A90FFF"/>
    <w:rsid w:val="00A91A6F"/>
    <w:rsid w:val="00A9200B"/>
    <w:rsid w:val="00A93241"/>
    <w:rsid w:val="00A93821"/>
    <w:rsid w:val="00A93C6D"/>
    <w:rsid w:val="00A94127"/>
    <w:rsid w:val="00A94305"/>
    <w:rsid w:val="00A946A6"/>
    <w:rsid w:val="00A95828"/>
    <w:rsid w:val="00A95D2F"/>
    <w:rsid w:val="00A95ED6"/>
    <w:rsid w:val="00A9681F"/>
    <w:rsid w:val="00A9682B"/>
    <w:rsid w:val="00A97206"/>
    <w:rsid w:val="00A9778F"/>
    <w:rsid w:val="00AA0050"/>
    <w:rsid w:val="00AA0A12"/>
    <w:rsid w:val="00AA0A8D"/>
    <w:rsid w:val="00AA0DB0"/>
    <w:rsid w:val="00AA0F94"/>
    <w:rsid w:val="00AA12D2"/>
    <w:rsid w:val="00AA1FBF"/>
    <w:rsid w:val="00AA23DD"/>
    <w:rsid w:val="00AA281A"/>
    <w:rsid w:val="00AA2F02"/>
    <w:rsid w:val="00AA3C22"/>
    <w:rsid w:val="00AA3C2C"/>
    <w:rsid w:val="00AA452E"/>
    <w:rsid w:val="00AA4A24"/>
    <w:rsid w:val="00AA5470"/>
    <w:rsid w:val="00AA66CA"/>
    <w:rsid w:val="00AA6937"/>
    <w:rsid w:val="00AA69AC"/>
    <w:rsid w:val="00AA7279"/>
    <w:rsid w:val="00AA72D8"/>
    <w:rsid w:val="00AA7366"/>
    <w:rsid w:val="00AA7850"/>
    <w:rsid w:val="00AA7864"/>
    <w:rsid w:val="00AA7BE6"/>
    <w:rsid w:val="00AB0AE8"/>
    <w:rsid w:val="00AB1D4A"/>
    <w:rsid w:val="00AB1F10"/>
    <w:rsid w:val="00AB1F2C"/>
    <w:rsid w:val="00AB20E0"/>
    <w:rsid w:val="00AB2BC9"/>
    <w:rsid w:val="00AB2E41"/>
    <w:rsid w:val="00AB306F"/>
    <w:rsid w:val="00AB381C"/>
    <w:rsid w:val="00AB38C7"/>
    <w:rsid w:val="00AB4010"/>
    <w:rsid w:val="00AB6360"/>
    <w:rsid w:val="00AB6513"/>
    <w:rsid w:val="00AB6D69"/>
    <w:rsid w:val="00AB6DF2"/>
    <w:rsid w:val="00AB71DC"/>
    <w:rsid w:val="00AB7357"/>
    <w:rsid w:val="00AB79C4"/>
    <w:rsid w:val="00AB7DF0"/>
    <w:rsid w:val="00AC01EF"/>
    <w:rsid w:val="00AC121F"/>
    <w:rsid w:val="00AC125C"/>
    <w:rsid w:val="00AC13EE"/>
    <w:rsid w:val="00AC1642"/>
    <w:rsid w:val="00AC1D2C"/>
    <w:rsid w:val="00AC1E4F"/>
    <w:rsid w:val="00AC25AD"/>
    <w:rsid w:val="00AC2DBC"/>
    <w:rsid w:val="00AC3D27"/>
    <w:rsid w:val="00AC3EC4"/>
    <w:rsid w:val="00AC3FCD"/>
    <w:rsid w:val="00AC4175"/>
    <w:rsid w:val="00AC45EE"/>
    <w:rsid w:val="00AC4BD2"/>
    <w:rsid w:val="00AC4F23"/>
    <w:rsid w:val="00AC5D12"/>
    <w:rsid w:val="00AC6274"/>
    <w:rsid w:val="00AC6781"/>
    <w:rsid w:val="00AC6DC0"/>
    <w:rsid w:val="00AD0756"/>
    <w:rsid w:val="00AD10BD"/>
    <w:rsid w:val="00AD1579"/>
    <w:rsid w:val="00AD17C1"/>
    <w:rsid w:val="00AD1EDB"/>
    <w:rsid w:val="00AD1F24"/>
    <w:rsid w:val="00AD215C"/>
    <w:rsid w:val="00AD25B9"/>
    <w:rsid w:val="00AD2D93"/>
    <w:rsid w:val="00AD2E81"/>
    <w:rsid w:val="00AD2EB4"/>
    <w:rsid w:val="00AD31DE"/>
    <w:rsid w:val="00AD3586"/>
    <w:rsid w:val="00AD372F"/>
    <w:rsid w:val="00AD45D8"/>
    <w:rsid w:val="00AD5B8D"/>
    <w:rsid w:val="00AD6585"/>
    <w:rsid w:val="00AD72B7"/>
    <w:rsid w:val="00AD75B2"/>
    <w:rsid w:val="00AD7FE0"/>
    <w:rsid w:val="00AE0475"/>
    <w:rsid w:val="00AE0FDA"/>
    <w:rsid w:val="00AE1911"/>
    <w:rsid w:val="00AE1A7D"/>
    <w:rsid w:val="00AE2758"/>
    <w:rsid w:val="00AE298E"/>
    <w:rsid w:val="00AE3485"/>
    <w:rsid w:val="00AE3708"/>
    <w:rsid w:val="00AE43DE"/>
    <w:rsid w:val="00AE4C48"/>
    <w:rsid w:val="00AE4E1B"/>
    <w:rsid w:val="00AE5116"/>
    <w:rsid w:val="00AE51D2"/>
    <w:rsid w:val="00AE529C"/>
    <w:rsid w:val="00AE52B3"/>
    <w:rsid w:val="00AE6004"/>
    <w:rsid w:val="00AE6357"/>
    <w:rsid w:val="00AE704B"/>
    <w:rsid w:val="00AE78C4"/>
    <w:rsid w:val="00AF08AA"/>
    <w:rsid w:val="00AF0B11"/>
    <w:rsid w:val="00AF0D38"/>
    <w:rsid w:val="00AF11A8"/>
    <w:rsid w:val="00AF16D8"/>
    <w:rsid w:val="00AF213C"/>
    <w:rsid w:val="00AF23B4"/>
    <w:rsid w:val="00AF2476"/>
    <w:rsid w:val="00AF26C4"/>
    <w:rsid w:val="00AF2C08"/>
    <w:rsid w:val="00AF2E44"/>
    <w:rsid w:val="00AF34F0"/>
    <w:rsid w:val="00AF46F2"/>
    <w:rsid w:val="00AF4A7E"/>
    <w:rsid w:val="00AF4C61"/>
    <w:rsid w:val="00AF4D87"/>
    <w:rsid w:val="00AF676F"/>
    <w:rsid w:val="00AF6847"/>
    <w:rsid w:val="00AF6A9A"/>
    <w:rsid w:val="00AF6D86"/>
    <w:rsid w:val="00AF77B7"/>
    <w:rsid w:val="00AF79D0"/>
    <w:rsid w:val="00AF7AA6"/>
    <w:rsid w:val="00B0049B"/>
    <w:rsid w:val="00B00926"/>
    <w:rsid w:val="00B00E79"/>
    <w:rsid w:val="00B00F32"/>
    <w:rsid w:val="00B018FC"/>
    <w:rsid w:val="00B02355"/>
    <w:rsid w:val="00B02FCB"/>
    <w:rsid w:val="00B032F9"/>
    <w:rsid w:val="00B0363D"/>
    <w:rsid w:val="00B03813"/>
    <w:rsid w:val="00B05383"/>
    <w:rsid w:val="00B05F55"/>
    <w:rsid w:val="00B06116"/>
    <w:rsid w:val="00B064C2"/>
    <w:rsid w:val="00B065BF"/>
    <w:rsid w:val="00B06709"/>
    <w:rsid w:val="00B06B5A"/>
    <w:rsid w:val="00B06BB7"/>
    <w:rsid w:val="00B073CB"/>
    <w:rsid w:val="00B076D3"/>
    <w:rsid w:val="00B1002E"/>
    <w:rsid w:val="00B10207"/>
    <w:rsid w:val="00B102F0"/>
    <w:rsid w:val="00B10691"/>
    <w:rsid w:val="00B1089C"/>
    <w:rsid w:val="00B1113F"/>
    <w:rsid w:val="00B113EC"/>
    <w:rsid w:val="00B114C7"/>
    <w:rsid w:val="00B117D1"/>
    <w:rsid w:val="00B12F5C"/>
    <w:rsid w:val="00B13036"/>
    <w:rsid w:val="00B1306A"/>
    <w:rsid w:val="00B14572"/>
    <w:rsid w:val="00B14E73"/>
    <w:rsid w:val="00B1518C"/>
    <w:rsid w:val="00B152F5"/>
    <w:rsid w:val="00B16ACC"/>
    <w:rsid w:val="00B17733"/>
    <w:rsid w:val="00B177FB"/>
    <w:rsid w:val="00B179F0"/>
    <w:rsid w:val="00B17BE8"/>
    <w:rsid w:val="00B17D08"/>
    <w:rsid w:val="00B17FF3"/>
    <w:rsid w:val="00B20CA2"/>
    <w:rsid w:val="00B20E3D"/>
    <w:rsid w:val="00B22045"/>
    <w:rsid w:val="00B22390"/>
    <w:rsid w:val="00B22AE5"/>
    <w:rsid w:val="00B235F6"/>
    <w:rsid w:val="00B23852"/>
    <w:rsid w:val="00B23A79"/>
    <w:rsid w:val="00B248B7"/>
    <w:rsid w:val="00B258DA"/>
    <w:rsid w:val="00B25D8F"/>
    <w:rsid w:val="00B26187"/>
    <w:rsid w:val="00B26A77"/>
    <w:rsid w:val="00B270A4"/>
    <w:rsid w:val="00B2734F"/>
    <w:rsid w:val="00B273BF"/>
    <w:rsid w:val="00B30A93"/>
    <w:rsid w:val="00B30C22"/>
    <w:rsid w:val="00B310EE"/>
    <w:rsid w:val="00B31345"/>
    <w:rsid w:val="00B31678"/>
    <w:rsid w:val="00B318C7"/>
    <w:rsid w:val="00B3224A"/>
    <w:rsid w:val="00B32914"/>
    <w:rsid w:val="00B32931"/>
    <w:rsid w:val="00B32C18"/>
    <w:rsid w:val="00B33B67"/>
    <w:rsid w:val="00B33EAE"/>
    <w:rsid w:val="00B34281"/>
    <w:rsid w:val="00B34313"/>
    <w:rsid w:val="00B34AAD"/>
    <w:rsid w:val="00B35B79"/>
    <w:rsid w:val="00B35CC0"/>
    <w:rsid w:val="00B35D2C"/>
    <w:rsid w:val="00B35FA0"/>
    <w:rsid w:val="00B3697B"/>
    <w:rsid w:val="00B37070"/>
    <w:rsid w:val="00B375BB"/>
    <w:rsid w:val="00B3760E"/>
    <w:rsid w:val="00B378DC"/>
    <w:rsid w:val="00B41318"/>
    <w:rsid w:val="00B4133D"/>
    <w:rsid w:val="00B4178D"/>
    <w:rsid w:val="00B423F1"/>
    <w:rsid w:val="00B42525"/>
    <w:rsid w:val="00B430D9"/>
    <w:rsid w:val="00B4319C"/>
    <w:rsid w:val="00B4333A"/>
    <w:rsid w:val="00B43570"/>
    <w:rsid w:val="00B438AF"/>
    <w:rsid w:val="00B43BD3"/>
    <w:rsid w:val="00B43C4F"/>
    <w:rsid w:val="00B43C89"/>
    <w:rsid w:val="00B445CC"/>
    <w:rsid w:val="00B44ECF"/>
    <w:rsid w:val="00B45423"/>
    <w:rsid w:val="00B45598"/>
    <w:rsid w:val="00B4592A"/>
    <w:rsid w:val="00B46814"/>
    <w:rsid w:val="00B4788B"/>
    <w:rsid w:val="00B50DB6"/>
    <w:rsid w:val="00B5121D"/>
    <w:rsid w:val="00B51C82"/>
    <w:rsid w:val="00B53864"/>
    <w:rsid w:val="00B540EF"/>
    <w:rsid w:val="00B555ED"/>
    <w:rsid w:val="00B5576B"/>
    <w:rsid w:val="00B55BCB"/>
    <w:rsid w:val="00B55BED"/>
    <w:rsid w:val="00B56216"/>
    <w:rsid w:val="00B56D8E"/>
    <w:rsid w:val="00B572A7"/>
    <w:rsid w:val="00B574A9"/>
    <w:rsid w:val="00B57C62"/>
    <w:rsid w:val="00B6008B"/>
    <w:rsid w:val="00B607EE"/>
    <w:rsid w:val="00B60933"/>
    <w:rsid w:val="00B618E4"/>
    <w:rsid w:val="00B61A75"/>
    <w:rsid w:val="00B61AA3"/>
    <w:rsid w:val="00B62CB0"/>
    <w:rsid w:val="00B6468A"/>
    <w:rsid w:val="00B64FAC"/>
    <w:rsid w:val="00B651B1"/>
    <w:rsid w:val="00B653DC"/>
    <w:rsid w:val="00B6571C"/>
    <w:rsid w:val="00B65E0E"/>
    <w:rsid w:val="00B66811"/>
    <w:rsid w:val="00B66F8C"/>
    <w:rsid w:val="00B67F6F"/>
    <w:rsid w:val="00B701B9"/>
    <w:rsid w:val="00B707D9"/>
    <w:rsid w:val="00B70A3A"/>
    <w:rsid w:val="00B722D8"/>
    <w:rsid w:val="00B72C28"/>
    <w:rsid w:val="00B72E12"/>
    <w:rsid w:val="00B73520"/>
    <w:rsid w:val="00B73669"/>
    <w:rsid w:val="00B73EA9"/>
    <w:rsid w:val="00B74CC5"/>
    <w:rsid w:val="00B74FEB"/>
    <w:rsid w:val="00B7568E"/>
    <w:rsid w:val="00B75EA1"/>
    <w:rsid w:val="00B76944"/>
    <w:rsid w:val="00B76FA9"/>
    <w:rsid w:val="00B776D7"/>
    <w:rsid w:val="00B77EE7"/>
    <w:rsid w:val="00B80366"/>
    <w:rsid w:val="00B80380"/>
    <w:rsid w:val="00B8040C"/>
    <w:rsid w:val="00B80446"/>
    <w:rsid w:val="00B80D9C"/>
    <w:rsid w:val="00B8141A"/>
    <w:rsid w:val="00B8183F"/>
    <w:rsid w:val="00B81CD0"/>
    <w:rsid w:val="00B82A61"/>
    <w:rsid w:val="00B82C17"/>
    <w:rsid w:val="00B8373B"/>
    <w:rsid w:val="00B83C0C"/>
    <w:rsid w:val="00B83D7B"/>
    <w:rsid w:val="00B8449F"/>
    <w:rsid w:val="00B84853"/>
    <w:rsid w:val="00B84CF7"/>
    <w:rsid w:val="00B84F1C"/>
    <w:rsid w:val="00B84F99"/>
    <w:rsid w:val="00B85689"/>
    <w:rsid w:val="00B865CF"/>
    <w:rsid w:val="00B86B3C"/>
    <w:rsid w:val="00B872E0"/>
    <w:rsid w:val="00B8736B"/>
    <w:rsid w:val="00B8765D"/>
    <w:rsid w:val="00B901C0"/>
    <w:rsid w:val="00B908A5"/>
    <w:rsid w:val="00B90C42"/>
    <w:rsid w:val="00B9117D"/>
    <w:rsid w:val="00B9156E"/>
    <w:rsid w:val="00B917A7"/>
    <w:rsid w:val="00B924AC"/>
    <w:rsid w:val="00B9282B"/>
    <w:rsid w:val="00B92D68"/>
    <w:rsid w:val="00B933A2"/>
    <w:rsid w:val="00B93A35"/>
    <w:rsid w:val="00B93E17"/>
    <w:rsid w:val="00B9493E"/>
    <w:rsid w:val="00B94B57"/>
    <w:rsid w:val="00B950C5"/>
    <w:rsid w:val="00B95B90"/>
    <w:rsid w:val="00B95C78"/>
    <w:rsid w:val="00B961C3"/>
    <w:rsid w:val="00B966EC"/>
    <w:rsid w:val="00B9691A"/>
    <w:rsid w:val="00B96F74"/>
    <w:rsid w:val="00B97031"/>
    <w:rsid w:val="00B9705D"/>
    <w:rsid w:val="00B9728C"/>
    <w:rsid w:val="00B97BA0"/>
    <w:rsid w:val="00BA04E9"/>
    <w:rsid w:val="00BA06A0"/>
    <w:rsid w:val="00BA137B"/>
    <w:rsid w:val="00BA1AE5"/>
    <w:rsid w:val="00BA1DAF"/>
    <w:rsid w:val="00BA1ED3"/>
    <w:rsid w:val="00BA24BE"/>
    <w:rsid w:val="00BA283F"/>
    <w:rsid w:val="00BA2891"/>
    <w:rsid w:val="00BA326D"/>
    <w:rsid w:val="00BA3571"/>
    <w:rsid w:val="00BA35F0"/>
    <w:rsid w:val="00BA379F"/>
    <w:rsid w:val="00BA37A2"/>
    <w:rsid w:val="00BA38DC"/>
    <w:rsid w:val="00BA39C4"/>
    <w:rsid w:val="00BA3C88"/>
    <w:rsid w:val="00BA3EAE"/>
    <w:rsid w:val="00BA4F2D"/>
    <w:rsid w:val="00BA53D8"/>
    <w:rsid w:val="00BA55F9"/>
    <w:rsid w:val="00BA5632"/>
    <w:rsid w:val="00BA5884"/>
    <w:rsid w:val="00BA5B65"/>
    <w:rsid w:val="00BA5BBB"/>
    <w:rsid w:val="00BA5CAC"/>
    <w:rsid w:val="00BA63EF"/>
    <w:rsid w:val="00BA6F06"/>
    <w:rsid w:val="00BA70AA"/>
    <w:rsid w:val="00BA7588"/>
    <w:rsid w:val="00BA787A"/>
    <w:rsid w:val="00BB0580"/>
    <w:rsid w:val="00BB0978"/>
    <w:rsid w:val="00BB0A7A"/>
    <w:rsid w:val="00BB0F6F"/>
    <w:rsid w:val="00BB1415"/>
    <w:rsid w:val="00BB14A3"/>
    <w:rsid w:val="00BB2994"/>
    <w:rsid w:val="00BB2DE0"/>
    <w:rsid w:val="00BB2EFE"/>
    <w:rsid w:val="00BB3687"/>
    <w:rsid w:val="00BB378E"/>
    <w:rsid w:val="00BB440D"/>
    <w:rsid w:val="00BB4781"/>
    <w:rsid w:val="00BB4FBF"/>
    <w:rsid w:val="00BB5637"/>
    <w:rsid w:val="00BB6207"/>
    <w:rsid w:val="00BB663B"/>
    <w:rsid w:val="00BB6A83"/>
    <w:rsid w:val="00BB75EE"/>
    <w:rsid w:val="00BB7C27"/>
    <w:rsid w:val="00BB7F48"/>
    <w:rsid w:val="00BC03E1"/>
    <w:rsid w:val="00BC0ABD"/>
    <w:rsid w:val="00BC0E5C"/>
    <w:rsid w:val="00BC136B"/>
    <w:rsid w:val="00BC15D3"/>
    <w:rsid w:val="00BC2753"/>
    <w:rsid w:val="00BC2C0E"/>
    <w:rsid w:val="00BC338E"/>
    <w:rsid w:val="00BC3D52"/>
    <w:rsid w:val="00BC3DA4"/>
    <w:rsid w:val="00BC4BA8"/>
    <w:rsid w:val="00BC4EA8"/>
    <w:rsid w:val="00BC58DC"/>
    <w:rsid w:val="00BC67BE"/>
    <w:rsid w:val="00BC6AA6"/>
    <w:rsid w:val="00BC6AF7"/>
    <w:rsid w:val="00BC6D46"/>
    <w:rsid w:val="00BC75EB"/>
    <w:rsid w:val="00BC76DF"/>
    <w:rsid w:val="00BC7856"/>
    <w:rsid w:val="00BC7995"/>
    <w:rsid w:val="00BD0180"/>
    <w:rsid w:val="00BD0449"/>
    <w:rsid w:val="00BD05A1"/>
    <w:rsid w:val="00BD0871"/>
    <w:rsid w:val="00BD0A55"/>
    <w:rsid w:val="00BD0CFD"/>
    <w:rsid w:val="00BD11EE"/>
    <w:rsid w:val="00BD1A22"/>
    <w:rsid w:val="00BD1CFA"/>
    <w:rsid w:val="00BD1FB6"/>
    <w:rsid w:val="00BD2EC2"/>
    <w:rsid w:val="00BD3134"/>
    <w:rsid w:val="00BD3278"/>
    <w:rsid w:val="00BD3805"/>
    <w:rsid w:val="00BD4609"/>
    <w:rsid w:val="00BD498C"/>
    <w:rsid w:val="00BD516A"/>
    <w:rsid w:val="00BD522B"/>
    <w:rsid w:val="00BD54D8"/>
    <w:rsid w:val="00BD5F9D"/>
    <w:rsid w:val="00BD6024"/>
    <w:rsid w:val="00BD625B"/>
    <w:rsid w:val="00BD6383"/>
    <w:rsid w:val="00BD6AB6"/>
    <w:rsid w:val="00BD6BF5"/>
    <w:rsid w:val="00BD738F"/>
    <w:rsid w:val="00BD7B03"/>
    <w:rsid w:val="00BE0203"/>
    <w:rsid w:val="00BE0294"/>
    <w:rsid w:val="00BE0988"/>
    <w:rsid w:val="00BE1AAE"/>
    <w:rsid w:val="00BE20B1"/>
    <w:rsid w:val="00BE2616"/>
    <w:rsid w:val="00BE2945"/>
    <w:rsid w:val="00BE3AB6"/>
    <w:rsid w:val="00BE42B2"/>
    <w:rsid w:val="00BE4EC7"/>
    <w:rsid w:val="00BE52E9"/>
    <w:rsid w:val="00BE6BA7"/>
    <w:rsid w:val="00BE6E49"/>
    <w:rsid w:val="00BE701D"/>
    <w:rsid w:val="00BE7E37"/>
    <w:rsid w:val="00BE7ECA"/>
    <w:rsid w:val="00BF0387"/>
    <w:rsid w:val="00BF0D77"/>
    <w:rsid w:val="00BF189A"/>
    <w:rsid w:val="00BF1BAA"/>
    <w:rsid w:val="00BF1CAD"/>
    <w:rsid w:val="00BF2020"/>
    <w:rsid w:val="00BF24DE"/>
    <w:rsid w:val="00BF2956"/>
    <w:rsid w:val="00BF2983"/>
    <w:rsid w:val="00BF3238"/>
    <w:rsid w:val="00BF3828"/>
    <w:rsid w:val="00BF3C41"/>
    <w:rsid w:val="00BF3CF8"/>
    <w:rsid w:val="00BF418C"/>
    <w:rsid w:val="00BF4557"/>
    <w:rsid w:val="00BF4812"/>
    <w:rsid w:val="00BF59BF"/>
    <w:rsid w:val="00BF5CE8"/>
    <w:rsid w:val="00BF604F"/>
    <w:rsid w:val="00BF6813"/>
    <w:rsid w:val="00BF6FA9"/>
    <w:rsid w:val="00BF73DD"/>
    <w:rsid w:val="00BF7428"/>
    <w:rsid w:val="00BF7643"/>
    <w:rsid w:val="00BF773F"/>
    <w:rsid w:val="00C000DE"/>
    <w:rsid w:val="00C00F46"/>
    <w:rsid w:val="00C010B2"/>
    <w:rsid w:val="00C016A9"/>
    <w:rsid w:val="00C0258E"/>
    <w:rsid w:val="00C02C79"/>
    <w:rsid w:val="00C0369E"/>
    <w:rsid w:val="00C03EB8"/>
    <w:rsid w:val="00C04022"/>
    <w:rsid w:val="00C04676"/>
    <w:rsid w:val="00C04B0E"/>
    <w:rsid w:val="00C0584A"/>
    <w:rsid w:val="00C05E12"/>
    <w:rsid w:val="00C062AA"/>
    <w:rsid w:val="00C06B96"/>
    <w:rsid w:val="00C07478"/>
    <w:rsid w:val="00C075A9"/>
    <w:rsid w:val="00C076A0"/>
    <w:rsid w:val="00C100EB"/>
    <w:rsid w:val="00C11324"/>
    <w:rsid w:val="00C12176"/>
    <w:rsid w:val="00C1241B"/>
    <w:rsid w:val="00C12830"/>
    <w:rsid w:val="00C133E7"/>
    <w:rsid w:val="00C13A52"/>
    <w:rsid w:val="00C14ECE"/>
    <w:rsid w:val="00C1652E"/>
    <w:rsid w:val="00C16CCC"/>
    <w:rsid w:val="00C1733C"/>
    <w:rsid w:val="00C17383"/>
    <w:rsid w:val="00C175F7"/>
    <w:rsid w:val="00C17846"/>
    <w:rsid w:val="00C17B50"/>
    <w:rsid w:val="00C17E93"/>
    <w:rsid w:val="00C209F9"/>
    <w:rsid w:val="00C20CD4"/>
    <w:rsid w:val="00C20D7C"/>
    <w:rsid w:val="00C20F49"/>
    <w:rsid w:val="00C2135E"/>
    <w:rsid w:val="00C214B3"/>
    <w:rsid w:val="00C216B5"/>
    <w:rsid w:val="00C21B06"/>
    <w:rsid w:val="00C2257B"/>
    <w:rsid w:val="00C22B4C"/>
    <w:rsid w:val="00C22C64"/>
    <w:rsid w:val="00C22ED6"/>
    <w:rsid w:val="00C232ED"/>
    <w:rsid w:val="00C244E7"/>
    <w:rsid w:val="00C25D99"/>
    <w:rsid w:val="00C305DA"/>
    <w:rsid w:val="00C309E6"/>
    <w:rsid w:val="00C311AD"/>
    <w:rsid w:val="00C31269"/>
    <w:rsid w:val="00C31490"/>
    <w:rsid w:val="00C31726"/>
    <w:rsid w:val="00C31857"/>
    <w:rsid w:val="00C31B90"/>
    <w:rsid w:val="00C32063"/>
    <w:rsid w:val="00C326B0"/>
    <w:rsid w:val="00C34108"/>
    <w:rsid w:val="00C342F1"/>
    <w:rsid w:val="00C351A1"/>
    <w:rsid w:val="00C3698A"/>
    <w:rsid w:val="00C36A77"/>
    <w:rsid w:val="00C37218"/>
    <w:rsid w:val="00C37226"/>
    <w:rsid w:val="00C37C5A"/>
    <w:rsid w:val="00C40D5C"/>
    <w:rsid w:val="00C41445"/>
    <w:rsid w:val="00C41B49"/>
    <w:rsid w:val="00C41B9E"/>
    <w:rsid w:val="00C41D88"/>
    <w:rsid w:val="00C42252"/>
    <w:rsid w:val="00C42FEB"/>
    <w:rsid w:val="00C431E5"/>
    <w:rsid w:val="00C43373"/>
    <w:rsid w:val="00C434BA"/>
    <w:rsid w:val="00C43742"/>
    <w:rsid w:val="00C438E2"/>
    <w:rsid w:val="00C442FD"/>
    <w:rsid w:val="00C444AB"/>
    <w:rsid w:val="00C44666"/>
    <w:rsid w:val="00C44A57"/>
    <w:rsid w:val="00C44A8E"/>
    <w:rsid w:val="00C45082"/>
    <w:rsid w:val="00C45BF9"/>
    <w:rsid w:val="00C45FD4"/>
    <w:rsid w:val="00C4628D"/>
    <w:rsid w:val="00C473AA"/>
    <w:rsid w:val="00C47A89"/>
    <w:rsid w:val="00C51328"/>
    <w:rsid w:val="00C51426"/>
    <w:rsid w:val="00C516C7"/>
    <w:rsid w:val="00C5188F"/>
    <w:rsid w:val="00C51C39"/>
    <w:rsid w:val="00C5201D"/>
    <w:rsid w:val="00C5246D"/>
    <w:rsid w:val="00C52962"/>
    <w:rsid w:val="00C52981"/>
    <w:rsid w:val="00C52AF2"/>
    <w:rsid w:val="00C52E89"/>
    <w:rsid w:val="00C52FC3"/>
    <w:rsid w:val="00C53483"/>
    <w:rsid w:val="00C5353C"/>
    <w:rsid w:val="00C535B8"/>
    <w:rsid w:val="00C5390E"/>
    <w:rsid w:val="00C53E78"/>
    <w:rsid w:val="00C53F74"/>
    <w:rsid w:val="00C53FF9"/>
    <w:rsid w:val="00C54441"/>
    <w:rsid w:val="00C551ED"/>
    <w:rsid w:val="00C55AC6"/>
    <w:rsid w:val="00C56F75"/>
    <w:rsid w:val="00C60512"/>
    <w:rsid w:val="00C60CD5"/>
    <w:rsid w:val="00C60EF6"/>
    <w:rsid w:val="00C61807"/>
    <w:rsid w:val="00C61E62"/>
    <w:rsid w:val="00C62979"/>
    <w:rsid w:val="00C62E2D"/>
    <w:rsid w:val="00C63041"/>
    <w:rsid w:val="00C63070"/>
    <w:rsid w:val="00C631E4"/>
    <w:rsid w:val="00C63287"/>
    <w:rsid w:val="00C63606"/>
    <w:rsid w:val="00C63AC5"/>
    <w:rsid w:val="00C63CFC"/>
    <w:rsid w:val="00C641E6"/>
    <w:rsid w:val="00C648D9"/>
    <w:rsid w:val="00C64EDF"/>
    <w:rsid w:val="00C65606"/>
    <w:rsid w:val="00C658B7"/>
    <w:rsid w:val="00C6595B"/>
    <w:rsid w:val="00C6595C"/>
    <w:rsid w:val="00C65C24"/>
    <w:rsid w:val="00C65F92"/>
    <w:rsid w:val="00C65FEF"/>
    <w:rsid w:val="00C66193"/>
    <w:rsid w:val="00C6643D"/>
    <w:rsid w:val="00C664EA"/>
    <w:rsid w:val="00C6656E"/>
    <w:rsid w:val="00C66712"/>
    <w:rsid w:val="00C66C04"/>
    <w:rsid w:val="00C66EED"/>
    <w:rsid w:val="00C67354"/>
    <w:rsid w:val="00C70179"/>
    <w:rsid w:val="00C706FA"/>
    <w:rsid w:val="00C70B79"/>
    <w:rsid w:val="00C71552"/>
    <w:rsid w:val="00C715AB"/>
    <w:rsid w:val="00C71C22"/>
    <w:rsid w:val="00C71ECB"/>
    <w:rsid w:val="00C725FC"/>
    <w:rsid w:val="00C72727"/>
    <w:rsid w:val="00C727C8"/>
    <w:rsid w:val="00C736C0"/>
    <w:rsid w:val="00C738F6"/>
    <w:rsid w:val="00C73A57"/>
    <w:rsid w:val="00C73C45"/>
    <w:rsid w:val="00C73CD8"/>
    <w:rsid w:val="00C7423C"/>
    <w:rsid w:val="00C74713"/>
    <w:rsid w:val="00C74C78"/>
    <w:rsid w:val="00C75839"/>
    <w:rsid w:val="00C763EF"/>
    <w:rsid w:val="00C76A7E"/>
    <w:rsid w:val="00C76C7C"/>
    <w:rsid w:val="00C76C92"/>
    <w:rsid w:val="00C77439"/>
    <w:rsid w:val="00C77452"/>
    <w:rsid w:val="00C81027"/>
    <w:rsid w:val="00C811CF"/>
    <w:rsid w:val="00C81DB7"/>
    <w:rsid w:val="00C82012"/>
    <w:rsid w:val="00C821DA"/>
    <w:rsid w:val="00C825D6"/>
    <w:rsid w:val="00C826EA"/>
    <w:rsid w:val="00C82B4C"/>
    <w:rsid w:val="00C82CC7"/>
    <w:rsid w:val="00C830E1"/>
    <w:rsid w:val="00C8326C"/>
    <w:rsid w:val="00C84027"/>
    <w:rsid w:val="00C84990"/>
    <w:rsid w:val="00C84A36"/>
    <w:rsid w:val="00C84C9B"/>
    <w:rsid w:val="00C84FFA"/>
    <w:rsid w:val="00C86726"/>
    <w:rsid w:val="00C86B3B"/>
    <w:rsid w:val="00C871AD"/>
    <w:rsid w:val="00C87AD1"/>
    <w:rsid w:val="00C87F8E"/>
    <w:rsid w:val="00C901CA"/>
    <w:rsid w:val="00C906AD"/>
    <w:rsid w:val="00C9106E"/>
    <w:rsid w:val="00C920CF"/>
    <w:rsid w:val="00C927D4"/>
    <w:rsid w:val="00C92950"/>
    <w:rsid w:val="00C92BA8"/>
    <w:rsid w:val="00C9303A"/>
    <w:rsid w:val="00C932B2"/>
    <w:rsid w:val="00C94625"/>
    <w:rsid w:val="00C9491B"/>
    <w:rsid w:val="00C94A0E"/>
    <w:rsid w:val="00C94A1D"/>
    <w:rsid w:val="00C94D23"/>
    <w:rsid w:val="00C95AD9"/>
    <w:rsid w:val="00C95BD6"/>
    <w:rsid w:val="00C95F4D"/>
    <w:rsid w:val="00C96D9B"/>
    <w:rsid w:val="00C96EF2"/>
    <w:rsid w:val="00C96F0B"/>
    <w:rsid w:val="00C97260"/>
    <w:rsid w:val="00C977EA"/>
    <w:rsid w:val="00C979DB"/>
    <w:rsid w:val="00C97A9A"/>
    <w:rsid w:val="00CA0987"/>
    <w:rsid w:val="00CA0D14"/>
    <w:rsid w:val="00CA1019"/>
    <w:rsid w:val="00CA11E0"/>
    <w:rsid w:val="00CA19D7"/>
    <w:rsid w:val="00CA26FB"/>
    <w:rsid w:val="00CA28D7"/>
    <w:rsid w:val="00CA2AAC"/>
    <w:rsid w:val="00CA2EA2"/>
    <w:rsid w:val="00CA3807"/>
    <w:rsid w:val="00CA38D4"/>
    <w:rsid w:val="00CA3BCE"/>
    <w:rsid w:val="00CA3EEB"/>
    <w:rsid w:val="00CA408C"/>
    <w:rsid w:val="00CA41DB"/>
    <w:rsid w:val="00CA491F"/>
    <w:rsid w:val="00CA4BFE"/>
    <w:rsid w:val="00CA506D"/>
    <w:rsid w:val="00CA627A"/>
    <w:rsid w:val="00CA6287"/>
    <w:rsid w:val="00CA6750"/>
    <w:rsid w:val="00CA70B1"/>
    <w:rsid w:val="00CA746D"/>
    <w:rsid w:val="00CA7950"/>
    <w:rsid w:val="00CA7E77"/>
    <w:rsid w:val="00CB0084"/>
    <w:rsid w:val="00CB0370"/>
    <w:rsid w:val="00CB0948"/>
    <w:rsid w:val="00CB0C25"/>
    <w:rsid w:val="00CB0C32"/>
    <w:rsid w:val="00CB0D13"/>
    <w:rsid w:val="00CB1369"/>
    <w:rsid w:val="00CB142A"/>
    <w:rsid w:val="00CB2D86"/>
    <w:rsid w:val="00CB2DB2"/>
    <w:rsid w:val="00CB3031"/>
    <w:rsid w:val="00CB30BE"/>
    <w:rsid w:val="00CB373C"/>
    <w:rsid w:val="00CB3D7B"/>
    <w:rsid w:val="00CB46D3"/>
    <w:rsid w:val="00CB492F"/>
    <w:rsid w:val="00CB4D48"/>
    <w:rsid w:val="00CB54F7"/>
    <w:rsid w:val="00CB5509"/>
    <w:rsid w:val="00CB5F61"/>
    <w:rsid w:val="00CB6497"/>
    <w:rsid w:val="00CB65BC"/>
    <w:rsid w:val="00CB6B17"/>
    <w:rsid w:val="00CB756A"/>
    <w:rsid w:val="00CB775B"/>
    <w:rsid w:val="00CC0513"/>
    <w:rsid w:val="00CC0EAC"/>
    <w:rsid w:val="00CC1593"/>
    <w:rsid w:val="00CC162F"/>
    <w:rsid w:val="00CC1944"/>
    <w:rsid w:val="00CC1CD8"/>
    <w:rsid w:val="00CC1D21"/>
    <w:rsid w:val="00CC1DF7"/>
    <w:rsid w:val="00CC20C7"/>
    <w:rsid w:val="00CC32EB"/>
    <w:rsid w:val="00CC36CC"/>
    <w:rsid w:val="00CC38A5"/>
    <w:rsid w:val="00CC3A91"/>
    <w:rsid w:val="00CC3E9C"/>
    <w:rsid w:val="00CC4087"/>
    <w:rsid w:val="00CC5097"/>
    <w:rsid w:val="00CC51E3"/>
    <w:rsid w:val="00CC529D"/>
    <w:rsid w:val="00CC5304"/>
    <w:rsid w:val="00CC565B"/>
    <w:rsid w:val="00CC5689"/>
    <w:rsid w:val="00CC58F5"/>
    <w:rsid w:val="00CC6225"/>
    <w:rsid w:val="00CC6315"/>
    <w:rsid w:val="00CC6557"/>
    <w:rsid w:val="00CC6F94"/>
    <w:rsid w:val="00CC713E"/>
    <w:rsid w:val="00CC7FC3"/>
    <w:rsid w:val="00CD02E0"/>
    <w:rsid w:val="00CD0FB6"/>
    <w:rsid w:val="00CD1197"/>
    <w:rsid w:val="00CD16CD"/>
    <w:rsid w:val="00CD1DA5"/>
    <w:rsid w:val="00CD2321"/>
    <w:rsid w:val="00CD2438"/>
    <w:rsid w:val="00CD2A07"/>
    <w:rsid w:val="00CD2CA5"/>
    <w:rsid w:val="00CD3D61"/>
    <w:rsid w:val="00CD3E49"/>
    <w:rsid w:val="00CD5685"/>
    <w:rsid w:val="00CD59FE"/>
    <w:rsid w:val="00CD5FEA"/>
    <w:rsid w:val="00CD6283"/>
    <w:rsid w:val="00CD63C1"/>
    <w:rsid w:val="00CD6A04"/>
    <w:rsid w:val="00CD721E"/>
    <w:rsid w:val="00CD734D"/>
    <w:rsid w:val="00CD743D"/>
    <w:rsid w:val="00CE0E22"/>
    <w:rsid w:val="00CE1692"/>
    <w:rsid w:val="00CE19E6"/>
    <w:rsid w:val="00CE2203"/>
    <w:rsid w:val="00CE2279"/>
    <w:rsid w:val="00CE2988"/>
    <w:rsid w:val="00CE2A62"/>
    <w:rsid w:val="00CE2CA1"/>
    <w:rsid w:val="00CE4185"/>
    <w:rsid w:val="00CE5328"/>
    <w:rsid w:val="00CE5463"/>
    <w:rsid w:val="00CE563A"/>
    <w:rsid w:val="00CE6955"/>
    <w:rsid w:val="00CE6A4D"/>
    <w:rsid w:val="00CE7394"/>
    <w:rsid w:val="00CE7A56"/>
    <w:rsid w:val="00CE7CEF"/>
    <w:rsid w:val="00CF089B"/>
    <w:rsid w:val="00CF08F4"/>
    <w:rsid w:val="00CF0E79"/>
    <w:rsid w:val="00CF1470"/>
    <w:rsid w:val="00CF1761"/>
    <w:rsid w:val="00CF1E87"/>
    <w:rsid w:val="00CF1ED7"/>
    <w:rsid w:val="00CF1EDA"/>
    <w:rsid w:val="00CF2A1B"/>
    <w:rsid w:val="00CF2B1A"/>
    <w:rsid w:val="00CF35D7"/>
    <w:rsid w:val="00CF362B"/>
    <w:rsid w:val="00CF39E2"/>
    <w:rsid w:val="00CF40DF"/>
    <w:rsid w:val="00CF44BF"/>
    <w:rsid w:val="00CF49C2"/>
    <w:rsid w:val="00CF4A87"/>
    <w:rsid w:val="00CF4AC7"/>
    <w:rsid w:val="00CF4CF7"/>
    <w:rsid w:val="00CF5B75"/>
    <w:rsid w:val="00CF668E"/>
    <w:rsid w:val="00CF6782"/>
    <w:rsid w:val="00CF6FB9"/>
    <w:rsid w:val="00CF7056"/>
    <w:rsid w:val="00CF75CB"/>
    <w:rsid w:val="00CF7D42"/>
    <w:rsid w:val="00D0063B"/>
    <w:rsid w:val="00D00689"/>
    <w:rsid w:val="00D00DE0"/>
    <w:rsid w:val="00D0124A"/>
    <w:rsid w:val="00D01FBB"/>
    <w:rsid w:val="00D02B27"/>
    <w:rsid w:val="00D0312F"/>
    <w:rsid w:val="00D032FC"/>
    <w:rsid w:val="00D04B00"/>
    <w:rsid w:val="00D04D96"/>
    <w:rsid w:val="00D04DC8"/>
    <w:rsid w:val="00D0554C"/>
    <w:rsid w:val="00D05B18"/>
    <w:rsid w:val="00D06525"/>
    <w:rsid w:val="00D06728"/>
    <w:rsid w:val="00D06B83"/>
    <w:rsid w:val="00D06BF2"/>
    <w:rsid w:val="00D06DE4"/>
    <w:rsid w:val="00D07056"/>
    <w:rsid w:val="00D077BA"/>
    <w:rsid w:val="00D1046A"/>
    <w:rsid w:val="00D10E63"/>
    <w:rsid w:val="00D11350"/>
    <w:rsid w:val="00D115AB"/>
    <w:rsid w:val="00D119EF"/>
    <w:rsid w:val="00D11B00"/>
    <w:rsid w:val="00D11FDA"/>
    <w:rsid w:val="00D12775"/>
    <w:rsid w:val="00D13783"/>
    <w:rsid w:val="00D13965"/>
    <w:rsid w:val="00D145D5"/>
    <w:rsid w:val="00D14AE5"/>
    <w:rsid w:val="00D15E57"/>
    <w:rsid w:val="00D15EDB"/>
    <w:rsid w:val="00D16669"/>
    <w:rsid w:val="00D16D57"/>
    <w:rsid w:val="00D1722F"/>
    <w:rsid w:val="00D17307"/>
    <w:rsid w:val="00D17F26"/>
    <w:rsid w:val="00D20852"/>
    <w:rsid w:val="00D20926"/>
    <w:rsid w:val="00D20FD3"/>
    <w:rsid w:val="00D2168E"/>
    <w:rsid w:val="00D217D7"/>
    <w:rsid w:val="00D21F1B"/>
    <w:rsid w:val="00D22639"/>
    <w:rsid w:val="00D228B3"/>
    <w:rsid w:val="00D23AB2"/>
    <w:rsid w:val="00D254D6"/>
    <w:rsid w:val="00D25A16"/>
    <w:rsid w:val="00D2641B"/>
    <w:rsid w:val="00D26753"/>
    <w:rsid w:val="00D27198"/>
    <w:rsid w:val="00D272A9"/>
    <w:rsid w:val="00D2736C"/>
    <w:rsid w:val="00D27889"/>
    <w:rsid w:val="00D27943"/>
    <w:rsid w:val="00D30BAA"/>
    <w:rsid w:val="00D30E9C"/>
    <w:rsid w:val="00D30EA4"/>
    <w:rsid w:val="00D311E4"/>
    <w:rsid w:val="00D31453"/>
    <w:rsid w:val="00D315D2"/>
    <w:rsid w:val="00D317D0"/>
    <w:rsid w:val="00D31A07"/>
    <w:rsid w:val="00D320F6"/>
    <w:rsid w:val="00D32253"/>
    <w:rsid w:val="00D325A7"/>
    <w:rsid w:val="00D327DE"/>
    <w:rsid w:val="00D32A45"/>
    <w:rsid w:val="00D32F57"/>
    <w:rsid w:val="00D333D9"/>
    <w:rsid w:val="00D337AA"/>
    <w:rsid w:val="00D33CBC"/>
    <w:rsid w:val="00D3524D"/>
    <w:rsid w:val="00D359AD"/>
    <w:rsid w:val="00D35B1A"/>
    <w:rsid w:val="00D361F4"/>
    <w:rsid w:val="00D3637B"/>
    <w:rsid w:val="00D3691F"/>
    <w:rsid w:val="00D36920"/>
    <w:rsid w:val="00D375B3"/>
    <w:rsid w:val="00D37731"/>
    <w:rsid w:val="00D37BCD"/>
    <w:rsid w:val="00D37DB3"/>
    <w:rsid w:val="00D4025E"/>
    <w:rsid w:val="00D407AC"/>
    <w:rsid w:val="00D41426"/>
    <w:rsid w:val="00D41603"/>
    <w:rsid w:val="00D41C87"/>
    <w:rsid w:val="00D41DC4"/>
    <w:rsid w:val="00D420B5"/>
    <w:rsid w:val="00D420E8"/>
    <w:rsid w:val="00D42B28"/>
    <w:rsid w:val="00D4335C"/>
    <w:rsid w:val="00D43C6B"/>
    <w:rsid w:val="00D43F29"/>
    <w:rsid w:val="00D4403D"/>
    <w:rsid w:val="00D44206"/>
    <w:rsid w:val="00D4442A"/>
    <w:rsid w:val="00D45FD7"/>
    <w:rsid w:val="00D4720C"/>
    <w:rsid w:val="00D474DC"/>
    <w:rsid w:val="00D47948"/>
    <w:rsid w:val="00D47D30"/>
    <w:rsid w:val="00D501CC"/>
    <w:rsid w:val="00D50303"/>
    <w:rsid w:val="00D5077C"/>
    <w:rsid w:val="00D50B27"/>
    <w:rsid w:val="00D5228D"/>
    <w:rsid w:val="00D52551"/>
    <w:rsid w:val="00D52D19"/>
    <w:rsid w:val="00D52DB7"/>
    <w:rsid w:val="00D53347"/>
    <w:rsid w:val="00D5388D"/>
    <w:rsid w:val="00D5391E"/>
    <w:rsid w:val="00D53D6D"/>
    <w:rsid w:val="00D53E03"/>
    <w:rsid w:val="00D53E55"/>
    <w:rsid w:val="00D542F1"/>
    <w:rsid w:val="00D546EE"/>
    <w:rsid w:val="00D550C9"/>
    <w:rsid w:val="00D55289"/>
    <w:rsid w:val="00D55D24"/>
    <w:rsid w:val="00D55DA5"/>
    <w:rsid w:val="00D5665F"/>
    <w:rsid w:val="00D56C91"/>
    <w:rsid w:val="00D57F79"/>
    <w:rsid w:val="00D60145"/>
    <w:rsid w:val="00D601C9"/>
    <w:rsid w:val="00D60E74"/>
    <w:rsid w:val="00D60EF8"/>
    <w:rsid w:val="00D6116A"/>
    <w:rsid w:val="00D612D1"/>
    <w:rsid w:val="00D622BA"/>
    <w:rsid w:val="00D62523"/>
    <w:rsid w:val="00D6286C"/>
    <w:rsid w:val="00D62CDF"/>
    <w:rsid w:val="00D62D7B"/>
    <w:rsid w:val="00D63036"/>
    <w:rsid w:val="00D637FA"/>
    <w:rsid w:val="00D63AA5"/>
    <w:rsid w:val="00D63B4B"/>
    <w:rsid w:val="00D6412C"/>
    <w:rsid w:val="00D642EA"/>
    <w:rsid w:val="00D64B51"/>
    <w:rsid w:val="00D654AD"/>
    <w:rsid w:val="00D659CA"/>
    <w:rsid w:val="00D65A72"/>
    <w:rsid w:val="00D66630"/>
    <w:rsid w:val="00D67669"/>
    <w:rsid w:val="00D707EC"/>
    <w:rsid w:val="00D70E52"/>
    <w:rsid w:val="00D70E6A"/>
    <w:rsid w:val="00D70FDA"/>
    <w:rsid w:val="00D711E4"/>
    <w:rsid w:val="00D72197"/>
    <w:rsid w:val="00D728E9"/>
    <w:rsid w:val="00D734B2"/>
    <w:rsid w:val="00D73B91"/>
    <w:rsid w:val="00D73D1A"/>
    <w:rsid w:val="00D73DEE"/>
    <w:rsid w:val="00D73E24"/>
    <w:rsid w:val="00D74BC2"/>
    <w:rsid w:val="00D74C4F"/>
    <w:rsid w:val="00D74D23"/>
    <w:rsid w:val="00D74E75"/>
    <w:rsid w:val="00D74F38"/>
    <w:rsid w:val="00D75028"/>
    <w:rsid w:val="00D75CEA"/>
    <w:rsid w:val="00D75F1C"/>
    <w:rsid w:val="00D7681A"/>
    <w:rsid w:val="00D76A3F"/>
    <w:rsid w:val="00D76A98"/>
    <w:rsid w:val="00D76B24"/>
    <w:rsid w:val="00D775F7"/>
    <w:rsid w:val="00D776D4"/>
    <w:rsid w:val="00D77D4A"/>
    <w:rsid w:val="00D80653"/>
    <w:rsid w:val="00D80AA5"/>
    <w:rsid w:val="00D80B3A"/>
    <w:rsid w:val="00D80F13"/>
    <w:rsid w:val="00D81043"/>
    <w:rsid w:val="00D81349"/>
    <w:rsid w:val="00D81523"/>
    <w:rsid w:val="00D81C29"/>
    <w:rsid w:val="00D81C30"/>
    <w:rsid w:val="00D81FC6"/>
    <w:rsid w:val="00D82414"/>
    <w:rsid w:val="00D8254A"/>
    <w:rsid w:val="00D83D86"/>
    <w:rsid w:val="00D843A8"/>
    <w:rsid w:val="00D8538E"/>
    <w:rsid w:val="00D85451"/>
    <w:rsid w:val="00D854A2"/>
    <w:rsid w:val="00D85E68"/>
    <w:rsid w:val="00D869C9"/>
    <w:rsid w:val="00D877DF"/>
    <w:rsid w:val="00D9047E"/>
    <w:rsid w:val="00D908B2"/>
    <w:rsid w:val="00D90952"/>
    <w:rsid w:val="00D91BAA"/>
    <w:rsid w:val="00D92552"/>
    <w:rsid w:val="00D92DFA"/>
    <w:rsid w:val="00D92F6A"/>
    <w:rsid w:val="00D930F6"/>
    <w:rsid w:val="00D9340B"/>
    <w:rsid w:val="00D93812"/>
    <w:rsid w:val="00D93B77"/>
    <w:rsid w:val="00D93C20"/>
    <w:rsid w:val="00D94486"/>
    <w:rsid w:val="00D947C5"/>
    <w:rsid w:val="00D94915"/>
    <w:rsid w:val="00D94F47"/>
    <w:rsid w:val="00D954C1"/>
    <w:rsid w:val="00D9583D"/>
    <w:rsid w:val="00D959F0"/>
    <w:rsid w:val="00D95A43"/>
    <w:rsid w:val="00D95CB7"/>
    <w:rsid w:val="00D95F77"/>
    <w:rsid w:val="00D963E0"/>
    <w:rsid w:val="00D96D42"/>
    <w:rsid w:val="00D96EA9"/>
    <w:rsid w:val="00DA0097"/>
    <w:rsid w:val="00DA02B5"/>
    <w:rsid w:val="00DA09BE"/>
    <w:rsid w:val="00DA16A0"/>
    <w:rsid w:val="00DA19FC"/>
    <w:rsid w:val="00DA22D7"/>
    <w:rsid w:val="00DA29A9"/>
    <w:rsid w:val="00DA3C6F"/>
    <w:rsid w:val="00DA42D8"/>
    <w:rsid w:val="00DA49A0"/>
    <w:rsid w:val="00DA54DB"/>
    <w:rsid w:val="00DA5527"/>
    <w:rsid w:val="00DA59F7"/>
    <w:rsid w:val="00DA5A6E"/>
    <w:rsid w:val="00DA5BDC"/>
    <w:rsid w:val="00DA6BF0"/>
    <w:rsid w:val="00DA6DB2"/>
    <w:rsid w:val="00DA7006"/>
    <w:rsid w:val="00DA74D9"/>
    <w:rsid w:val="00DA7A13"/>
    <w:rsid w:val="00DB0124"/>
    <w:rsid w:val="00DB03D4"/>
    <w:rsid w:val="00DB0C19"/>
    <w:rsid w:val="00DB1212"/>
    <w:rsid w:val="00DB157C"/>
    <w:rsid w:val="00DB1834"/>
    <w:rsid w:val="00DB2141"/>
    <w:rsid w:val="00DB222E"/>
    <w:rsid w:val="00DB22D1"/>
    <w:rsid w:val="00DB2562"/>
    <w:rsid w:val="00DB26F8"/>
    <w:rsid w:val="00DB34B7"/>
    <w:rsid w:val="00DB38CF"/>
    <w:rsid w:val="00DB3A64"/>
    <w:rsid w:val="00DB407F"/>
    <w:rsid w:val="00DB4A48"/>
    <w:rsid w:val="00DB4EE3"/>
    <w:rsid w:val="00DB5E26"/>
    <w:rsid w:val="00DB63A6"/>
    <w:rsid w:val="00DB6B50"/>
    <w:rsid w:val="00DB6B80"/>
    <w:rsid w:val="00DB6C37"/>
    <w:rsid w:val="00DB6D14"/>
    <w:rsid w:val="00DB7162"/>
    <w:rsid w:val="00DB737B"/>
    <w:rsid w:val="00DB76F6"/>
    <w:rsid w:val="00DB7A73"/>
    <w:rsid w:val="00DC0495"/>
    <w:rsid w:val="00DC07CD"/>
    <w:rsid w:val="00DC0A02"/>
    <w:rsid w:val="00DC0BB9"/>
    <w:rsid w:val="00DC1F31"/>
    <w:rsid w:val="00DC2658"/>
    <w:rsid w:val="00DC30BA"/>
    <w:rsid w:val="00DC3D3A"/>
    <w:rsid w:val="00DC4147"/>
    <w:rsid w:val="00DC4975"/>
    <w:rsid w:val="00DC4CC8"/>
    <w:rsid w:val="00DC4E89"/>
    <w:rsid w:val="00DC55CA"/>
    <w:rsid w:val="00DC593A"/>
    <w:rsid w:val="00DC5DB1"/>
    <w:rsid w:val="00DC5F6C"/>
    <w:rsid w:val="00DC610F"/>
    <w:rsid w:val="00DC6840"/>
    <w:rsid w:val="00DC6927"/>
    <w:rsid w:val="00DC6AB0"/>
    <w:rsid w:val="00DC6BD1"/>
    <w:rsid w:val="00DC6F0C"/>
    <w:rsid w:val="00DC7BA0"/>
    <w:rsid w:val="00DD030A"/>
    <w:rsid w:val="00DD03D5"/>
    <w:rsid w:val="00DD0614"/>
    <w:rsid w:val="00DD07A5"/>
    <w:rsid w:val="00DD0CC3"/>
    <w:rsid w:val="00DD0E55"/>
    <w:rsid w:val="00DD1A66"/>
    <w:rsid w:val="00DD1D49"/>
    <w:rsid w:val="00DD224D"/>
    <w:rsid w:val="00DD240A"/>
    <w:rsid w:val="00DD248B"/>
    <w:rsid w:val="00DD2491"/>
    <w:rsid w:val="00DD2D62"/>
    <w:rsid w:val="00DD3490"/>
    <w:rsid w:val="00DD3A0C"/>
    <w:rsid w:val="00DD53ED"/>
    <w:rsid w:val="00DD590B"/>
    <w:rsid w:val="00DD6310"/>
    <w:rsid w:val="00DD682A"/>
    <w:rsid w:val="00DD68A4"/>
    <w:rsid w:val="00DE007D"/>
    <w:rsid w:val="00DE1096"/>
    <w:rsid w:val="00DE188A"/>
    <w:rsid w:val="00DE1C5E"/>
    <w:rsid w:val="00DE1DE9"/>
    <w:rsid w:val="00DE2034"/>
    <w:rsid w:val="00DE253A"/>
    <w:rsid w:val="00DE2E10"/>
    <w:rsid w:val="00DE3A7D"/>
    <w:rsid w:val="00DE3C1D"/>
    <w:rsid w:val="00DE446E"/>
    <w:rsid w:val="00DE49CC"/>
    <w:rsid w:val="00DE4D2A"/>
    <w:rsid w:val="00DE5214"/>
    <w:rsid w:val="00DE627B"/>
    <w:rsid w:val="00DE65E2"/>
    <w:rsid w:val="00DE6627"/>
    <w:rsid w:val="00DE6A20"/>
    <w:rsid w:val="00DE705D"/>
    <w:rsid w:val="00DE74C5"/>
    <w:rsid w:val="00DE751C"/>
    <w:rsid w:val="00DE7922"/>
    <w:rsid w:val="00DE7CAD"/>
    <w:rsid w:val="00DE7EAD"/>
    <w:rsid w:val="00DF022E"/>
    <w:rsid w:val="00DF0CE7"/>
    <w:rsid w:val="00DF1B98"/>
    <w:rsid w:val="00DF3304"/>
    <w:rsid w:val="00DF3636"/>
    <w:rsid w:val="00DF375F"/>
    <w:rsid w:val="00DF476E"/>
    <w:rsid w:val="00DF4E0A"/>
    <w:rsid w:val="00DF50A9"/>
    <w:rsid w:val="00DF5445"/>
    <w:rsid w:val="00DF58E7"/>
    <w:rsid w:val="00DF5D3A"/>
    <w:rsid w:val="00DF64C5"/>
    <w:rsid w:val="00DF67D4"/>
    <w:rsid w:val="00DF684B"/>
    <w:rsid w:val="00DF69E6"/>
    <w:rsid w:val="00DF6A3F"/>
    <w:rsid w:val="00DF6FAB"/>
    <w:rsid w:val="00DF79A1"/>
    <w:rsid w:val="00DF7F4A"/>
    <w:rsid w:val="00E005F5"/>
    <w:rsid w:val="00E00974"/>
    <w:rsid w:val="00E011E4"/>
    <w:rsid w:val="00E014D5"/>
    <w:rsid w:val="00E016AE"/>
    <w:rsid w:val="00E01BC5"/>
    <w:rsid w:val="00E01D1D"/>
    <w:rsid w:val="00E01F83"/>
    <w:rsid w:val="00E02604"/>
    <w:rsid w:val="00E02A0D"/>
    <w:rsid w:val="00E02D3A"/>
    <w:rsid w:val="00E0326E"/>
    <w:rsid w:val="00E04C8C"/>
    <w:rsid w:val="00E04FAF"/>
    <w:rsid w:val="00E05326"/>
    <w:rsid w:val="00E063A6"/>
    <w:rsid w:val="00E06D28"/>
    <w:rsid w:val="00E078B0"/>
    <w:rsid w:val="00E07969"/>
    <w:rsid w:val="00E07D0A"/>
    <w:rsid w:val="00E10AC5"/>
    <w:rsid w:val="00E10C50"/>
    <w:rsid w:val="00E10EF8"/>
    <w:rsid w:val="00E10FB6"/>
    <w:rsid w:val="00E13457"/>
    <w:rsid w:val="00E13EBA"/>
    <w:rsid w:val="00E142CD"/>
    <w:rsid w:val="00E14526"/>
    <w:rsid w:val="00E147EB"/>
    <w:rsid w:val="00E149F2"/>
    <w:rsid w:val="00E14B6B"/>
    <w:rsid w:val="00E15528"/>
    <w:rsid w:val="00E15646"/>
    <w:rsid w:val="00E15D01"/>
    <w:rsid w:val="00E17458"/>
    <w:rsid w:val="00E17E6B"/>
    <w:rsid w:val="00E20AFB"/>
    <w:rsid w:val="00E21EBA"/>
    <w:rsid w:val="00E21F79"/>
    <w:rsid w:val="00E221C9"/>
    <w:rsid w:val="00E2269E"/>
    <w:rsid w:val="00E2271C"/>
    <w:rsid w:val="00E227A6"/>
    <w:rsid w:val="00E22E0D"/>
    <w:rsid w:val="00E22F57"/>
    <w:rsid w:val="00E240D0"/>
    <w:rsid w:val="00E24436"/>
    <w:rsid w:val="00E24923"/>
    <w:rsid w:val="00E24E37"/>
    <w:rsid w:val="00E25095"/>
    <w:rsid w:val="00E25743"/>
    <w:rsid w:val="00E25A87"/>
    <w:rsid w:val="00E26070"/>
    <w:rsid w:val="00E26437"/>
    <w:rsid w:val="00E265BA"/>
    <w:rsid w:val="00E2677D"/>
    <w:rsid w:val="00E26EBC"/>
    <w:rsid w:val="00E27854"/>
    <w:rsid w:val="00E27B0E"/>
    <w:rsid w:val="00E27B8C"/>
    <w:rsid w:val="00E27D90"/>
    <w:rsid w:val="00E30582"/>
    <w:rsid w:val="00E30E40"/>
    <w:rsid w:val="00E3148B"/>
    <w:rsid w:val="00E316D8"/>
    <w:rsid w:val="00E32288"/>
    <w:rsid w:val="00E32959"/>
    <w:rsid w:val="00E32FAE"/>
    <w:rsid w:val="00E33BE4"/>
    <w:rsid w:val="00E33F48"/>
    <w:rsid w:val="00E340E9"/>
    <w:rsid w:val="00E34641"/>
    <w:rsid w:val="00E3467E"/>
    <w:rsid w:val="00E34B05"/>
    <w:rsid w:val="00E34FC3"/>
    <w:rsid w:val="00E35F10"/>
    <w:rsid w:val="00E35F9F"/>
    <w:rsid w:val="00E37185"/>
    <w:rsid w:val="00E3790A"/>
    <w:rsid w:val="00E40209"/>
    <w:rsid w:val="00E406A0"/>
    <w:rsid w:val="00E4093D"/>
    <w:rsid w:val="00E4098B"/>
    <w:rsid w:val="00E40ECF"/>
    <w:rsid w:val="00E415C1"/>
    <w:rsid w:val="00E426D4"/>
    <w:rsid w:val="00E427CB"/>
    <w:rsid w:val="00E42DFA"/>
    <w:rsid w:val="00E456C3"/>
    <w:rsid w:val="00E4577E"/>
    <w:rsid w:val="00E46DC0"/>
    <w:rsid w:val="00E470CD"/>
    <w:rsid w:val="00E474F9"/>
    <w:rsid w:val="00E47874"/>
    <w:rsid w:val="00E47D81"/>
    <w:rsid w:val="00E5049B"/>
    <w:rsid w:val="00E50A2E"/>
    <w:rsid w:val="00E50E51"/>
    <w:rsid w:val="00E51EA6"/>
    <w:rsid w:val="00E522ED"/>
    <w:rsid w:val="00E52DB3"/>
    <w:rsid w:val="00E52F67"/>
    <w:rsid w:val="00E53683"/>
    <w:rsid w:val="00E53B04"/>
    <w:rsid w:val="00E541D9"/>
    <w:rsid w:val="00E54312"/>
    <w:rsid w:val="00E54CA3"/>
    <w:rsid w:val="00E54F54"/>
    <w:rsid w:val="00E554E6"/>
    <w:rsid w:val="00E5564B"/>
    <w:rsid w:val="00E56AFF"/>
    <w:rsid w:val="00E56E29"/>
    <w:rsid w:val="00E57900"/>
    <w:rsid w:val="00E601F9"/>
    <w:rsid w:val="00E604B5"/>
    <w:rsid w:val="00E61011"/>
    <w:rsid w:val="00E612D9"/>
    <w:rsid w:val="00E6181F"/>
    <w:rsid w:val="00E61B5D"/>
    <w:rsid w:val="00E62392"/>
    <w:rsid w:val="00E628FE"/>
    <w:rsid w:val="00E62E5F"/>
    <w:rsid w:val="00E639F0"/>
    <w:rsid w:val="00E647F7"/>
    <w:rsid w:val="00E6558B"/>
    <w:rsid w:val="00E655CF"/>
    <w:rsid w:val="00E656F2"/>
    <w:rsid w:val="00E65E91"/>
    <w:rsid w:val="00E65F91"/>
    <w:rsid w:val="00E6624A"/>
    <w:rsid w:val="00E67540"/>
    <w:rsid w:val="00E67CC3"/>
    <w:rsid w:val="00E67F14"/>
    <w:rsid w:val="00E700FD"/>
    <w:rsid w:val="00E70711"/>
    <w:rsid w:val="00E70E2C"/>
    <w:rsid w:val="00E70E33"/>
    <w:rsid w:val="00E71035"/>
    <w:rsid w:val="00E71440"/>
    <w:rsid w:val="00E718AA"/>
    <w:rsid w:val="00E718CD"/>
    <w:rsid w:val="00E71B07"/>
    <w:rsid w:val="00E71CF9"/>
    <w:rsid w:val="00E72178"/>
    <w:rsid w:val="00E73C18"/>
    <w:rsid w:val="00E73D30"/>
    <w:rsid w:val="00E73DAA"/>
    <w:rsid w:val="00E73F2E"/>
    <w:rsid w:val="00E74E66"/>
    <w:rsid w:val="00E753DF"/>
    <w:rsid w:val="00E754D4"/>
    <w:rsid w:val="00E75EC1"/>
    <w:rsid w:val="00E75F67"/>
    <w:rsid w:val="00E7649E"/>
    <w:rsid w:val="00E76ADF"/>
    <w:rsid w:val="00E76B0B"/>
    <w:rsid w:val="00E76B96"/>
    <w:rsid w:val="00E77293"/>
    <w:rsid w:val="00E772BB"/>
    <w:rsid w:val="00E777EF"/>
    <w:rsid w:val="00E77B8A"/>
    <w:rsid w:val="00E77C0B"/>
    <w:rsid w:val="00E77EEA"/>
    <w:rsid w:val="00E80E72"/>
    <w:rsid w:val="00E823B1"/>
    <w:rsid w:val="00E82562"/>
    <w:rsid w:val="00E82772"/>
    <w:rsid w:val="00E8303B"/>
    <w:rsid w:val="00E83A0E"/>
    <w:rsid w:val="00E83C66"/>
    <w:rsid w:val="00E83D11"/>
    <w:rsid w:val="00E84605"/>
    <w:rsid w:val="00E8507E"/>
    <w:rsid w:val="00E85317"/>
    <w:rsid w:val="00E8581D"/>
    <w:rsid w:val="00E85EB0"/>
    <w:rsid w:val="00E860A7"/>
    <w:rsid w:val="00E865A8"/>
    <w:rsid w:val="00E87673"/>
    <w:rsid w:val="00E9016A"/>
    <w:rsid w:val="00E9086A"/>
    <w:rsid w:val="00E90A78"/>
    <w:rsid w:val="00E90F8F"/>
    <w:rsid w:val="00E90FDB"/>
    <w:rsid w:val="00E918A0"/>
    <w:rsid w:val="00E91BFD"/>
    <w:rsid w:val="00E92300"/>
    <w:rsid w:val="00E928DF"/>
    <w:rsid w:val="00E93240"/>
    <w:rsid w:val="00E934D1"/>
    <w:rsid w:val="00E935C8"/>
    <w:rsid w:val="00E93757"/>
    <w:rsid w:val="00E93E1C"/>
    <w:rsid w:val="00E94012"/>
    <w:rsid w:val="00E95552"/>
    <w:rsid w:val="00E95976"/>
    <w:rsid w:val="00E9681F"/>
    <w:rsid w:val="00E97924"/>
    <w:rsid w:val="00EA020E"/>
    <w:rsid w:val="00EA0489"/>
    <w:rsid w:val="00EA088A"/>
    <w:rsid w:val="00EA10DD"/>
    <w:rsid w:val="00EA121E"/>
    <w:rsid w:val="00EA1371"/>
    <w:rsid w:val="00EA1701"/>
    <w:rsid w:val="00EA1755"/>
    <w:rsid w:val="00EA1907"/>
    <w:rsid w:val="00EA1949"/>
    <w:rsid w:val="00EA195B"/>
    <w:rsid w:val="00EA1F74"/>
    <w:rsid w:val="00EA1FE2"/>
    <w:rsid w:val="00EA2668"/>
    <w:rsid w:val="00EA27B6"/>
    <w:rsid w:val="00EA30E5"/>
    <w:rsid w:val="00EA34BA"/>
    <w:rsid w:val="00EA401E"/>
    <w:rsid w:val="00EA42DB"/>
    <w:rsid w:val="00EA5C82"/>
    <w:rsid w:val="00EA5F03"/>
    <w:rsid w:val="00EA611D"/>
    <w:rsid w:val="00EA61FB"/>
    <w:rsid w:val="00EA628D"/>
    <w:rsid w:val="00EA66CC"/>
    <w:rsid w:val="00EA6CF0"/>
    <w:rsid w:val="00EA7862"/>
    <w:rsid w:val="00EA7BBA"/>
    <w:rsid w:val="00EB06AB"/>
    <w:rsid w:val="00EB0D43"/>
    <w:rsid w:val="00EB15C1"/>
    <w:rsid w:val="00EB1916"/>
    <w:rsid w:val="00EB1A0B"/>
    <w:rsid w:val="00EB2D9A"/>
    <w:rsid w:val="00EB300B"/>
    <w:rsid w:val="00EB3C42"/>
    <w:rsid w:val="00EB3ED3"/>
    <w:rsid w:val="00EB421E"/>
    <w:rsid w:val="00EB427C"/>
    <w:rsid w:val="00EB4378"/>
    <w:rsid w:val="00EB4879"/>
    <w:rsid w:val="00EB4BD1"/>
    <w:rsid w:val="00EB5D56"/>
    <w:rsid w:val="00EB6968"/>
    <w:rsid w:val="00EB7442"/>
    <w:rsid w:val="00EB7AB4"/>
    <w:rsid w:val="00EC00BE"/>
    <w:rsid w:val="00EC0559"/>
    <w:rsid w:val="00EC1957"/>
    <w:rsid w:val="00EC280F"/>
    <w:rsid w:val="00EC2912"/>
    <w:rsid w:val="00EC34E6"/>
    <w:rsid w:val="00EC4EB9"/>
    <w:rsid w:val="00EC61C3"/>
    <w:rsid w:val="00EC6A5E"/>
    <w:rsid w:val="00EC6ADD"/>
    <w:rsid w:val="00EC79AF"/>
    <w:rsid w:val="00EC7DFA"/>
    <w:rsid w:val="00ED05F3"/>
    <w:rsid w:val="00ED1149"/>
    <w:rsid w:val="00ED11FA"/>
    <w:rsid w:val="00ED1A17"/>
    <w:rsid w:val="00ED1D1C"/>
    <w:rsid w:val="00ED24C1"/>
    <w:rsid w:val="00ED2A77"/>
    <w:rsid w:val="00ED2DE1"/>
    <w:rsid w:val="00ED3A9D"/>
    <w:rsid w:val="00ED3C40"/>
    <w:rsid w:val="00ED3EE0"/>
    <w:rsid w:val="00ED42CD"/>
    <w:rsid w:val="00ED46BA"/>
    <w:rsid w:val="00ED49DC"/>
    <w:rsid w:val="00ED4F98"/>
    <w:rsid w:val="00ED516C"/>
    <w:rsid w:val="00ED538F"/>
    <w:rsid w:val="00ED5404"/>
    <w:rsid w:val="00ED5406"/>
    <w:rsid w:val="00ED67D4"/>
    <w:rsid w:val="00ED6FB5"/>
    <w:rsid w:val="00ED72A4"/>
    <w:rsid w:val="00ED7CB5"/>
    <w:rsid w:val="00EE01AD"/>
    <w:rsid w:val="00EE025B"/>
    <w:rsid w:val="00EE11C1"/>
    <w:rsid w:val="00EE1908"/>
    <w:rsid w:val="00EE1A9E"/>
    <w:rsid w:val="00EE1BE2"/>
    <w:rsid w:val="00EE2655"/>
    <w:rsid w:val="00EE2733"/>
    <w:rsid w:val="00EE2A65"/>
    <w:rsid w:val="00EE3328"/>
    <w:rsid w:val="00EE362C"/>
    <w:rsid w:val="00EE3685"/>
    <w:rsid w:val="00EE3839"/>
    <w:rsid w:val="00EE3DD0"/>
    <w:rsid w:val="00EE3F38"/>
    <w:rsid w:val="00EE4448"/>
    <w:rsid w:val="00EE4B51"/>
    <w:rsid w:val="00EE4F4D"/>
    <w:rsid w:val="00EE4F5A"/>
    <w:rsid w:val="00EE50C0"/>
    <w:rsid w:val="00EE62CB"/>
    <w:rsid w:val="00EE651E"/>
    <w:rsid w:val="00EE656A"/>
    <w:rsid w:val="00EE6F28"/>
    <w:rsid w:val="00EE7BA9"/>
    <w:rsid w:val="00EE7BD5"/>
    <w:rsid w:val="00EE7F16"/>
    <w:rsid w:val="00EF058A"/>
    <w:rsid w:val="00EF0607"/>
    <w:rsid w:val="00EF0BAC"/>
    <w:rsid w:val="00EF0DAE"/>
    <w:rsid w:val="00EF0E90"/>
    <w:rsid w:val="00EF18CE"/>
    <w:rsid w:val="00EF193C"/>
    <w:rsid w:val="00EF1F52"/>
    <w:rsid w:val="00EF2D42"/>
    <w:rsid w:val="00EF3545"/>
    <w:rsid w:val="00EF4361"/>
    <w:rsid w:val="00EF4997"/>
    <w:rsid w:val="00EF4F31"/>
    <w:rsid w:val="00EF5278"/>
    <w:rsid w:val="00EF56A0"/>
    <w:rsid w:val="00EF6D8C"/>
    <w:rsid w:val="00EF794B"/>
    <w:rsid w:val="00EF7C8E"/>
    <w:rsid w:val="00F0003E"/>
    <w:rsid w:val="00F005AE"/>
    <w:rsid w:val="00F00671"/>
    <w:rsid w:val="00F00759"/>
    <w:rsid w:val="00F0098E"/>
    <w:rsid w:val="00F00F18"/>
    <w:rsid w:val="00F01855"/>
    <w:rsid w:val="00F01A2B"/>
    <w:rsid w:val="00F01ABA"/>
    <w:rsid w:val="00F0213F"/>
    <w:rsid w:val="00F02ED3"/>
    <w:rsid w:val="00F02F47"/>
    <w:rsid w:val="00F030D7"/>
    <w:rsid w:val="00F03737"/>
    <w:rsid w:val="00F03ABF"/>
    <w:rsid w:val="00F046AA"/>
    <w:rsid w:val="00F04709"/>
    <w:rsid w:val="00F04EDE"/>
    <w:rsid w:val="00F05260"/>
    <w:rsid w:val="00F055DE"/>
    <w:rsid w:val="00F05840"/>
    <w:rsid w:val="00F061D1"/>
    <w:rsid w:val="00F06461"/>
    <w:rsid w:val="00F06F0E"/>
    <w:rsid w:val="00F075F4"/>
    <w:rsid w:val="00F07D27"/>
    <w:rsid w:val="00F10879"/>
    <w:rsid w:val="00F1094D"/>
    <w:rsid w:val="00F10DC0"/>
    <w:rsid w:val="00F10E43"/>
    <w:rsid w:val="00F1156C"/>
    <w:rsid w:val="00F11AEF"/>
    <w:rsid w:val="00F11BF6"/>
    <w:rsid w:val="00F11F1F"/>
    <w:rsid w:val="00F1204D"/>
    <w:rsid w:val="00F123D5"/>
    <w:rsid w:val="00F1255E"/>
    <w:rsid w:val="00F13C75"/>
    <w:rsid w:val="00F14172"/>
    <w:rsid w:val="00F141B3"/>
    <w:rsid w:val="00F14605"/>
    <w:rsid w:val="00F14B28"/>
    <w:rsid w:val="00F14D26"/>
    <w:rsid w:val="00F15091"/>
    <w:rsid w:val="00F153AE"/>
    <w:rsid w:val="00F158EE"/>
    <w:rsid w:val="00F15D60"/>
    <w:rsid w:val="00F17425"/>
    <w:rsid w:val="00F203C1"/>
    <w:rsid w:val="00F203EF"/>
    <w:rsid w:val="00F20D51"/>
    <w:rsid w:val="00F20EB6"/>
    <w:rsid w:val="00F2229B"/>
    <w:rsid w:val="00F2263E"/>
    <w:rsid w:val="00F226E7"/>
    <w:rsid w:val="00F22700"/>
    <w:rsid w:val="00F227D8"/>
    <w:rsid w:val="00F22AFE"/>
    <w:rsid w:val="00F22D0B"/>
    <w:rsid w:val="00F2308D"/>
    <w:rsid w:val="00F238B9"/>
    <w:rsid w:val="00F23CF7"/>
    <w:rsid w:val="00F23DDC"/>
    <w:rsid w:val="00F243FD"/>
    <w:rsid w:val="00F24674"/>
    <w:rsid w:val="00F2480E"/>
    <w:rsid w:val="00F24ADD"/>
    <w:rsid w:val="00F24DA3"/>
    <w:rsid w:val="00F25340"/>
    <w:rsid w:val="00F25BD9"/>
    <w:rsid w:val="00F25C51"/>
    <w:rsid w:val="00F25F12"/>
    <w:rsid w:val="00F262A1"/>
    <w:rsid w:val="00F26474"/>
    <w:rsid w:val="00F2652A"/>
    <w:rsid w:val="00F265B9"/>
    <w:rsid w:val="00F2692D"/>
    <w:rsid w:val="00F26EB1"/>
    <w:rsid w:val="00F2773E"/>
    <w:rsid w:val="00F2790E"/>
    <w:rsid w:val="00F27A8D"/>
    <w:rsid w:val="00F27AAA"/>
    <w:rsid w:val="00F27C6F"/>
    <w:rsid w:val="00F27D62"/>
    <w:rsid w:val="00F27FE8"/>
    <w:rsid w:val="00F30748"/>
    <w:rsid w:val="00F30762"/>
    <w:rsid w:val="00F30D3F"/>
    <w:rsid w:val="00F31518"/>
    <w:rsid w:val="00F31711"/>
    <w:rsid w:val="00F3246B"/>
    <w:rsid w:val="00F326FB"/>
    <w:rsid w:val="00F32704"/>
    <w:rsid w:val="00F32741"/>
    <w:rsid w:val="00F32821"/>
    <w:rsid w:val="00F32962"/>
    <w:rsid w:val="00F332B3"/>
    <w:rsid w:val="00F333CB"/>
    <w:rsid w:val="00F3394E"/>
    <w:rsid w:val="00F33CBC"/>
    <w:rsid w:val="00F33D06"/>
    <w:rsid w:val="00F33ED7"/>
    <w:rsid w:val="00F3403D"/>
    <w:rsid w:val="00F341F1"/>
    <w:rsid w:val="00F34907"/>
    <w:rsid w:val="00F34915"/>
    <w:rsid w:val="00F349E7"/>
    <w:rsid w:val="00F34C24"/>
    <w:rsid w:val="00F352C6"/>
    <w:rsid w:val="00F353F2"/>
    <w:rsid w:val="00F35694"/>
    <w:rsid w:val="00F35774"/>
    <w:rsid w:val="00F35B2D"/>
    <w:rsid w:val="00F35BE6"/>
    <w:rsid w:val="00F364AB"/>
    <w:rsid w:val="00F36621"/>
    <w:rsid w:val="00F36A2A"/>
    <w:rsid w:val="00F371FB"/>
    <w:rsid w:val="00F3730E"/>
    <w:rsid w:val="00F37B7B"/>
    <w:rsid w:val="00F37C3B"/>
    <w:rsid w:val="00F400E1"/>
    <w:rsid w:val="00F40202"/>
    <w:rsid w:val="00F40736"/>
    <w:rsid w:val="00F40B77"/>
    <w:rsid w:val="00F411BA"/>
    <w:rsid w:val="00F415AD"/>
    <w:rsid w:val="00F42BD2"/>
    <w:rsid w:val="00F430B2"/>
    <w:rsid w:val="00F43443"/>
    <w:rsid w:val="00F43964"/>
    <w:rsid w:val="00F44021"/>
    <w:rsid w:val="00F4445A"/>
    <w:rsid w:val="00F4454E"/>
    <w:rsid w:val="00F4505C"/>
    <w:rsid w:val="00F4511C"/>
    <w:rsid w:val="00F4518E"/>
    <w:rsid w:val="00F458D2"/>
    <w:rsid w:val="00F46470"/>
    <w:rsid w:val="00F46F7B"/>
    <w:rsid w:val="00F474E0"/>
    <w:rsid w:val="00F474F6"/>
    <w:rsid w:val="00F47CBD"/>
    <w:rsid w:val="00F50771"/>
    <w:rsid w:val="00F50E2B"/>
    <w:rsid w:val="00F50E7C"/>
    <w:rsid w:val="00F51EFC"/>
    <w:rsid w:val="00F527D8"/>
    <w:rsid w:val="00F52C72"/>
    <w:rsid w:val="00F53D58"/>
    <w:rsid w:val="00F54363"/>
    <w:rsid w:val="00F547FC"/>
    <w:rsid w:val="00F5489C"/>
    <w:rsid w:val="00F55364"/>
    <w:rsid w:val="00F556E4"/>
    <w:rsid w:val="00F55FB2"/>
    <w:rsid w:val="00F5631F"/>
    <w:rsid w:val="00F566A7"/>
    <w:rsid w:val="00F5781E"/>
    <w:rsid w:val="00F57A14"/>
    <w:rsid w:val="00F57C1A"/>
    <w:rsid w:val="00F57FCF"/>
    <w:rsid w:val="00F60319"/>
    <w:rsid w:val="00F60349"/>
    <w:rsid w:val="00F60F6D"/>
    <w:rsid w:val="00F620EA"/>
    <w:rsid w:val="00F62179"/>
    <w:rsid w:val="00F627E6"/>
    <w:rsid w:val="00F62A06"/>
    <w:rsid w:val="00F62C76"/>
    <w:rsid w:val="00F62DC7"/>
    <w:rsid w:val="00F62ECE"/>
    <w:rsid w:val="00F6415C"/>
    <w:rsid w:val="00F64491"/>
    <w:rsid w:val="00F64F17"/>
    <w:rsid w:val="00F65CC2"/>
    <w:rsid w:val="00F660CA"/>
    <w:rsid w:val="00F6631B"/>
    <w:rsid w:val="00F6635F"/>
    <w:rsid w:val="00F6659F"/>
    <w:rsid w:val="00F66A27"/>
    <w:rsid w:val="00F66E11"/>
    <w:rsid w:val="00F674E3"/>
    <w:rsid w:val="00F677B0"/>
    <w:rsid w:val="00F677DC"/>
    <w:rsid w:val="00F70361"/>
    <w:rsid w:val="00F7053A"/>
    <w:rsid w:val="00F705B1"/>
    <w:rsid w:val="00F70725"/>
    <w:rsid w:val="00F70DB0"/>
    <w:rsid w:val="00F70F05"/>
    <w:rsid w:val="00F7124C"/>
    <w:rsid w:val="00F71383"/>
    <w:rsid w:val="00F7170E"/>
    <w:rsid w:val="00F7188F"/>
    <w:rsid w:val="00F7215B"/>
    <w:rsid w:val="00F7220E"/>
    <w:rsid w:val="00F72576"/>
    <w:rsid w:val="00F72713"/>
    <w:rsid w:val="00F7345C"/>
    <w:rsid w:val="00F742A4"/>
    <w:rsid w:val="00F74478"/>
    <w:rsid w:val="00F74890"/>
    <w:rsid w:val="00F7511F"/>
    <w:rsid w:val="00F753EA"/>
    <w:rsid w:val="00F75C02"/>
    <w:rsid w:val="00F75EB3"/>
    <w:rsid w:val="00F76A0B"/>
    <w:rsid w:val="00F76C32"/>
    <w:rsid w:val="00F77D3F"/>
    <w:rsid w:val="00F80776"/>
    <w:rsid w:val="00F80F70"/>
    <w:rsid w:val="00F81942"/>
    <w:rsid w:val="00F81D9D"/>
    <w:rsid w:val="00F824A6"/>
    <w:rsid w:val="00F8289F"/>
    <w:rsid w:val="00F82D5C"/>
    <w:rsid w:val="00F83870"/>
    <w:rsid w:val="00F83BC9"/>
    <w:rsid w:val="00F83BFB"/>
    <w:rsid w:val="00F83CBA"/>
    <w:rsid w:val="00F8423F"/>
    <w:rsid w:val="00F845BA"/>
    <w:rsid w:val="00F850FD"/>
    <w:rsid w:val="00F85541"/>
    <w:rsid w:val="00F860A4"/>
    <w:rsid w:val="00F8617B"/>
    <w:rsid w:val="00F86A8A"/>
    <w:rsid w:val="00F86E1C"/>
    <w:rsid w:val="00F86F3C"/>
    <w:rsid w:val="00F87286"/>
    <w:rsid w:val="00F874A5"/>
    <w:rsid w:val="00F87639"/>
    <w:rsid w:val="00F87E7A"/>
    <w:rsid w:val="00F9015E"/>
    <w:rsid w:val="00F906C6"/>
    <w:rsid w:val="00F921A5"/>
    <w:rsid w:val="00F9286D"/>
    <w:rsid w:val="00F92F04"/>
    <w:rsid w:val="00F93D4B"/>
    <w:rsid w:val="00F9427B"/>
    <w:rsid w:val="00F943A4"/>
    <w:rsid w:val="00F9494F"/>
    <w:rsid w:val="00F95071"/>
    <w:rsid w:val="00F95B05"/>
    <w:rsid w:val="00F95F92"/>
    <w:rsid w:val="00F96400"/>
    <w:rsid w:val="00F96E08"/>
    <w:rsid w:val="00F970CF"/>
    <w:rsid w:val="00F975F8"/>
    <w:rsid w:val="00F97826"/>
    <w:rsid w:val="00F97DF5"/>
    <w:rsid w:val="00FA0A3B"/>
    <w:rsid w:val="00FA1EE4"/>
    <w:rsid w:val="00FA22EE"/>
    <w:rsid w:val="00FA25D4"/>
    <w:rsid w:val="00FA2B41"/>
    <w:rsid w:val="00FA3044"/>
    <w:rsid w:val="00FA355B"/>
    <w:rsid w:val="00FA3597"/>
    <w:rsid w:val="00FA3BF9"/>
    <w:rsid w:val="00FA462D"/>
    <w:rsid w:val="00FA5CED"/>
    <w:rsid w:val="00FA5F67"/>
    <w:rsid w:val="00FA63D0"/>
    <w:rsid w:val="00FA648C"/>
    <w:rsid w:val="00FA64DB"/>
    <w:rsid w:val="00FA660D"/>
    <w:rsid w:val="00FA6D43"/>
    <w:rsid w:val="00FA6DF0"/>
    <w:rsid w:val="00FA6FDF"/>
    <w:rsid w:val="00FA7304"/>
    <w:rsid w:val="00FA7611"/>
    <w:rsid w:val="00FA7FE1"/>
    <w:rsid w:val="00FB0B33"/>
    <w:rsid w:val="00FB0EF1"/>
    <w:rsid w:val="00FB25B1"/>
    <w:rsid w:val="00FB28DD"/>
    <w:rsid w:val="00FB29C8"/>
    <w:rsid w:val="00FB2A7A"/>
    <w:rsid w:val="00FB2AA6"/>
    <w:rsid w:val="00FB2B2B"/>
    <w:rsid w:val="00FB2EC3"/>
    <w:rsid w:val="00FB3579"/>
    <w:rsid w:val="00FB3800"/>
    <w:rsid w:val="00FB41DF"/>
    <w:rsid w:val="00FB433F"/>
    <w:rsid w:val="00FB434D"/>
    <w:rsid w:val="00FB476C"/>
    <w:rsid w:val="00FB4953"/>
    <w:rsid w:val="00FB4F06"/>
    <w:rsid w:val="00FB551B"/>
    <w:rsid w:val="00FB5E4A"/>
    <w:rsid w:val="00FB6955"/>
    <w:rsid w:val="00FB6DAA"/>
    <w:rsid w:val="00FB6EE6"/>
    <w:rsid w:val="00FB7539"/>
    <w:rsid w:val="00FC00B3"/>
    <w:rsid w:val="00FC0AB0"/>
    <w:rsid w:val="00FC0AC8"/>
    <w:rsid w:val="00FC0CCE"/>
    <w:rsid w:val="00FC0FBF"/>
    <w:rsid w:val="00FC1383"/>
    <w:rsid w:val="00FC1750"/>
    <w:rsid w:val="00FC1C54"/>
    <w:rsid w:val="00FC1E7B"/>
    <w:rsid w:val="00FC2734"/>
    <w:rsid w:val="00FC294B"/>
    <w:rsid w:val="00FC331E"/>
    <w:rsid w:val="00FC37ED"/>
    <w:rsid w:val="00FC3BB8"/>
    <w:rsid w:val="00FC3C5D"/>
    <w:rsid w:val="00FC3E0B"/>
    <w:rsid w:val="00FC4BEB"/>
    <w:rsid w:val="00FC563B"/>
    <w:rsid w:val="00FC59B3"/>
    <w:rsid w:val="00FC609B"/>
    <w:rsid w:val="00FC638E"/>
    <w:rsid w:val="00FC689F"/>
    <w:rsid w:val="00FC6C4D"/>
    <w:rsid w:val="00FC6FC9"/>
    <w:rsid w:val="00FC70B7"/>
    <w:rsid w:val="00FC759D"/>
    <w:rsid w:val="00FC7730"/>
    <w:rsid w:val="00FC7B80"/>
    <w:rsid w:val="00FC7E5D"/>
    <w:rsid w:val="00FD01EF"/>
    <w:rsid w:val="00FD0700"/>
    <w:rsid w:val="00FD0DA8"/>
    <w:rsid w:val="00FD11E1"/>
    <w:rsid w:val="00FD134A"/>
    <w:rsid w:val="00FD2411"/>
    <w:rsid w:val="00FD26CA"/>
    <w:rsid w:val="00FD2B41"/>
    <w:rsid w:val="00FD2E79"/>
    <w:rsid w:val="00FD40DC"/>
    <w:rsid w:val="00FD4709"/>
    <w:rsid w:val="00FD487A"/>
    <w:rsid w:val="00FD52AC"/>
    <w:rsid w:val="00FD5845"/>
    <w:rsid w:val="00FD5AA0"/>
    <w:rsid w:val="00FD5E9D"/>
    <w:rsid w:val="00FD60D5"/>
    <w:rsid w:val="00FD69C7"/>
    <w:rsid w:val="00FD69D6"/>
    <w:rsid w:val="00FD6BE8"/>
    <w:rsid w:val="00FD6E79"/>
    <w:rsid w:val="00FD6F81"/>
    <w:rsid w:val="00FD780F"/>
    <w:rsid w:val="00FD7D78"/>
    <w:rsid w:val="00FD7DD4"/>
    <w:rsid w:val="00FE0588"/>
    <w:rsid w:val="00FE0A84"/>
    <w:rsid w:val="00FE0D4A"/>
    <w:rsid w:val="00FE100B"/>
    <w:rsid w:val="00FE10A2"/>
    <w:rsid w:val="00FE134A"/>
    <w:rsid w:val="00FE1790"/>
    <w:rsid w:val="00FE18F4"/>
    <w:rsid w:val="00FE1A4D"/>
    <w:rsid w:val="00FE1E59"/>
    <w:rsid w:val="00FE2019"/>
    <w:rsid w:val="00FE2298"/>
    <w:rsid w:val="00FE2921"/>
    <w:rsid w:val="00FE2ABE"/>
    <w:rsid w:val="00FE30B8"/>
    <w:rsid w:val="00FE470E"/>
    <w:rsid w:val="00FE4C19"/>
    <w:rsid w:val="00FE531E"/>
    <w:rsid w:val="00FE5392"/>
    <w:rsid w:val="00FE59DB"/>
    <w:rsid w:val="00FE61D8"/>
    <w:rsid w:val="00FE61F9"/>
    <w:rsid w:val="00FE70FD"/>
    <w:rsid w:val="00FE76B7"/>
    <w:rsid w:val="00FE79AC"/>
    <w:rsid w:val="00FE7E4A"/>
    <w:rsid w:val="00FF043B"/>
    <w:rsid w:val="00FF0C76"/>
    <w:rsid w:val="00FF1D57"/>
    <w:rsid w:val="00FF1D7F"/>
    <w:rsid w:val="00FF24E0"/>
    <w:rsid w:val="00FF2A53"/>
    <w:rsid w:val="00FF2AE6"/>
    <w:rsid w:val="00FF315D"/>
    <w:rsid w:val="00FF3576"/>
    <w:rsid w:val="00FF3C93"/>
    <w:rsid w:val="00FF4CA9"/>
    <w:rsid w:val="00FF4F4F"/>
    <w:rsid w:val="00FF568F"/>
    <w:rsid w:val="00FF56A3"/>
    <w:rsid w:val="00FF5811"/>
    <w:rsid w:val="00FF5AA2"/>
    <w:rsid w:val="00FF5C59"/>
    <w:rsid w:val="00FF5D9A"/>
    <w:rsid w:val="00FF621A"/>
    <w:rsid w:val="00FF634E"/>
    <w:rsid w:val="00FF670B"/>
    <w:rsid w:val="00FF6A13"/>
    <w:rsid w:val="00FF722C"/>
    <w:rsid w:val="00FF7483"/>
    <w:rsid w:val="00FF7B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590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footnote text" w:uiPriority="9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iPriority="99"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773"/>
    <w:pPr>
      <w:spacing w:before="60" w:after="60" w:line="280" w:lineRule="atLeast"/>
      <w:jc w:val="both"/>
    </w:pPr>
    <w:rPr>
      <w:rFonts w:ascii="Franklin Gothic Book" w:hAnsi="Franklin Gothic Book"/>
      <w:lang w:val="en-GB" w:eastAsia="hu-HU"/>
    </w:rPr>
  </w:style>
  <w:style w:type="paragraph" w:styleId="Heading1">
    <w:name w:val="heading 1"/>
    <w:basedOn w:val="Normal"/>
    <w:next w:val="Norml1"/>
    <w:link w:val="Heading1Char"/>
    <w:uiPriority w:val="99"/>
    <w:qFormat/>
    <w:rsid w:val="00E85EB0"/>
    <w:pPr>
      <w:keepNext/>
      <w:numPr>
        <w:numId w:val="2"/>
      </w:numPr>
      <w:tabs>
        <w:tab w:val="clear" w:pos="2700"/>
        <w:tab w:val="num" w:pos="360"/>
        <w:tab w:val="left" w:pos="397"/>
      </w:tabs>
      <w:spacing w:before="360" w:after="240" w:line="240" w:lineRule="auto"/>
      <w:ind w:left="0"/>
      <w:jc w:val="left"/>
      <w:outlineLvl w:val="0"/>
    </w:pPr>
    <w:rPr>
      <w:b/>
      <w:smallCaps/>
      <w:sz w:val="32"/>
      <w:lang w:val="sr-Cyrl-CS"/>
    </w:rPr>
  </w:style>
  <w:style w:type="paragraph" w:styleId="Heading2">
    <w:name w:val="heading 2"/>
    <w:basedOn w:val="Heading1"/>
    <w:next w:val="Norml2"/>
    <w:link w:val="Heading2Char"/>
    <w:uiPriority w:val="99"/>
    <w:qFormat/>
    <w:rsid w:val="00E85EB0"/>
    <w:pPr>
      <w:numPr>
        <w:ilvl w:val="1"/>
      </w:numPr>
      <w:tabs>
        <w:tab w:val="clear" w:pos="397"/>
      </w:tabs>
      <w:spacing w:before="480" w:line="320" w:lineRule="atLeast"/>
      <w:outlineLvl w:val="1"/>
    </w:pPr>
    <w:rPr>
      <w:sz w:val="28"/>
    </w:rPr>
  </w:style>
  <w:style w:type="paragraph" w:styleId="Heading3">
    <w:name w:val="heading 3"/>
    <w:basedOn w:val="Heading1"/>
    <w:next w:val="Norml3"/>
    <w:link w:val="Heading3Char"/>
    <w:uiPriority w:val="99"/>
    <w:qFormat/>
    <w:rsid w:val="009863B5"/>
    <w:pPr>
      <w:numPr>
        <w:ilvl w:val="2"/>
      </w:numPr>
      <w:tabs>
        <w:tab w:val="clear" w:pos="397"/>
      </w:tabs>
      <w:ind w:left="964"/>
      <w:outlineLvl w:val="2"/>
    </w:pPr>
    <w:rPr>
      <w:i/>
      <w:sz w:val="24"/>
    </w:rPr>
  </w:style>
  <w:style w:type="paragraph" w:styleId="Heading4">
    <w:name w:val="heading 4"/>
    <w:basedOn w:val="Heading1"/>
    <w:next w:val="Norml4"/>
    <w:uiPriority w:val="99"/>
    <w:qFormat/>
    <w:rsid w:val="004C4695"/>
    <w:pPr>
      <w:numPr>
        <w:ilvl w:val="3"/>
      </w:numPr>
      <w:tabs>
        <w:tab w:val="clear" w:pos="397"/>
      </w:tabs>
      <w:spacing w:after="120" w:line="320" w:lineRule="atLeast"/>
      <w:outlineLvl w:val="3"/>
    </w:pPr>
    <w:rPr>
      <w:snapToGrid w:val="0"/>
      <w:sz w:val="24"/>
      <w:lang w:val="en-GB"/>
    </w:rPr>
  </w:style>
  <w:style w:type="paragraph" w:styleId="Heading5">
    <w:name w:val="heading 5"/>
    <w:basedOn w:val="Heading1"/>
    <w:next w:val="Norml5"/>
    <w:uiPriority w:val="99"/>
    <w:qFormat/>
    <w:rsid w:val="00967385"/>
    <w:pPr>
      <w:numPr>
        <w:ilvl w:val="4"/>
      </w:numPr>
      <w:tabs>
        <w:tab w:val="left" w:pos="1531"/>
      </w:tabs>
      <w:spacing w:after="120"/>
      <w:outlineLvl w:val="4"/>
    </w:pPr>
    <w:rPr>
      <w:sz w:val="22"/>
    </w:rPr>
  </w:style>
  <w:style w:type="paragraph" w:styleId="Heading6">
    <w:name w:val="heading 6"/>
    <w:basedOn w:val="Normal"/>
    <w:next w:val="Normal"/>
    <w:uiPriority w:val="99"/>
    <w:qFormat/>
    <w:rsid w:val="00967385"/>
    <w:pPr>
      <w:numPr>
        <w:ilvl w:val="5"/>
        <w:numId w:val="2"/>
      </w:numPr>
      <w:outlineLvl w:val="5"/>
    </w:pPr>
    <w:rPr>
      <w:rFonts w:ascii="Arial" w:hAnsi="Arial"/>
      <w:i/>
      <w:lang w:val="hu-HU"/>
    </w:rPr>
  </w:style>
  <w:style w:type="paragraph" w:styleId="Heading7">
    <w:name w:val="heading 7"/>
    <w:basedOn w:val="Normal"/>
    <w:next w:val="Normal"/>
    <w:uiPriority w:val="99"/>
    <w:qFormat/>
    <w:rsid w:val="00967385"/>
    <w:pPr>
      <w:numPr>
        <w:ilvl w:val="6"/>
        <w:numId w:val="2"/>
      </w:numPr>
      <w:outlineLvl w:val="6"/>
    </w:pPr>
    <w:rPr>
      <w:rFonts w:ascii="Arial" w:hAnsi="Arial"/>
      <w:i/>
      <w:lang w:val="hu-HU"/>
    </w:rPr>
  </w:style>
  <w:style w:type="paragraph" w:styleId="Heading8">
    <w:name w:val="heading 8"/>
    <w:basedOn w:val="Normal"/>
    <w:next w:val="Normal"/>
    <w:uiPriority w:val="99"/>
    <w:qFormat/>
    <w:rsid w:val="00967385"/>
    <w:pPr>
      <w:numPr>
        <w:ilvl w:val="7"/>
        <w:numId w:val="2"/>
      </w:numPr>
      <w:outlineLvl w:val="7"/>
    </w:pPr>
    <w:rPr>
      <w:rFonts w:ascii="Arial" w:hAnsi="Arial"/>
      <w:i/>
      <w:lang w:val="hu-HU"/>
    </w:rPr>
  </w:style>
  <w:style w:type="paragraph" w:styleId="Heading9">
    <w:name w:val="heading 9"/>
    <w:basedOn w:val="Normal"/>
    <w:next w:val="Normal"/>
    <w:uiPriority w:val="99"/>
    <w:qFormat/>
    <w:rsid w:val="00967385"/>
    <w:pPr>
      <w:numPr>
        <w:ilvl w:val="8"/>
        <w:numId w:val="2"/>
      </w:numPr>
      <w:outlineLvl w:val="8"/>
    </w:pPr>
    <w:rPr>
      <w:rFonts w:ascii="Arial" w:hAnsi="Arial"/>
      <w:i/>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l1">
    <w:name w:val="Normál 1"/>
    <w:basedOn w:val="Normal"/>
    <w:rsid w:val="0080661A"/>
    <w:pPr>
      <w:spacing w:before="80" w:after="80"/>
      <w:ind w:left="397"/>
    </w:pPr>
  </w:style>
  <w:style w:type="character" w:customStyle="1" w:styleId="Heading1Char">
    <w:name w:val="Heading 1 Char"/>
    <w:link w:val="Heading1"/>
    <w:uiPriority w:val="99"/>
    <w:rsid w:val="00E85EB0"/>
    <w:rPr>
      <w:rFonts w:ascii="Franklin Gothic Book" w:hAnsi="Franklin Gothic Book"/>
      <w:b/>
      <w:smallCaps/>
      <w:sz w:val="32"/>
      <w:lang w:val="sr-Cyrl-CS" w:eastAsia="hu-HU"/>
    </w:rPr>
  </w:style>
  <w:style w:type="paragraph" w:customStyle="1" w:styleId="Norml2">
    <w:name w:val="Normál 2"/>
    <w:basedOn w:val="Normal"/>
    <w:rsid w:val="0080661A"/>
    <w:pPr>
      <w:spacing w:before="80" w:after="80"/>
      <w:ind w:left="680"/>
    </w:pPr>
  </w:style>
  <w:style w:type="character" w:customStyle="1" w:styleId="Heading2Char">
    <w:name w:val="Heading 2 Char"/>
    <w:link w:val="Heading2"/>
    <w:uiPriority w:val="99"/>
    <w:rsid w:val="00E85EB0"/>
    <w:rPr>
      <w:rFonts w:ascii="Franklin Gothic Book" w:hAnsi="Franklin Gothic Book"/>
      <w:b/>
      <w:smallCaps/>
      <w:sz w:val="28"/>
      <w:lang w:val="sr-Cyrl-CS" w:eastAsia="hu-HU"/>
    </w:rPr>
  </w:style>
  <w:style w:type="paragraph" w:customStyle="1" w:styleId="Norml3">
    <w:name w:val="Normál 3"/>
    <w:basedOn w:val="Normal"/>
    <w:rsid w:val="00F527D8"/>
    <w:pPr>
      <w:ind w:left="964"/>
    </w:pPr>
    <w:rPr>
      <w:snapToGrid w:val="0"/>
    </w:rPr>
  </w:style>
  <w:style w:type="paragraph" w:customStyle="1" w:styleId="Norml4">
    <w:name w:val="Normál 4"/>
    <w:basedOn w:val="Normal"/>
    <w:rsid w:val="00967385"/>
    <w:pPr>
      <w:ind w:left="1247"/>
    </w:pPr>
  </w:style>
  <w:style w:type="paragraph" w:customStyle="1" w:styleId="Norml5">
    <w:name w:val="Normál 5"/>
    <w:basedOn w:val="Normal"/>
    <w:rsid w:val="00967385"/>
    <w:pPr>
      <w:ind w:left="1531"/>
    </w:pPr>
  </w:style>
  <w:style w:type="paragraph" w:customStyle="1" w:styleId="Cim">
    <w:name w:val="Cim"/>
    <w:basedOn w:val="Normal"/>
    <w:rsid w:val="00967385"/>
    <w:pPr>
      <w:spacing w:before="120"/>
      <w:jc w:val="center"/>
    </w:pPr>
    <w:rPr>
      <w:b/>
      <w:smallCaps/>
      <w:sz w:val="32"/>
    </w:rPr>
  </w:style>
  <w:style w:type="paragraph" w:styleId="Footer">
    <w:name w:val="footer"/>
    <w:basedOn w:val="Normal"/>
    <w:link w:val="FooterChar"/>
    <w:uiPriority w:val="99"/>
    <w:rsid w:val="00967385"/>
    <w:pPr>
      <w:tabs>
        <w:tab w:val="center" w:pos="4819"/>
        <w:tab w:val="right" w:pos="9071"/>
      </w:tabs>
    </w:pPr>
    <w:rPr>
      <w:rFonts w:ascii="Arial" w:hAnsi="Arial"/>
    </w:rPr>
  </w:style>
  <w:style w:type="character" w:customStyle="1" w:styleId="FooterChar">
    <w:name w:val="Footer Char"/>
    <w:link w:val="Footer"/>
    <w:uiPriority w:val="99"/>
    <w:rsid w:val="00FC1E7B"/>
    <w:rPr>
      <w:rFonts w:ascii="Arial" w:hAnsi="Arial"/>
    </w:rPr>
  </w:style>
  <w:style w:type="paragraph" w:styleId="Header">
    <w:name w:val="header"/>
    <w:basedOn w:val="Normal"/>
    <w:link w:val="HeaderChar"/>
    <w:uiPriority w:val="99"/>
    <w:rsid w:val="00885100"/>
    <w:pPr>
      <w:tabs>
        <w:tab w:val="left" w:pos="4320"/>
        <w:tab w:val="center" w:pos="8640"/>
      </w:tabs>
      <w:spacing w:before="0" w:after="0"/>
    </w:pPr>
    <w:rPr>
      <w:rFonts w:ascii="Arial" w:hAnsi="Arial"/>
      <w:b/>
      <w:lang w:val="hu-HU"/>
    </w:rPr>
  </w:style>
  <w:style w:type="character" w:customStyle="1" w:styleId="HeaderChar">
    <w:name w:val="Header Char"/>
    <w:link w:val="Header"/>
    <w:uiPriority w:val="99"/>
    <w:rsid w:val="00885100"/>
    <w:rPr>
      <w:rFonts w:ascii="Arial" w:hAnsi="Arial"/>
      <w:b/>
      <w:lang w:val="hu-HU" w:eastAsia="hu-HU"/>
    </w:rPr>
  </w:style>
  <w:style w:type="paragraph" w:styleId="ListBullet">
    <w:name w:val="List Bullet"/>
    <w:basedOn w:val="Normal"/>
    <w:rsid w:val="00EA2668"/>
    <w:pPr>
      <w:numPr>
        <w:numId w:val="10"/>
      </w:numPr>
    </w:pPr>
    <w:rPr>
      <w:snapToGrid w:val="0"/>
    </w:rPr>
  </w:style>
  <w:style w:type="character" w:styleId="Emphasis">
    <w:name w:val="Emphasis"/>
    <w:uiPriority w:val="20"/>
    <w:qFormat/>
    <w:rsid w:val="00C214B3"/>
    <w:rPr>
      <w:b/>
      <w:iCs/>
    </w:rPr>
  </w:style>
  <w:style w:type="paragraph" w:styleId="ListBullet2">
    <w:name w:val="List Bullet 2"/>
    <w:basedOn w:val="ListBullet"/>
    <w:rsid w:val="00967385"/>
    <w:pPr>
      <w:numPr>
        <w:numId w:val="1"/>
      </w:numPr>
      <w:tabs>
        <w:tab w:val="clear" w:pos="1324"/>
        <w:tab w:val="left" w:pos="1247"/>
      </w:tabs>
      <w:ind w:left="1248" w:hanging="284"/>
    </w:pPr>
  </w:style>
  <w:style w:type="paragraph" w:styleId="ListBullet3">
    <w:name w:val="List Bullet 3"/>
    <w:basedOn w:val="ListBullet"/>
    <w:rsid w:val="00967385"/>
    <w:pPr>
      <w:numPr>
        <w:numId w:val="9"/>
      </w:numPr>
      <w:tabs>
        <w:tab w:val="left" w:pos="1531"/>
      </w:tabs>
    </w:pPr>
  </w:style>
  <w:style w:type="paragraph" w:styleId="ListBullet4">
    <w:name w:val="List Bullet 4"/>
    <w:basedOn w:val="ListBullet"/>
    <w:rsid w:val="00967385"/>
    <w:pPr>
      <w:numPr>
        <w:numId w:val="5"/>
      </w:numPr>
      <w:tabs>
        <w:tab w:val="clear" w:pos="1891"/>
        <w:tab w:val="left" w:pos="1814"/>
      </w:tabs>
      <w:ind w:left="1815" w:hanging="284"/>
    </w:pPr>
  </w:style>
  <w:style w:type="paragraph" w:styleId="ListBullet5">
    <w:name w:val="List Bullet 5"/>
    <w:basedOn w:val="ListBullet"/>
    <w:rsid w:val="00967385"/>
    <w:pPr>
      <w:numPr>
        <w:numId w:val="7"/>
      </w:numPr>
      <w:tabs>
        <w:tab w:val="clear" w:pos="2174"/>
        <w:tab w:val="left" w:pos="2098"/>
      </w:tabs>
    </w:pPr>
  </w:style>
  <w:style w:type="paragraph" w:styleId="ListNumber">
    <w:name w:val="List Number"/>
    <w:basedOn w:val="ListBullet"/>
    <w:uiPriority w:val="99"/>
    <w:rsid w:val="00967385"/>
    <w:pPr>
      <w:numPr>
        <w:numId w:val="11"/>
      </w:numPr>
      <w:tabs>
        <w:tab w:val="clear" w:pos="644"/>
      </w:tabs>
      <w:spacing w:after="120"/>
    </w:pPr>
  </w:style>
  <w:style w:type="paragraph" w:styleId="ListNumber2">
    <w:name w:val="List Number 2"/>
    <w:basedOn w:val="ListNumber"/>
    <w:rsid w:val="00967385"/>
    <w:pPr>
      <w:numPr>
        <w:numId w:val="3"/>
      </w:numPr>
      <w:tabs>
        <w:tab w:val="left" w:pos="1077"/>
      </w:tabs>
      <w:ind w:left="1248" w:hanging="284"/>
    </w:pPr>
  </w:style>
  <w:style w:type="paragraph" w:styleId="ListNumber3">
    <w:name w:val="List Number 3"/>
    <w:basedOn w:val="ListNumber"/>
    <w:rsid w:val="00967385"/>
    <w:pPr>
      <w:numPr>
        <w:numId w:val="4"/>
      </w:numPr>
      <w:tabs>
        <w:tab w:val="left" w:pos="1531"/>
      </w:tabs>
    </w:pPr>
  </w:style>
  <w:style w:type="paragraph" w:styleId="ListNumber4">
    <w:name w:val="List Number 4"/>
    <w:basedOn w:val="ListNumber"/>
    <w:rsid w:val="00967385"/>
    <w:pPr>
      <w:numPr>
        <w:numId w:val="6"/>
      </w:numPr>
      <w:tabs>
        <w:tab w:val="clear" w:pos="1891"/>
        <w:tab w:val="left" w:pos="1814"/>
      </w:tabs>
      <w:ind w:left="1815" w:hanging="284"/>
    </w:pPr>
  </w:style>
  <w:style w:type="paragraph" w:styleId="ListNumber5">
    <w:name w:val="List Number 5"/>
    <w:basedOn w:val="ListNumber"/>
    <w:rsid w:val="00967385"/>
    <w:pPr>
      <w:numPr>
        <w:numId w:val="8"/>
      </w:numPr>
      <w:tabs>
        <w:tab w:val="clear" w:pos="2174"/>
        <w:tab w:val="left" w:pos="2098"/>
      </w:tabs>
    </w:pPr>
  </w:style>
  <w:style w:type="paragraph" w:customStyle="1" w:styleId="Normal14">
    <w:name w:val="Normal 14"/>
    <w:basedOn w:val="Norml1"/>
    <w:rsid w:val="00967385"/>
    <w:pPr>
      <w:tabs>
        <w:tab w:val="left" w:pos="454"/>
      </w:tabs>
      <w:ind w:left="2722" w:hanging="2268"/>
    </w:pPr>
  </w:style>
  <w:style w:type="paragraph" w:customStyle="1" w:styleId="Normal24">
    <w:name w:val="Normal 24"/>
    <w:basedOn w:val="Normal14"/>
    <w:rsid w:val="00967385"/>
    <w:pPr>
      <w:tabs>
        <w:tab w:val="left" w:pos="709"/>
      </w:tabs>
      <w:ind w:left="2892"/>
    </w:pPr>
  </w:style>
  <w:style w:type="paragraph" w:customStyle="1" w:styleId="Normal34">
    <w:name w:val="Normal 34"/>
    <w:basedOn w:val="Normal24"/>
    <w:rsid w:val="00967385"/>
    <w:pPr>
      <w:ind w:left="3175"/>
    </w:pPr>
  </w:style>
  <w:style w:type="paragraph" w:customStyle="1" w:styleId="Normal44">
    <w:name w:val="Normal 44"/>
    <w:basedOn w:val="Normal34"/>
    <w:rsid w:val="00967385"/>
    <w:pPr>
      <w:tabs>
        <w:tab w:val="left" w:pos="907"/>
      </w:tabs>
      <w:ind w:left="3459"/>
    </w:pPr>
  </w:style>
  <w:style w:type="paragraph" w:customStyle="1" w:styleId="Normal54">
    <w:name w:val="Normal 54"/>
    <w:basedOn w:val="Normal34"/>
    <w:rsid w:val="00967385"/>
    <w:pPr>
      <w:tabs>
        <w:tab w:val="left" w:pos="1843"/>
      </w:tabs>
      <w:ind w:left="3742"/>
    </w:pPr>
  </w:style>
  <w:style w:type="paragraph" w:styleId="TOC1">
    <w:name w:val="toc 1"/>
    <w:basedOn w:val="Normal"/>
    <w:next w:val="Normal"/>
    <w:uiPriority w:val="39"/>
    <w:rsid w:val="00967385"/>
    <w:pPr>
      <w:tabs>
        <w:tab w:val="right" w:leader="dot" w:pos="8959"/>
      </w:tabs>
      <w:spacing w:before="120"/>
    </w:pPr>
    <w:rPr>
      <w:b/>
      <w:caps/>
    </w:rPr>
  </w:style>
  <w:style w:type="paragraph" w:styleId="TOC2">
    <w:name w:val="toc 2"/>
    <w:basedOn w:val="Normal"/>
    <w:next w:val="Normal"/>
    <w:uiPriority w:val="39"/>
    <w:rsid w:val="00967385"/>
    <w:pPr>
      <w:tabs>
        <w:tab w:val="right" w:leader="dot" w:pos="8959"/>
      </w:tabs>
      <w:ind w:left="240"/>
    </w:pPr>
    <w:rPr>
      <w:smallCaps/>
    </w:rPr>
  </w:style>
  <w:style w:type="paragraph" w:styleId="TOC3">
    <w:name w:val="toc 3"/>
    <w:basedOn w:val="Normal"/>
    <w:next w:val="Normal"/>
    <w:uiPriority w:val="39"/>
    <w:rsid w:val="00967385"/>
    <w:pPr>
      <w:tabs>
        <w:tab w:val="right" w:leader="dot" w:pos="8959"/>
      </w:tabs>
      <w:ind w:left="480"/>
    </w:pPr>
  </w:style>
  <w:style w:type="paragraph" w:styleId="TOC4">
    <w:name w:val="toc 4"/>
    <w:basedOn w:val="Normal"/>
    <w:next w:val="Normal"/>
    <w:semiHidden/>
    <w:rsid w:val="00967385"/>
    <w:pPr>
      <w:tabs>
        <w:tab w:val="right" w:leader="dot" w:pos="8959"/>
      </w:tabs>
      <w:ind w:left="600"/>
    </w:pPr>
  </w:style>
  <w:style w:type="paragraph" w:styleId="TOC5">
    <w:name w:val="toc 5"/>
    <w:basedOn w:val="Normal"/>
    <w:next w:val="Normal"/>
    <w:semiHidden/>
    <w:rsid w:val="00967385"/>
    <w:pPr>
      <w:tabs>
        <w:tab w:val="right" w:leader="dot" w:pos="8959"/>
      </w:tabs>
      <w:ind w:left="800"/>
    </w:pPr>
  </w:style>
  <w:style w:type="paragraph" w:styleId="TOC6">
    <w:name w:val="toc 6"/>
    <w:basedOn w:val="Normal"/>
    <w:next w:val="Normal"/>
    <w:semiHidden/>
    <w:rsid w:val="00967385"/>
    <w:pPr>
      <w:tabs>
        <w:tab w:val="right" w:leader="dot" w:pos="8959"/>
      </w:tabs>
      <w:ind w:left="1000"/>
    </w:pPr>
  </w:style>
  <w:style w:type="paragraph" w:styleId="TOC7">
    <w:name w:val="toc 7"/>
    <w:basedOn w:val="Normal"/>
    <w:next w:val="Normal"/>
    <w:semiHidden/>
    <w:rsid w:val="00967385"/>
    <w:pPr>
      <w:tabs>
        <w:tab w:val="right" w:leader="dot" w:pos="8959"/>
      </w:tabs>
      <w:ind w:left="1200"/>
    </w:pPr>
  </w:style>
  <w:style w:type="paragraph" w:styleId="TOC8">
    <w:name w:val="toc 8"/>
    <w:basedOn w:val="Normal"/>
    <w:next w:val="Normal"/>
    <w:semiHidden/>
    <w:rsid w:val="00967385"/>
    <w:pPr>
      <w:tabs>
        <w:tab w:val="right" w:leader="dot" w:pos="8959"/>
      </w:tabs>
      <w:ind w:left="1400"/>
    </w:pPr>
  </w:style>
  <w:style w:type="paragraph" w:styleId="TOC9">
    <w:name w:val="toc 9"/>
    <w:basedOn w:val="Normal"/>
    <w:next w:val="Normal"/>
    <w:semiHidden/>
    <w:rsid w:val="00967385"/>
    <w:pPr>
      <w:tabs>
        <w:tab w:val="right" w:leader="dot" w:pos="8959"/>
      </w:tabs>
      <w:ind w:left="1600"/>
    </w:pPr>
  </w:style>
  <w:style w:type="paragraph" w:styleId="Subtitle">
    <w:name w:val="Subtitle"/>
    <w:basedOn w:val="Cim"/>
    <w:qFormat/>
    <w:rsid w:val="00967385"/>
    <w:pPr>
      <w:outlineLvl w:val="1"/>
    </w:pPr>
    <w:rPr>
      <w:sz w:val="24"/>
    </w:rPr>
  </w:style>
  <w:style w:type="paragraph" w:customStyle="1" w:styleId="Fcm">
    <w:name w:val="Főcím"/>
    <w:basedOn w:val="Normal"/>
    <w:rsid w:val="00967385"/>
    <w:pPr>
      <w:spacing w:before="120"/>
      <w:jc w:val="center"/>
    </w:pPr>
    <w:rPr>
      <w:b/>
      <w:smallCaps/>
      <w:sz w:val="44"/>
    </w:rPr>
  </w:style>
  <w:style w:type="paragraph" w:styleId="Title">
    <w:name w:val="Title"/>
    <w:basedOn w:val="Normal"/>
    <w:qFormat/>
    <w:rsid w:val="00967385"/>
    <w:pPr>
      <w:spacing w:before="240"/>
      <w:jc w:val="center"/>
      <w:outlineLvl w:val="0"/>
    </w:pPr>
    <w:rPr>
      <w:b/>
      <w:smallCaps/>
      <w:kern w:val="28"/>
      <w:sz w:val="32"/>
    </w:rPr>
  </w:style>
  <w:style w:type="character" w:styleId="PageNumber">
    <w:name w:val="page number"/>
    <w:basedOn w:val="DefaultParagraphFont"/>
    <w:rsid w:val="00967385"/>
  </w:style>
  <w:style w:type="paragraph" w:styleId="BodyText2">
    <w:name w:val="Body Text 2"/>
    <w:basedOn w:val="Normal"/>
    <w:rsid w:val="00967385"/>
    <w:pPr>
      <w:spacing w:after="0" w:line="240" w:lineRule="auto"/>
      <w:jc w:val="left"/>
    </w:pPr>
    <w:rPr>
      <w:rFonts w:cs="Arial"/>
      <w:szCs w:val="24"/>
    </w:rPr>
  </w:style>
  <w:style w:type="paragraph" w:styleId="BodyTextIndent">
    <w:name w:val="Body Text Indent"/>
    <w:basedOn w:val="Normal"/>
    <w:link w:val="BodyTextIndentChar"/>
    <w:rsid w:val="00967385"/>
    <w:pPr>
      <w:spacing w:after="0" w:line="240" w:lineRule="auto"/>
      <w:ind w:left="2160" w:hanging="2160"/>
      <w:jc w:val="left"/>
    </w:pPr>
    <w:rPr>
      <w:rFonts w:ascii="Times New Roman" w:hAnsi="Times New Roman"/>
      <w:sz w:val="24"/>
      <w:szCs w:val="24"/>
    </w:rPr>
  </w:style>
  <w:style w:type="character" w:customStyle="1" w:styleId="BodyTextIndentChar">
    <w:name w:val="Body Text Indent Char"/>
    <w:link w:val="BodyTextIndent"/>
    <w:rsid w:val="00964538"/>
    <w:rPr>
      <w:sz w:val="24"/>
      <w:szCs w:val="24"/>
      <w:lang w:val="en-GB"/>
    </w:rPr>
  </w:style>
  <w:style w:type="character" w:styleId="Hyperlink">
    <w:name w:val="Hyperlink"/>
    <w:uiPriority w:val="99"/>
    <w:rsid w:val="00967385"/>
    <w:rPr>
      <w:color w:val="0000FF"/>
      <w:u w:val="single"/>
    </w:rPr>
  </w:style>
  <w:style w:type="paragraph" w:styleId="DocumentMap">
    <w:name w:val="Document Map"/>
    <w:basedOn w:val="Normal"/>
    <w:semiHidden/>
    <w:rsid w:val="00967385"/>
    <w:pPr>
      <w:shd w:val="clear" w:color="auto" w:fill="000080"/>
    </w:pPr>
    <w:rPr>
      <w:rFonts w:ascii="Tahoma" w:hAnsi="Tahoma" w:cs="Tahoma"/>
    </w:rPr>
  </w:style>
  <w:style w:type="character" w:styleId="FollowedHyperlink">
    <w:name w:val="FollowedHyperlink"/>
    <w:rsid w:val="00967385"/>
    <w:rPr>
      <w:color w:val="800080"/>
      <w:u w:val="single"/>
    </w:rPr>
  </w:style>
  <w:style w:type="paragraph" w:styleId="BodyText">
    <w:name w:val="Body Text"/>
    <w:basedOn w:val="Normal"/>
    <w:link w:val="BodyTextChar"/>
    <w:rsid w:val="00967385"/>
    <w:pPr>
      <w:spacing w:after="0" w:line="240" w:lineRule="auto"/>
    </w:pPr>
    <w:rPr>
      <w:rFonts w:ascii="Times New Roman" w:hAnsi="Times New Roman"/>
      <w:lang w:val="it-IT" w:eastAsia="fr-FR"/>
    </w:rPr>
  </w:style>
  <w:style w:type="character" w:customStyle="1" w:styleId="BodyTextChar">
    <w:name w:val="Body Text Char"/>
    <w:link w:val="BodyText"/>
    <w:rsid w:val="006F07BF"/>
    <w:rPr>
      <w:lang w:val="it-IT" w:eastAsia="fr-FR" w:bidi="ar-SA"/>
    </w:rPr>
  </w:style>
  <w:style w:type="paragraph" w:customStyle="1" w:styleId="Text1">
    <w:name w:val="Text 1"/>
    <w:basedOn w:val="Normal"/>
    <w:autoRedefine/>
    <w:rsid w:val="00967385"/>
    <w:pPr>
      <w:autoSpaceDE w:val="0"/>
      <w:autoSpaceDN w:val="0"/>
      <w:adjustRightInd w:val="0"/>
      <w:spacing w:after="0" w:line="240" w:lineRule="auto"/>
    </w:pPr>
    <w:rPr>
      <w:rFonts w:ascii="Garamond" w:hAnsi="Garamond"/>
      <w:sz w:val="28"/>
      <w:szCs w:val="22"/>
      <w:lang w:eastAsia="en-US"/>
    </w:rPr>
  </w:style>
  <w:style w:type="paragraph" w:styleId="BodyTextIndent2">
    <w:name w:val="Body Text Indent 2"/>
    <w:basedOn w:val="Normal"/>
    <w:rsid w:val="00967385"/>
    <w:pPr>
      <w:widowControl w:val="0"/>
      <w:autoSpaceDE w:val="0"/>
      <w:autoSpaceDN w:val="0"/>
      <w:spacing w:line="240" w:lineRule="auto"/>
      <w:ind w:left="283"/>
    </w:pPr>
    <w:rPr>
      <w:rFonts w:ascii="Times New Roman" w:hAnsi="Times New Roman"/>
      <w:lang w:eastAsia="en-US"/>
    </w:rPr>
  </w:style>
  <w:style w:type="paragraph" w:styleId="BodyTextIndent3">
    <w:name w:val="Body Text Indent 3"/>
    <w:basedOn w:val="Normal"/>
    <w:rsid w:val="00967385"/>
    <w:pPr>
      <w:spacing w:after="0" w:line="240" w:lineRule="auto"/>
      <w:ind w:left="720"/>
    </w:pPr>
    <w:rPr>
      <w:rFonts w:ascii="Times New Roman" w:hAnsi="Times New Roman"/>
      <w:sz w:val="24"/>
      <w:lang w:eastAsia="en-US"/>
    </w:rPr>
  </w:style>
  <w:style w:type="paragraph" w:styleId="BalloonText">
    <w:name w:val="Balloon Text"/>
    <w:basedOn w:val="Normal"/>
    <w:semiHidden/>
    <w:rsid w:val="00967385"/>
    <w:rPr>
      <w:rFonts w:ascii="Tahoma" w:hAnsi="Tahoma" w:cs="Tahoma"/>
      <w:sz w:val="16"/>
      <w:szCs w:val="16"/>
    </w:rPr>
  </w:style>
  <w:style w:type="paragraph" w:customStyle="1" w:styleId="MediumGrid21">
    <w:name w:val="Medium Grid 21"/>
    <w:uiPriority w:val="1"/>
    <w:qFormat/>
    <w:rsid w:val="005674FE"/>
    <w:pPr>
      <w:jc w:val="both"/>
    </w:pPr>
    <w:rPr>
      <w:rFonts w:ascii="Franklin Gothic Book" w:hAnsi="Franklin Gothic Book"/>
      <w:lang w:val="en-GB" w:eastAsia="hu-HU"/>
    </w:rPr>
  </w:style>
  <w:style w:type="paragraph" w:styleId="Index1">
    <w:name w:val="index 1"/>
    <w:basedOn w:val="Normal"/>
    <w:next w:val="Normal"/>
    <w:autoRedefine/>
    <w:semiHidden/>
    <w:rsid w:val="00967385"/>
    <w:pPr>
      <w:ind w:left="200" w:hanging="200"/>
    </w:pPr>
  </w:style>
  <w:style w:type="paragraph" w:styleId="IndexHeading">
    <w:name w:val="index heading"/>
    <w:basedOn w:val="Normal"/>
    <w:next w:val="Index1"/>
    <w:semiHidden/>
    <w:rsid w:val="00967385"/>
    <w:pPr>
      <w:spacing w:after="0" w:line="240" w:lineRule="auto"/>
      <w:jc w:val="left"/>
    </w:pPr>
    <w:rPr>
      <w:rFonts w:cs="Arial"/>
      <w:lang w:eastAsia="en-US"/>
    </w:rPr>
  </w:style>
  <w:style w:type="paragraph" w:styleId="Caption">
    <w:name w:val="caption"/>
    <w:basedOn w:val="Normal"/>
    <w:next w:val="Normal"/>
    <w:qFormat/>
    <w:rsid w:val="00967385"/>
    <w:pPr>
      <w:spacing w:before="120" w:line="240" w:lineRule="auto"/>
      <w:jc w:val="left"/>
    </w:pPr>
    <w:rPr>
      <w:b/>
      <w:sz w:val="28"/>
      <w:lang w:eastAsia="nl-NL"/>
    </w:rPr>
  </w:style>
  <w:style w:type="paragraph" w:styleId="NormalIndent">
    <w:name w:val="Normal Indent"/>
    <w:basedOn w:val="Normal"/>
    <w:rsid w:val="00967385"/>
    <w:pPr>
      <w:widowControl w:val="0"/>
      <w:spacing w:after="0" w:line="240" w:lineRule="atLeast"/>
      <w:ind w:left="900" w:hanging="900"/>
      <w:jc w:val="left"/>
    </w:pPr>
    <w:rPr>
      <w:lang w:val="en-US" w:eastAsia="en-US"/>
    </w:rPr>
  </w:style>
  <w:style w:type="paragraph" w:customStyle="1" w:styleId="TableHeading">
    <w:name w:val="Table Heading"/>
    <w:rsid w:val="0096101C"/>
    <w:pPr>
      <w:shd w:val="clear" w:color="000000" w:fill="auto"/>
      <w:overflowPunct w:val="0"/>
      <w:autoSpaceDE w:val="0"/>
      <w:autoSpaceDN w:val="0"/>
      <w:adjustRightInd w:val="0"/>
      <w:jc w:val="center"/>
      <w:textAlignment w:val="baseline"/>
    </w:pPr>
    <w:rPr>
      <w:rFonts w:ascii="Arial" w:hAnsi="Arial"/>
      <w:b/>
      <w:noProof/>
      <w:lang w:val="en-GB"/>
    </w:rPr>
  </w:style>
  <w:style w:type="paragraph" w:customStyle="1" w:styleId="InstructionText">
    <w:name w:val="InstructionText"/>
    <w:basedOn w:val="Normal"/>
    <w:rsid w:val="00967385"/>
    <w:pPr>
      <w:overflowPunct w:val="0"/>
      <w:autoSpaceDE w:val="0"/>
      <w:autoSpaceDN w:val="0"/>
      <w:adjustRightInd w:val="0"/>
      <w:spacing w:after="0" w:line="240" w:lineRule="auto"/>
      <w:jc w:val="left"/>
      <w:textAlignment w:val="baseline"/>
    </w:pPr>
    <w:rPr>
      <w:vanish/>
      <w:color w:val="FF0000"/>
      <w:lang w:val="en-US" w:eastAsia="en-US"/>
    </w:rPr>
  </w:style>
  <w:style w:type="paragraph" w:customStyle="1" w:styleId="PageTitleTOC">
    <w:name w:val="PageTitle(TOC)"/>
    <w:basedOn w:val="Normal"/>
    <w:rsid w:val="00967385"/>
    <w:pPr>
      <w:overflowPunct w:val="0"/>
      <w:autoSpaceDE w:val="0"/>
      <w:autoSpaceDN w:val="0"/>
      <w:adjustRightInd w:val="0"/>
      <w:spacing w:after="0" w:line="240" w:lineRule="auto"/>
      <w:jc w:val="center"/>
      <w:textAlignment w:val="baseline"/>
    </w:pPr>
    <w:rPr>
      <w:b/>
      <w:color w:val="000000"/>
      <w:sz w:val="32"/>
      <w:lang w:val="en-US" w:eastAsia="en-US"/>
    </w:rPr>
  </w:style>
  <w:style w:type="paragraph" w:customStyle="1" w:styleId="TableText">
    <w:name w:val="Table Text"/>
    <w:basedOn w:val="TableHeading"/>
    <w:rsid w:val="00967385"/>
    <w:pPr>
      <w:shd w:val="clear" w:color="auto" w:fill="auto"/>
    </w:pPr>
    <w:rPr>
      <w:b w:val="0"/>
    </w:rPr>
  </w:style>
  <w:style w:type="paragraph" w:customStyle="1" w:styleId="DatesNotes">
    <w:name w:val="Dates/Notes"/>
    <w:basedOn w:val="Normal"/>
    <w:rsid w:val="00967385"/>
    <w:pPr>
      <w:overflowPunct w:val="0"/>
      <w:autoSpaceDE w:val="0"/>
      <w:autoSpaceDN w:val="0"/>
      <w:adjustRightInd w:val="0"/>
      <w:spacing w:after="0" w:line="240" w:lineRule="auto"/>
      <w:jc w:val="left"/>
      <w:textAlignment w:val="baseline"/>
    </w:pPr>
    <w:rPr>
      <w:b/>
      <w:lang w:val="en-US" w:eastAsia="en-US"/>
    </w:rPr>
  </w:style>
  <w:style w:type="paragraph" w:customStyle="1" w:styleId="NormalFull">
    <w:name w:val="Normal Full"/>
    <w:basedOn w:val="Normal"/>
    <w:autoRedefine/>
    <w:rsid w:val="00F46470"/>
    <w:pPr>
      <w:keepLines/>
      <w:tabs>
        <w:tab w:val="left" w:pos="1320"/>
        <w:tab w:val="left" w:pos="1680"/>
        <w:tab w:val="left" w:pos="2040"/>
        <w:tab w:val="left" w:pos="2400"/>
        <w:tab w:val="right" w:pos="8640"/>
        <w:tab w:val="right" w:pos="9360"/>
      </w:tabs>
      <w:spacing w:before="120" w:line="240" w:lineRule="auto"/>
      <w:jc w:val="left"/>
    </w:pPr>
    <w:rPr>
      <w:rFonts w:cs="Angsana New"/>
      <w:sz w:val="24"/>
      <w:szCs w:val="24"/>
      <w:lang w:val="en-US" w:eastAsia="zh-CN" w:bidi="th-TH"/>
    </w:rPr>
  </w:style>
  <w:style w:type="table" w:styleId="TableGrid">
    <w:name w:val="Table Grid"/>
    <w:basedOn w:val="TableNormal"/>
    <w:rsid w:val="00F37B7B"/>
    <w:pPr>
      <w:spacing w:after="120" w:line="28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8406F2"/>
    <w:pPr>
      <w:tabs>
        <w:tab w:val="left" w:pos="2127"/>
      </w:tabs>
      <w:ind w:left="2127" w:right="-99" w:hanging="1767"/>
    </w:pPr>
    <w:rPr>
      <w:bCs/>
      <w:sz w:val="24"/>
      <w:lang w:val="en-US"/>
    </w:rPr>
  </w:style>
  <w:style w:type="paragraph" w:customStyle="1" w:styleId="Bullet1">
    <w:name w:val="Bullet1"/>
    <w:basedOn w:val="Norml3"/>
    <w:rsid w:val="000D245D"/>
    <w:pPr>
      <w:spacing w:before="0" w:after="120"/>
      <w:ind w:left="0"/>
      <w:jc w:val="left"/>
    </w:pPr>
    <w:rPr>
      <w:lang w:eastAsia="ja-JP"/>
    </w:rPr>
  </w:style>
  <w:style w:type="paragraph" w:styleId="FootnoteText">
    <w:name w:val="footnote text"/>
    <w:aliases w:val="Footnotes,Footnote Text Char Char Char,Footnote Text Char Char,single space Char,ft Char,single space,ft,Footnote Text Char Char Char Char Char Char Char Char,Footnote Text Char Char Char Char1 Char,f,FOOTNOTES,fn,Fußnotentext Char,ADB"/>
    <w:basedOn w:val="Normal"/>
    <w:link w:val="FootnoteTextChar"/>
    <w:uiPriority w:val="99"/>
    <w:qFormat/>
    <w:rsid w:val="008E498D"/>
    <w:pPr>
      <w:spacing w:after="0" w:line="240" w:lineRule="auto"/>
      <w:jc w:val="left"/>
    </w:pPr>
    <w:rPr>
      <w:sz w:val="18"/>
      <w:lang w:eastAsia="ja-JP"/>
    </w:rPr>
  </w:style>
  <w:style w:type="character" w:styleId="FootnoteReference">
    <w:name w:val="footnote reference"/>
    <w:aliases w:val="ftref Char Char Char,BVI fnr Char Char Char,Footnotes refss Char Char,16 Point Char Char,Superscript 6 Point Char Char,Footnote Reference Number Char Char,nota pié di pagina Char Char,Times 10 Point Char Char,Exposant 3 Point Char Cha"/>
    <w:link w:val="ftrefCharChar"/>
    <w:uiPriority w:val="99"/>
    <w:rsid w:val="000D245D"/>
    <w:rPr>
      <w:sz w:val="20"/>
      <w:szCs w:val="20"/>
      <w:vertAlign w:val="superscript"/>
    </w:rPr>
  </w:style>
  <w:style w:type="character" w:styleId="CommentReference">
    <w:name w:val="annotation reference"/>
    <w:uiPriority w:val="99"/>
    <w:semiHidden/>
    <w:rsid w:val="00C94625"/>
    <w:rPr>
      <w:sz w:val="16"/>
      <w:szCs w:val="16"/>
    </w:rPr>
  </w:style>
  <w:style w:type="paragraph" w:styleId="CommentText">
    <w:name w:val="annotation text"/>
    <w:basedOn w:val="Normal"/>
    <w:link w:val="CommentTextChar1"/>
    <w:uiPriority w:val="99"/>
    <w:semiHidden/>
    <w:rsid w:val="00F7511F"/>
    <w:rPr>
      <w:lang w:val="hu-HU" w:eastAsia="ja-JP"/>
    </w:rPr>
  </w:style>
  <w:style w:type="paragraph" w:customStyle="1" w:styleId="TableRow">
    <w:name w:val="TableRow"/>
    <w:basedOn w:val="Norml2"/>
    <w:qFormat/>
    <w:rsid w:val="005674FE"/>
    <w:pPr>
      <w:spacing w:before="40" w:after="40" w:line="240" w:lineRule="atLeast"/>
      <w:ind w:left="33"/>
      <w:jc w:val="left"/>
    </w:pPr>
    <w:rPr>
      <w:rFonts w:cs="Arial"/>
      <w:bCs/>
    </w:rPr>
  </w:style>
  <w:style w:type="paragraph" w:styleId="CommentSubject">
    <w:name w:val="annotation subject"/>
    <w:basedOn w:val="CommentText"/>
    <w:next w:val="CommentText"/>
    <w:semiHidden/>
    <w:rsid w:val="00FA0A3B"/>
    <w:rPr>
      <w:b/>
      <w:bCs/>
      <w:lang w:eastAsia="hu-HU"/>
    </w:rPr>
  </w:style>
  <w:style w:type="paragraph" w:customStyle="1" w:styleId="StyleJustified">
    <w:name w:val="Style Justified"/>
    <w:basedOn w:val="Normal"/>
    <w:rsid w:val="00C175F7"/>
    <w:pPr>
      <w:spacing w:line="240" w:lineRule="auto"/>
    </w:pPr>
    <w:rPr>
      <w:rFonts w:ascii="Times New Roman" w:hAnsi="Times New Roman"/>
      <w:sz w:val="24"/>
      <w:lang w:val="en-US" w:eastAsia="en-US"/>
    </w:rPr>
  </w:style>
  <w:style w:type="paragraph" w:customStyle="1" w:styleId="body">
    <w:name w:val="body"/>
    <w:basedOn w:val="Normal"/>
    <w:rsid w:val="00487DB0"/>
    <w:pPr>
      <w:spacing w:before="100" w:after="100" w:line="240" w:lineRule="atLeast"/>
    </w:pPr>
    <w:rPr>
      <w:rFonts w:ascii="Verdana" w:hAnsi="Verdana"/>
      <w:noProof/>
      <w:sz w:val="18"/>
      <w:lang w:eastAsia="ja-JP"/>
    </w:rPr>
  </w:style>
  <w:style w:type="character" w:customStyle="1" w:styleId="FootnoteCharacters">
    <w:name w:val="Footnote Characters"/>
    <w:rsid w:val="00EB300B"/>
    <w:rPr>
      <w:sz w:val="20"/>
      <w:szCs w:val="20"/>
      <w:vertAlign w:val="superscript"/>
    </w:rPr>
  </w:style>
  <w:style w:type="paragraph" w:styleId="BodyText3">
    <w:name w:val="Body Text 3"/>
    <w:basedOn w:val="Normal"/>
    <w:rsid w:val="000952EF"/>
    <w:rPr>
      <w:sz w:val="16"/>
      <w:szCs w:val="16"/>
    </w:rPr>
  </w:style>
  <w:style w:type="paragraph" w:customStyle="1" w:styleId="NormlAAM">
    <w:name w:val="NormálAAM"/>
    <w:basedOn w:val="BodyText"/>
    <w:rsid w:val="001D1BED"/>
    <w:pPr>
      <w:spacing w:after="60" w:line="280" w:lineRule="atLeast"/>
      <w:ind w:left="289"/>
    </w:pPr>
    <w:rPr>
      <w:rFonts w:ascii="Arial" w:hAnsi="Arial"/>
      <w:sz w:val="22"/>
      <w:lang w:val="hu-HU" w:eastAsia="hu-HU"/>
    </w:rPr>
  </w:style>
  <w:style w:type="paragraph" w:customStyle="1" w:styleId="Sorcim">
    <w:name w:val="Sorcim"/>
    <w:basedOn w:val="Normal"/>
    <w:next w:val="Normal"/>
    <w:rsid w:val="0013364D"/>
    <w:pPr>
      <w:spacing w:line="240" w:lineRule="auto"/>
      <w:ind w:left="288" w:right="720"/>
    </w:pPr>
    <w:rPr>
      <w:b/>
      <w:sz w:val="22"/>
    </w:rPr>
  </w:style>
  <w:style w:type="paragraph" w:customStyle="1" w:styleId="Tablazatfej">
    <w:name w:val="Tablazatfej"/>
    <w:basedOn w:val="Normal"/>
    <w:rsid w:val="002E13A7"/>
    <w:pPr>
      <w:spacing w:after="0" w:line="240" w:lineRule="auto"/>
      <w:jc w:val="center"/>
    </w:pPr>
    <w:rPr>
      <w:b/>
      <w:sz w:val="18"/>
      <w:szCs w:val="18"/>
    </w:rPr>
  </w:style>
  <w:style w:type="paragraph" w:customStyle="1" w:styleId="Tblzatsor">
    <w:name w:val="Táblázatsor"/>
    <w:basedOn w:val="Tablazatfej"/>
    <w:rsid w:val="002E13A7"/>
    <w:pPr>
      <w:jc w:val="left"/>
    </w:pPr>
    <w:rPr>
      <w:b w:val="0"/>
    </w:rPr>
  </w:style>
  <w:style w:type="paragraph" w:customStyle="1" w:styleId="AnnIIIHd2">
    <w:name w:val="AnnIII Hd 2"/>
    <w:basedOn w:val="Heading2"/>
    <w:next w:val="Normal"/>
    <w:rsid w:val="0071343F"/>
    <w:pPr>
      <w:numPr>
        <w:ilvl w:val="0"/>
        <w:numId w:val="0"/>
      </w:numPr>
      <w:tabs>
        <w:tab w:val="left" w:pos="567"/>
      </w:tabs>
      <w:spacing w:before="360" w:after="120" w:line="240" w:lineRule="auto"/>
    </w:pPr>
    <w:rPr>
      <w:rFonts w:cs="Arial"/>
      <w:smallCaps w:val="0"/>
      <w:sz w:val="21"/>
      <w:szCs w:val="21"/>
      <w:lang w:eastAsia="en-US"/>
    </w:rPr>
  </w:style>
  <w:style w:type="paragraph" w:customStyle="1" w:styleId="GeneralText">
    <w:name w:val="General Text"/>
    <w:basedOn w:val="Normal"/>
    <w:link w:val="GeneralTextChar"/>
    <w:rsid w:val="001B0A49"/>
    <w:pPr>
      <w:spacing w:line="240" w:lineRule="auto"/>
    </w:pPr>
    <w:rPr>
      <w:rFonts w:ascii="Arial" w:hAnsi="Arial"/>
      <w:sz w:val="21"/>
      <w:szCs w:val="21"/>
      <w:lang w:eastAsia="en-US"/>
    </w:rPr>
  </w:style>
  <w:style w:type="character" w:customStyle="1" w:styleId="GeneralTextChar">
    <w:name w:val="General Text Char"/>
    <w:link w:val="GeneralText"/>
    <w:rsid w:val="00FC7730"/>
    <w:rPr>
      <w:rFonts w:ascii="Arial" w:hAnsi="Arial"/>
      <w:sz w:val="21"/>
      <w:szCs w:val="21"/>
      <w:lang w:val="en-GB" w:eastAsia="en-US" w:bidi="ar-SA"/>
    </w:rPr>
  </w:style>
  <w:style w:type="paragraph" w:customStyle="1" w:styleId="BulletAB1">
    <w:name w:val="Bullet AB1"/>
    <w:basedOn w:val="Normal"/>
    <w:link w:val="BulletAB1Char"/>
    <w:rsid w:val="002F18D5"/>
    <w:pPr>
      <w:numPr>
        <w:numId w:val="12"/>
      </w:numPr>
      <w:tabs>
        <w:tab w:val="left" w:pos="1008"/>
      </w:tabs>
      <w:spacing w:line="240" w:lineRule="auto"/>
    </w:pPr>
    <w:rPr>
      <w:rFonts w:ascii="Times New Roman" w:hAnsi="Times New Roman"/>
      <w:sz w:val="21"/>
    </w:rPr>
  </w:style>
  <w:style w:type="character" w:customStyle="1" w:styleId="BulletAB1Char">
    <w:name w:val="Bullet AB1 Char"/>
    <w:link w:val="BulletAB1"/>
    <w:rsid w:val="002F18D5"/>
    <w:rPr>
      <w:sz w:val="21"/>
      <w:lang w:val="en-GB" w:eastAsia="hu-HU"/>
    </w:rPr>
  </w:style>
  <w:style w:type="paragraph" w:customStyle="1" w:styleId="HeadingBold">
    <w:name w:val="Heading Bold"/>
    <w:basedOn w:val="Normal"/>
    <w:next w:val="Heading2"/>
    <w:rsid w:val="00FC7730"/>
    <w:pPr>
      <w:keepNext/>
      <w:spacing w:before="240" w:line="240" w:lineRule="auto"/>
      <w:jc w:val="left"/>
    </w:pPr>
    <w:rPr>
      <w:rFonts w:ascii="Times New Roman" w:hAnsi="Times New Roman"/>
      <w:b/>
      <w:sz w:val="21"/>
      <w:lang w:eastAsia="en-US"/>
    </w:rPr>
  </w:style>
  <w:style w:type="paragraph" w:customStyle="1" w:styleId="AnnIIIHd3">
    <w:name w:val="AnnIII Hd3"/>
    <w:basedOn w:val="AnnIIIHd2"/>
    <w:rsid w:val="00FC7730"/>
    <w:pPr>
      <w:tabs>
        <w:tab w:val="left" w:pos="425"/>
        <w:tab w:val="left" w:pos="851"/>
        <w:tab w:val="left" w:pos="1134"/>
      </w:tabs>
      <w:spacing w:before="240"/>
      <w:ind w:left="425"/>
    </w:pPr>
    <w:rPr>
      <w:sz w:val="20"/>
      <w:szCs w:val="20"/>
    </w:rPr>
  </w:style>
  <w:style w:type="paragraph" w:customStyle="1" w:styleId="tekst">
    <w:name w:val="tekst"/>
    <w:basedOn w:val="Normal"/>
    <w:rsid w:val="00C97A9A"/>
    <w:pPr>
      <w:spacing w:before="100" w:beforeAutospacing="1" w:after="100" w:afterAutospacing="1" w:line="240" w:lineRule="auto"/>
      <w:jc w:val="left"/>
    </w:pPr>
    <w:rPr>
      <w:rFonts w:ascii="Times New Roman" w:hAnsi="Times New Roman"/>
      <w:sz w:val="24"/>
      <w:szCs w:val="24"/>
      <w:lang w:val="en-US" w:eastAsia="en-US"/>
    </w:rPr>
  </w:style>
  <w:style w:type="character" w:customStyle="1" w:styleId="tekst1">
    <w:name w:val="tekst1"/>
    <w:basedOn w:val="DefaultParagraphFont"/>
    <w:rsid w:val="00C97A9A"/>
  </w:style>
  <w:style w:type="paragraph" w:customStyle="1" w:styleId="AAMBullet1">
    <w:name w:val="AAM_Bullet 1"/>
    <w:basedOn w:val="AAMNormal"/>
    <w:qFormat/>
    <w:rsid w:val="006D1948"/>
    <w:pPr>
      <w:spacing w:after="60"/>
      <w:contextualSpacing/>
    </w:pPr>
    <w:rPr>
      <w:lang w:val="en-GB"/>
    </w:rPr>
  </w:style>
  <w:style w:type="paragraph" w:customStyle="1" w:styleId="AAMNormal">
    <w:name w:val="AAM_Normal"/>
    <w:basedOn w:val="Normal"/>
    <w:link w:val="AAMNormalChar"/>
    <w:qFormat/>
    <w:rsid w:val="006D1948"/>
    <w:pPr>
      <w:suppressAutoHyphens/>
      <w:spacing w:after="120"/>
    </w:pPr>
    <w:rPr>
      <w:lang w:val="en-US"/>
    </w:rPr>
  </w:style>
  <w:style w:type="character" w:customStyle="1" w:styleId="AAMNormalChar">
    <w:name w:val="AAM_Normal Char"/>
    <w:link w:val="AAMNormal"/>
    <w:locked/>
    <w:rsid w:val="006D1948"/>
    <w:rPr>
      <w:rFonts w:ascii="Franklin Gothic Book" w:hAnsi="Franklin Gothic Book"/>
      <w:lang w:val="en-US"/>
    </w:rPr>
  </w:style>
  <w:style w:type="character" w:styleId="Strong">
    <w:name w:val="Strong"/>
    <w:qFormat/>
    <w:rsid w:val="00A876A6"/>
    <w:rPr>
      <w:b/>
      <w:bCs/>
    </w:rPr>
  </w:style>
  <w:style w:type="paragraph" w:customStyle="1" w:styleId="BoxText">
    <w:name w:val="Box Text"/>
    <w:basedOn w:val="Normal"/>
    <w:rsid w:val="007E52E0"/>
    <w:pPr>
      <w:spacing w:before="40" w:after="40" w:line="240" w:lineRule="auto"/>
      <w:jc w:val="left"/>
    </w:pPr>
    <w:rPr>
      <w:rFonts w:ascii="Times New Roman" w:hAnsi="Times New Roman"/>
      <w:sz w:val="17"/>
      <w:lang w:eastAsia="en-US"/>
    </w:rPr>
  </w:style>
  <w:style w:type="paragraph" w:customStyle="1" w:styleId="BoxBullet">
    <w:name w:val="Box Bullet"/>
    <w:basedOn w:val="BoxText"/>
    <w:rsid w:val="007E52E0"/>
    <w:pPr>
      <w:numPr>
        <w:numId w:val="13"/>
      </w:numPr>
      <w:tabs>
        <w:tab w:val="left" w:pos="144"/>
        <w:tab w:val="left" w:pos="432"/>
      </w:tabs>
      <w:spacing w:after="0"/>
      <w:ind w:left="144"/>
    </w:pPr>
  </w:style>
  <w:style w:type="paragraph" w:customStyle="1" w:styleId="TableContents">
    <w:name w:val="Table Contents"/>
    <w:basedOn w:val="Normal"/>
    <w:rsid w:val="00454730"/>
    <w:pPr>
      <w:widowControl w:val="0"/>
      <w:suppressLineNumbers/>
      <w:suppressAutoHyphens/>
      <w:spacing w:after="0" w:line="240" w:lineRule="auto"/>
      <w:jc w:val="left"/>
    </w:pPr>
    <w:rPr>
      <w:rFonts w:eastAsia="Arial Unicode MS"/>
      <w:kern w:val="1"/>
      <w:sz w:val="24"/>
      <w:szCs w:val="24"/>
      <w:lang w:val="en-US"/>
    </w:rPr>
  </w:style>
  <w:style w:type="paragraph" w:customStyle="1" w:styleId="Sorcm2">
    <w:name w:val="Sorcím_2"/>
    <w:basedOn w:val="Normal"/>
    <w:rsid w:val="001E059B"/>
    <w:pPr>
      <w:keepNext/>
      <w:tabs>
        <w:tab w:val="left" w:pos="426"/>
      </w:tabs>
      <w:spacing w:after="0" w:line="240" w:lineRule="auto"/>
      <w:ind w:left="425" w:hanging="425"/>
    </w:pPr>
    <w:rPr>
      <w:b/>
      <w:i/>
    </w:rPr>
  </w:style>
  <w:style w:type="paragraph" w:customStyle="1" w:styleId="AnnIIIHdI">
    <w:name w:val="AnnIII Hd I"/>
    <w:basedOn w:val="Heading1"/>
    <w:rsid w:val="00071F6F"/>
    <w:pPr>
      <w:numPr>
        <w:numId w:val="0"/>
      </w:numPr>
      <w:tabs>
        <w:tab w:val="clear" w:pos="397"/>
        <w:tab w:val="left" w:pos="567"/>
      </w:tabs>
      <w:spacing w:before="480" w:after="60"/>
    </w:pPr>
    <w:rPr>
      <w:rFonts w:cs="Arial"/>
      <w:smallCaps w:val="0"/>
      <w:kern w:val="28"/>
      <w:sz w:val="22"/>
      <w:szCs w:val="22"/>
      <w:lang w:eastAsia="en-US"/>
    </w:rPr>
  </w:style>
  <w:style w:type="paragraph" w:customStyle="1" w:styleId="TableMedium">
    <w:name w:val="Table_Medium"/>
    <w:basedOn w:val="Normal"/>
    <w:rsid w:val="00686769"/>
    <w:pPr>
      <w:spacing w:before="40" w:after="40" w:line="240" w:lineRule="auto"/>
      <w:jc w:val="left"/>
    </w:pPr>
    <w:rPr>
      <w:sz w:val="18"/>
      <w:lang w:val="en-US" w:eastAsia="en-US"/>
    </w:rPr>
  </w:style>
  <w:style w:type="character" w:customStyle="1" w:styleId="attachlink">
    <w:name w:val="attachlink"/>
    <w:basedOn w:val="DefaultParagraphFont"/>
    <w:rsid w:val="00345C7C"/>
  </w:style>
  <w:style w:type="paragraph" w:customStyle="1" w:styleId="AAMHeading3">
    <w:name w:val="AAM_Heading 3"/>
    <w:basedOn w:val="Heading3"/>
    <w:next w:val="AAMNormal"/>
    <w:qFormat/>
    <w:rsid w:val="006D1948"/>
    <w:pPr>
      <w:numPr>
        <w:ilvl w:val="0"/>
        <w:numId w:val="0"/>
      </w:numPr>
      <w:tabs>
        <w:tab w:val="left" w:pos="794"/>
        <w:tab w:val="num" w:pos="1324"/>
      </w:tabs>
      <w:spacing w:line="280" w:lineRule="atLeast"/>
      <w:ind w:left="851" w:hanging="851"/>
    </w:pPr>
    <w:rPr>
      <w:rFonts w:ascii="Franklin Gothic Demi" w:hAnsi="Franklin Gothic Demi"/>
      <w:b w:val="0"/>
      <w:lang w:val="en-US"/>
    </w:rPr>
  </w:style>
  <w:style w:type="paragraph" w:customStyle="1" w:styleId="AAMHeading4">
    <w:name w:val="AAM_Heading 4"/>
    <w:basedOn w:val="Heading4"/>
    <w:next w:val="AAMNormal"/>
    <w:uiPriority w:val="99"/>
    <w:qFormat/>
    <w:rsid w:val="006D1948"/>
    <w:pPr>
      <w:numPr>
        <w:ilvl w:val="0"/>
        <w:numId w:val="0"/>
      </w:numPr>
      <w:tabs>
        <w:tab w:val="left" w:pos="964"/>
        <w:tab w:val="num" w:pos="1324"/>
      </w:tabs>
      <w:spacing w:after="240" w:line="280" w:lineRule="atLeast"/>
    </w:pPr>
    <w:rPr>
      <w:rFonts w:ascii="Franklin Gothic Demi" w:hAnsi="Franklin Gothic Demi"/>
      <w:b w:val="0"/>
      <w:snapToGrid/>
      <w:lang w:val="en-US"/>
    </w:rPr>
  </w:style>
  <w:style w:type="paragraph" w:customStyle="1" w:styleId="AAMSubsection">
    <w:name w:val="AAM_Subsection"/>
    <w:basedOn w:val="AAMNormal"/>
    <w:next w:val="AAMNormal"/>
    <w:link w:val="AAMSubsectionChar"/>
    <w:qFormat/>
    <w:rsid w:val="006D1948"/>
    <w:pPr>
      <w:keepNext/>
      <w:spacing w:before="120" w:after="60"/>
    </w:pPr>
    <w:rPr>
      <w:b/>
      <w:sz w:val="22"/>
      <w:szCs w:val="22"/>
    </w:rPr>
  </w:style>
  <w:style w:type="character" w:customStyle="1" w:styleId="AAMSubsectionChar">
    <w:name w:val="AAM_Subsection Char"/>
    <w:link w:val="AAMSubsection"/>
    <w:locked/>
    <w:rsid w:val="006D1948"/>
    <w:rPr>
      <w:rFonts w:ascii="Franklin Gothic Book" w:hAnsi="Franklin Gothic Book"/>
      <w:b/>
      <w:sz w:val="22"/>
      <w:szCs w:val="22"/>
      <w:lang w:val="en-US"/>
    </w:rPr>
  </w:style>
  <w:style w:type="paragraph" w:customStyle="1" w:styleId="Subsection">
    <w:name w:val="Subsection"/>
    <w:basedOn w:val="Normal"/>
    <w:next w:val="Normal"/>
    <w:qFormat/>
    <w:rsid w:val="006D1948"/>
    <w:pPr>
      <w:keepNext/>
    </w:pPr>
    <w:rPr>
      <w:b/>
      <w:sz w:val="22"/>
      <w:szCs w:val="22"/>
    </w:rPr>
  </w:style>
  <w:style w:type="paragraph" w:customStyle="1" w:styleId="AAMListNumber3">
    <w:name w:val="AAM_List Number 3"/>
    <w:basedOn w:val="AAMNormal"/>
    <w:uiPriority w:val="99"/>
    <w:rsid w:val="00C55AC6"/>
    <w:pPr>
      <w:numPr>
        <w:numId w:val="14"/>
      </w:numPr>
      <w:suppressAutoHyphens w:val="0"/>
      <w:ind w:left="1135" w:hanging="284"/>
      <w:contextualSpacing/>
    </w:pPr>
    <w:rPr>
      <w:lang w:val="en-GB"/>
    </w:rPr>
  </w:style>
  <w:style w:type="paragraph" w:customStyle="1" w:styleId="Tblazatsorbullet">
    <w:name w:val="Táblazatsor bullet"/>
    <w:basedOn w:val="Tblzatsor"/>
    <w:qFormat/>
    <w:rsid w:val="00DC4CC8"/>
    <w:pPr>
      <w:numPr>
        <w:numId w:val="15"/>
      </w:numPr>
      <w:ind w:left="143" w:hanging="142"/>
    </w:pPr>
  </w:style>
  <w:style w:type="character" w:customStyle="1" w:styleId="st1">
    <w:name w:val="st1"/>
    <w:rsid w:val="00352DCE"/>
  </w:style>
  <w:style w:type="paragraph" w:customStyle="1" w:styleId="ColorfulShading-Accent11">
    <w:name w:val="Colorful Shading - Accent 11"/>
    <w:hidden/>
    <w:uiPriority w:val="99"/>
    <w:semiHidden/>
    <w:rsid w:val="0093640E"/>
    <w:rPr>
      <w:rFonts w:ascii="Franklin Gothic Book" w:hAnsi="Franklin Gothic Book"/>
      <w:lang w:val="en-GB" w:eastAsia="hu-HU"/>
    </w:rPr>
  </w:style>
  <w:style w:type="paragraph" w:customStyle="1" w:styleId="Annex">
    <w:name w:val="Annex"/>
    <w:basedOn w:val="Normal"/>
    <w:qFormat/>
    <w:rsid w:val="00041D79"/>
    <w:rPr>
      <w:rFonts w:ascii="Arial" w:hAnsi="Arial" w:cs="Arial"/>
      <w:smallCaps/>
      <w:sz w:val="36"/>
      <w:szCs w:val="36"/>
    </w:rPr>
  </w:style>
  <w:style w:type="paragraph" w:customStyle="1" w:styleId="AAMListContinue1">
    <w:name w:val="AAM_List Continue 1"/>
    <w:basedOn w:val="AAMNormal"/>
    <w:uiPriority w:val="99"/>
    <w:rsid w:val="00494320"/>
    <w:pPr>
      <w:suppressAutoHyphens w:val="0"/>
      <w:spacing w:after="240"/>
      <w:ind w:left="714"/>
      <w:contextualSpacing/>
    </w:pPr>
    <w:rPr>
      <w:lang w:val="en-GB"/>
    </w:rPr>
  </w:style>
  <w:style w:type="character" w:customStyle="1" w:styleId="AAMEmphasis">
    <w:name w:val="AAM_Emphasis"/>
    <w:uiPriority w:val="99"/>
    <w:qFormat/>
    <w:rsid w:val="00E01F83"/>
    <w:rPr>
      <w:b/>
    </w:rPr>
  </w:style>
  <w:style w:type="character" w:customStyle="1" w:styleId="huge">
    <w:name w:val="huge"/>
    <w:basedOn w:val="DefaultParagraphFont"/>
    <w:rsid w:val="0076261C"/>
  </w:style>
  <w:style w:type="paragraph" w:customStyle="1" w:styleId="ColorfulList-Accent11">
    <w:name w:val="Colorful List - Accent 11"/>
    <w:basedOn w:val="Normal"/>
    <w:uiPriority w:val="34"/>
    <w:qFormat/>
    <w:rsid w:val="00AE3485"/>
    <w:pPr>
      <w:spacing w:before="0" w:after="200" w:line="276" w:lineRule="auto"/>
      <w:ind w:left="720"/>
      <w:contextualSpacing/>
      <w:jc w:val="left"/>
    </w:pPr>
    <w:rPr>
      <w:rFonts w:ascii="Calibri" w:eastAsia="Calibri" w:hAnsi="Calibri"/>
      <w:sz w:val="22"/>
      <w:szCs w:val="22"/>
      <w:lang w:eastAsia="en-US"/>
    </w:rPr>
  </w:style>
  <w:style w:type="paragraph" w:styleId="NormalWeb">
    <w:name w:val="Normal (Web)"/>
    <w:basedOn w:val="Normal"/>
    <w:uiPriority w:val="99"/>
    <w:unhideWhenUsed/>
    <w:rsid w:val="0070430F"/>
    <w:pPr>
      <w:spacing w:before="100" w:beforeAutospacing="1" w:after="100" w:afterAutospacing="1" w:line="240" w:lineRule="auto"/>
      <w:jc w:val="left"/>
    </w:pPr>
    <w:rPr>
      <w:rFonts w:ascii="Times New Roman" w:hAnsi="Times New Roman"/>
      <w:sz w:val="24"/>
      <w:szCs w:val="24"/>
      <w:lang w:val="hu-HU"/>
    </w:rPr>
  </w:style>
  <w:style w:type="character" w:customStyle="1" w:styleId="hps">
    <w:name w:val="hps"/>
    <w:basedOn w:val="DefaultParagraphFont"/>
    <w:rsid w:val="00061484"/>
  </w:style>
  <w:style w:type="character" w:customStyle="1" w:styleId="atn">
    <w:name w:val="atn"/>
    <w:basedOn w:val="DefaultParagraphFont"/>
    <w:rsid w:val="00061484"/>
  </w:style>
  <w:style w:type="character" w:customStyle="1" w:styleId="shorttext">
    <w:name w:val="short_text"/>
    <w:basedOn w:val="DefaultParagraphFont"/>
    <w:rsid w:val="00061484"/>
  </w:style>
  <w:style w:type="character" w:customStyle="1" w:styleId="CommentTextChar1">
    <w:name w:val="Comment Text Char1"/>
    <w:link w:val="CommentText"/>
    <w:uiPriority w:val="99"/>
    <w:semiHidden/>
    <w:rsid w:val="00381062"/>
    <w:rPr>
      <w:rFonts w:ascii="Franklin Gothic Book" w:hAnsi="Franklin Gothic Book"/>
      <w:lang w:val="hu-HU" w:eastAsia="ja-JP"/>
    </w:rPr>
  </w:style>
  <w:style w:type="paragraph" w:customStyle="1" w:styleId="Char1">
    <w:name w:val="Char1"/>
    <w:basedOn w:val="Normal"/>
    <w:rsid w:val="008F1EE4"/>
    <w:pPr>
      <w:tabs>
        <w:tab w:val="left" w:pos="567"/>
      </w:tabs>
      <w:spacing w:before="120" w:after="160" w:line="240" w:lineRule="exact"/>
      <w:ind w:left="1584" w:hanging="504"/>
    </w:pPr>
    <w:rPr>
      <w:rFonts w:ascii="Arial" w:hAnsi="Arial" w:cs="Arial"/>
      <w:b/>
      <w:bCs/>
      <w:color w:val="000000"/>
      <w:position w:val="-6"/>
      <w:lang w:val="en-US" w:eastAsia="en-US"/>
    </w:rPr>
  </w:style>
  <w:style w:type="paragraph" w:customStyle="1" w:styleId="SCOREBodyText">
    <w:name w:val="SCORE Body Text"/>
    <w:basedOn w:val="Normal"/>
    <w:rsid w:val="008F1EE4"/>
    <w:pPr>
      <w:spacing w:before="120" w:after="120" w:line="240" w:lineRule="auto"/>
    </w:pPr>
    <w:rPr>
      <w:rFonts w:ascii="Arial" w:hAnsi="Arial" w:cs="Arial"/>
      <w:position w:val="-6"/>
      <w:lang w:eastAsia="en-US"/>
    </w:rPr>
  </w:style>
  <w:style w:type="paragraph" w:customStyle="1" w:styleId="SCOREHeading2-NEW">
    <w:name w:val="SCORE Heading 2 -NEW"/>
    <w:basedOn w:val="Heading2"/>
    <w:next w:val="Normal"/>
    <w:rsid w:val="008F1EE4"/>
    <w:pPr>
      <w:numPr>
        <w:numId w:val="16"/>
      </w:numPr>
      <w:spacing w:before="360" w:after="120" w:line="240" w:lineRule="auto"/>
      <w:jc w:val="both"/>
    </w:pPr>
    <w:rPr>
      <w:rFonts w:ascii="Times New Roman" w:hAnsi="Times New Roman"/>
      <w:i/>
      <w:smallCaps w:val="0"/>
      <w:position w:val="-6"/>
      <w:sz w:val="24"/>
      <w:lang w:val="en-GB" w:eastAsia="en-US"/>
    </w:rPr>
  </w:style>
  <w:style w:type="paragraph" w:customStyle="1" w:styleId="SCOREHeading3">
    <w:name w:val="SCORE Heading 3"/>
    <w:basedOn w:val="Heading3"/>
    <w:next w:val="Normal"/>
    <w:rsid w:val="008F1EE4"/>
    <w:pPr>
      <w:numPr>
        <w:numId w:val="16"/>
      </w:numPr>
      <w:spacing w:after="120"/>
      <w:jc w:val="both"/>
    </w:pPr>
    <w:rPr>
      <w:rFonts w:ascii="Times New Roman" w:hAnsi="Times New Roman" w:cs="Arial"/>
      <w:b w:val="0"/>
      <w:bCs/>
      <w:i w:val="0"/>
      <w:smallCaps w:val="0"/>
      <w:position w:val="-6"/>
      <w:szCs w:val="26"/>
      <w:lang w:val="en-GB" w:eastAsia="en-US"/>
    </w:rPr>
  </w:style>
  <w:style w:type="paragraph" w:customStyle="1" w:styleId="Heading40">
    <w:name w:val="ΤΕΑΜ Heading 4"/>
    <w:basedOn w:val="Normal"/>
    <w:next w:val="Normal"/>
    <w:rsid w:val="008F1EE4"/>
    <w:pPr>
      <w:numPr>
        <w:ilvl w:val="3"/>
        <w:numId w:val="16"/>
      </w:numPr>
      <w:spacing w:before="120" w:after="120" w:line="240" w:lineRule="auto"/>
    </w:pPr>
    <w:rPr>
      <w:rFonts w:ascii="Arial" w:hAnsi="Arial" w:cs="Arial"/>
      <w:position w:val="-6"/>
      <w:u w:val="single"/>
      <w:lang w:eastAsia="en-US"/>
    </w:rPr>
  </w:style>
  <w:style w:type="paragraph" w:customStyle="1" w:styleId="PORbullets">
    <w:name w:val="POR bullets"/>
    <w:basedOn w:val="Normal"/>
    <w:rsid w:val="008F1EE4"/>
    <w:pPr>
      <w:numPr>
        <w:numId w:val="17"/>
      </w:numPr>
      <w:spacing w:before="0" w:after="120" w:line="240" w:lineRule="auto"/>
    </w:pPr>
    <w:rPr>
      <w:rFonts w:ascii="Arial" w:hAnsi="Arial" w:cs="Arial"/>
      <w:position w:val="-6"/>
      <w:lang w:val="sr-Cyrl-CS" w:eastAsia="sr-Cyrl-CS"/>
    </w:rPr>
  </w:style>
  <w:style w:type="character" w:customStyle="1" w:styleId="underlined">
    <w:name w:val="underlined"/>
    <w:rsid w:val="008F1EE4"/>
  </w:style>
  <w:style w:type="paragraph" w:customStyle="1" w:styleId="Style1">
    <w:name w:val="Style1"/>
    <w:basedOn w:val="Normal"/>
    <w:rsid w:val="008F1EE4"/>
    <w:pPr>
      <w:numPr>
        <w:ilvl w:val="2"/>
        <w:numId w:val="18"/>
      </w:numPr>
      <w:spacing w:before="0" w:after="120" w:line="240" w:lineRule="auto"/>
    </w:pPr>
    <w:rPr>
      <w:rFonts w:ascii="Arial" w:hAnsi="Arial" w:cs="Arial"/>
      <w:position w:val="-6"/>
      <w:lang w:val="en-US" w:eastAsia="en-US"/>
    </w:rPr>
  </w:style>
  <w:style w:type="paragraph" w:customStyle="1" w:styleId="Prioritybullet1">
    <w:name w:val="Priority bullet 1"/>
    <w:basedOn w:val="Normal"/>
    <w:rsid w:val="008F1EE4"/>
    <w:pPr>
      <w:tabs>
        <w:tab w:val="left" w:pos="1125"/>
      </w:tabs>
      <w:suppressAutoHyphens/>
      <w:spacing w:before="180" w:after="120" w:line="240" w:lineRule="auto"/>
    </w:pPr>
    <w:rPr>
      <w:rFonts w:ascii="Arial Narrow" w:hAnsi="Arial Narrow" w:cs="Arial"/>
      <w:color w:val="000000"/>
      <w:position w:val="-6"/>
      <w:lang w:val="en-US" w:eastAsia="ar-SA"/>
    </w:rPr>
  </w:style>
  <w:style w:type="character" w:styleId="HTMLCite">
    <w:name w:val="HTML Cite"/>
    <w:rsid w:val="008F1EE4"/>
    <w:rPr>
      <w:i/>
      <w:iCs/>
    </w:rPr>
  </w:style>
  <w:style w:type="paragraph" w:styleId="BodyTextFirstIndent">
    <w:name w:val="Body Text First Indent"/>
    <w:basedOn w:val="BodyText"/>
    <w:link w:val="BodyTextFirstIndentChar"/>
    <w:rsid w:val="008F1EE4"/>
    <w:pPr>
      <w:spacing w:before="0" w:after="120"/>
      <w:ind w:firstLine="210"/>
    </w:pPr>
    <w:rPr>
      <w:rFonts w:ascii="Arial" w:hAnsi="Arial" w:cs="Arial"/>
      <w:position w:val="-6"/>
    </w:rPr>
  </w:style>
  <w:style w:type="character" w:customStyle="1" w:styleId="BodyTextFirstIndentChar">
    <w:name w:val="Body Text First Indent Char"/>
    <w:link w:val="BodyTextFirstIndent"/>
    <w:rsid w:val="008F1EE4"/>
    <w:rPr>
      <w:rFonts w:ascii="Arial" w:hAnsi="Arial" w:cs="Arial"/>
      <w:position w:val="-6"/>
      <w:lang w:val="it-IT" w:eastAsia="fr-FR" w:bidi="ar-SA"/>
    </w:rPr>
  </w:style>
  <w:style w:type="paragraph" w:customStyle="1" w:styleId="Zakon">
    <w:name w:val="Zakon"/>
    <w:basedOn w:val="Normal"/>
    <w:rsid w:val="008F1EE4"/>
    <w:pPr>
      <w:keepNext/>
      <w:tabs>
        <w:tab w:val="left" w:pos="1080"/>
      </w:tabs>
      <w:spacing w:before="0" w:after="120" w:line="240" w:lineRule="auto"/>
      <w:ind w:left="720" w:right="720"/>
      <w:jc w:val="center"/>
    </w:pPr>
    <w:rPr>
      <w:rFonts w:ascii="Arial" w:hAnsi="Arial" w:cs="Arial"/>
      <w:b/>
      <w:caps/>
      <w:position w:val="-6"/>
      <w:sz w:val="34"/>
      <w:lang w:val="sr-Cyrl-CS" w:eastAsia="en-US"/>
    </w:rPr>
  </w:style>
  <w:style w:type="paragraph" w:customStyle="1" w:styleId="Zakon1">
    <w:name w:val="Zakon1"/>
    <w:basedOn w:val="Zakon"/>
    <w:rsid w:val="008F1EE4"/>
    <w:pPr>
      <w:ind w:left="144" w:right="144"/>
    </w:pPr>
    <w:rPr>
      <w:sz w:val="26"/>
    </w:rPr>
  </w:style>
  <w:style w:type="character" w:customStyle="1" w:styleId="apple-style-span">
    <w:name w:val="apple-style-span"/>
    <w:rsid w:val="008F1EE4"/>
  </w:style>
  <w:style w:type="paragraph" w:customStyle="1" w:styleId="CharChar1CharCharCharCharCharCharCharCharCharCharChar">
    <w:name w:val="Char Char1 Char Char Char Char Char Char Char Char Char Char Char"/>
    <w:basedOn w:val="Normal"/>
    <w:rsid w:val="008F1EE4"/>
    <w:pPr>
      <w:spacing w:before="0" w:after="160" w:line="240" w:lineRule="exact"/>
    </w:pPr>
    <w:rPr>
      <w:rFonts w:ascii="Verdana" w:hAnsi="Verdana" w:cs="Arial"/>
      <w:position w:val="-6"/>
      <w:lang w:val="en-US" w:eastAsia="en-US"/>
    </w:rPr>
  </w:style>
  <w:style w:type="character" w:customStyle="1" w:styleId="apple-converted-space">
    <w:name w:val="apple-converted-space"/>
    <w:rsid w:val="008F1EE4"/>
  </w:style>
  <w:style w:type="character" w:customStyle="1" w:styleId="Heading3Char">
    <w:name w:val="Heading 3 Char"/>
    <w:link w:val="Heading3"/>
    <w:uiPriority w:val="99"/>
    <w:rsid w:val="009863B5"/>
    <w:rPr>
      <w:rFonts w:ascii="Franklin Gothic Book" w:hAnsi="Franklin Gothic Book"/>
      <w:b/>
      <w:i/>
      <w:smallCaps/>
      <w:sz w:val="24"/>
      <w:lang w:val="sr-Cyrl-CS" w:eastAsia="hu-HU"/>
    </w:rPr>
  </w:style>
  <w:style w:type="character" w:customStyle="1" w:styleId="FootnoteTextChar">
    <w:name w:val="Footnote Text Char"/>
    <w:aliases w:val="Footnotes Char,Footnote Text Char Char Char Char,Footnote Text Char Char Char1,single space Char Char,ft Char Char,single space Char1,ft Char1,Footnote Text Char Char Char Char Char Char Char Char Char,f Char,FOOTNOTES Char,fn Char"/>
    <w:link w:val="FootnoteText"/>
    <w:uiPriority w:val="99"/>
    <w:rsid w:val="008F1EE4"/>
    <w:rPr>
      <w:rFonts w:ascii="Franklin Gothic Book" w:hAnsi="Franklin Gothic Book"/>
      <w:sz w:val="18"/>
      <w:lang w:val="en-GB" w:eastAsia="ja-JP"/>
    </w:rPr>
  </w:style>
  <w:style w:type="paragraph" w:customStyle="1" w:styleId="ftrefCharChar">
    <w:name w:val="ftref Char Char"/>
    <w:aliases w:val="BVI fnr Char Char,Footnotes refss Char,16 Point Char,Superscript 6 Point Char,Footnote Reference Number Char,nota pié di pagina Char,Times 10 Point Char,Exposant 3 Point Char,Footnote symbol Char"/>
    <w:basedOn w:val="Normal"/>
    <w:link w:val="FootnoteReference"/>
    <w:uiPriority w:val="99"/>
    <w:rsid w:val="001324C5"/>
    <w:pPr>
      <w:spacing w:before="0" w:after="160" w:line="240" w:lineRule="exact"/>
      <w:jc w:val="left"/>
    </w:pPr>
    <w:rPr>
      <w:rFonts w:ascii="Times New Roman" w:hAnsi="Times New Roman"/>
      <w:vertAlign w:val="superscript"/>
    </w:rPr>
  </w:style>
  <w:style w:type="paragraph" w:customStyle="1" w:styleId="ColorfulList-Accent12">
    <w:name w:val="Colorful List - Accent 12"/>
    <w:basedOn w:val="Normal"/>
    <w:uiPriority w:val="34"/>
    <w:qFormat/>
    <w:rsid w:val="00C22B4C"/>
    <w:pPr>
      <w:spacing w:before="0" w:after="200" w:line="276" w:lineRule="auto"/>
      <w:ind w:left="720"/>
      <w:contextualSpacing/>
      <w:jc w:val="left"/>
    </w:pPr>
    <w:rPr>
      <w:rFonts w:ascii="Calibri" w:eastAsia="Calibri" w:hAnsi="Calibri"/>
      <w:sz w:val="22"/>
      <w:szCs w:val="22"/>
      <w:lang w:eastAsia="en-US"/>
    </w:rPr>
  </w:style>
  <w:style w:type="character" w:customStyle="1" w:styleId="CommentTextChar">
    <w:name w:val="Comment Text Char"/>
    <w:semiHidden/>
    <w:locked/>
    <w:rsid w:val="00245DEC"/>
    <w:rPr>
      <w:rFonts w:ascii="Franklin Gothic Book" w:hAnsi="Franklin Gothic Book"/>
      <w:lang w:val="hu-HU" w:eastAsia="ja-JP"/>
    </w:rPr>
  </w:style>
  <w:style w:type="paragraph" w:styleId="Revision">
    <w:name w:val="Revision"/>
    <w:hidden/>
    <w:uiPriority w:val="71"/>
    <w:rsid w:val="005C4AB4"/>
    <w:rPr>
      <w:rFonts w:ascii="Franklin Gothic Book" w:hAnsi="Franklin Gothic Book"/>
      <w:lang w:val="en-GB" w:eastAsia="hu-HU"/>
    </w:rPr>
  </w:style>
  <w:style w:type="paragraph" w:customStyle="1" w:styleId="Default">
    <w:name w:val="Default"/>
    <w:basedOn w:val="Normal"/>
    <w:rsid w:val="000D6586"/>
    <w:pPr>
      <w:autoSpaceDE w:val="0"/>
      <w:autoSpaceDN w:val="0"/>
      <w:spacing w:before="0" w:after="0" w:line="240" w:lineRule="auto"/>
      <w:jc w:val="left"/>
    </w:pPr>
    <w:rPr>
      <w:rFonts w:eastAsia="Calibri"/>
      <w:color w:val="000000"/>
      <w:sz w:val="24"/>
      <w:szCs w:val="24"/>
      <w:lang w:val="en-US" w:eastAsia="en-US"/>
    </w:rPr>
  </w:style>
  <w:style w:type="paragraph" w:styleId="ListParagraph">
    <w:name w:val="List Paragraph"/>
    <w:basedOn w:val="Normal"/>
    <w:link w:val="ListParagraphChar"/>
    <w:uiPriority w:val="34"/>
    <w:qFormat/>
    <w:rsid w:val="004E08B5"/>
    <w:pPr>
      <w:ind w:left="720"/>
      <w:contextualSpacing/>
    </w:pPr>
  </w:style>
  <w:style w:type="paragraph" w:styleId="TOCHeading">
    <w:name w:val="TOC Heading"/>
    <w:basedOn w:val="Heading1"/>
    <w:next w:val="Normal"/>
    <w:uiPriority w:val="39"/>
    <w:unhideWhenUsed/>
    <w:qFormat/>
    <w:rsid w:val="00BB7F48"/>
    <w:pPr>
      <w:keepLines/>
      <w:numPr>
        <w:numId w:val="0"/>
      </w:numPr>
      <w:tabs>
        <w:tab w:val="clear" w:pos="397"/>
      </w:tabs>
      <w:spacing w:before="480" w:after="0" w:line="276" w:lineRule="auto"/>
      <w:outlineLvl w:val="9"/>
    </w:pPr>
    <w:rPr>
      <w:rFonts w:asciiTheme="majorHAnsi" w:eastAsiaTheme="majorEastAsia" w:hAnsiTheme="majorHAnsi" w:cstheme="majorBidi"/>
      <w:bCs/>
      <w:smallCaps w:val="0"/>
      <w:color w:val="365F91" w:themeColor="accent1" w:themeShade="BF"/>
      <w:sz w:val="28"/>
      <w:szCs w:val="28"/>
      <w:lang w:val="en-US" w:eastAsia="ja-JP"/>
    </w:rPr>
  </w:style>
  <w:style w:type="character" w:customStyle="1" w:styleId="st">
    <w:name w:val="st"/>
    <w:basedOn w:val="DefaultParagraphFont"/>
    <w:rsid w:val="002F6F81"/>
  </w:style>
  <w:style w:type="character" w:customStyle="1" w:styleId="ListParagraphChar">
    <w:name w:val="List Paragraph Char"/>
    <w:basedOn w:val="DefaultParagraphFont"/>
    <w:link w:val="ListParagraph"/>
    <w:uiPriority w:val="34"/>
    <w:locked/>
    <w:rsid w:val="00BD1FB6"/>
    <w:rPr>
      <w:rFonts w:ascii="Franklin Gothic Book" w:hAnsi="Franklin Gothic Book"/>
      <w:lang w:val="en-GB" w:eastAsia="hu-HU"/>
    </w:rPr>
  </w:style>
  <w:style w:type="character" w:styleId="PlaceholderText">
    <w:name w:val="Placeholder Text"/>
    <w:basedOn w:val="DefaultParagraphFont"/>
    <w:uiPriority w:val="67"/>
    <w:rsid w:val="00D601C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footnote text" w:uiPriority="9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iPriority="99"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773"/>
    <w:pPr>
      <w:spacing w:before="60" w:after="60" w:line="280" w:lineRule="atLeast"/>
      <w:jc w:val="both"/>
    </w:pPr>
    <w:rPr>
      <w:rFonts w:ascii="Franklin Gothic Book" w:hAnsi="Franklin Gothic Book"/>
      <w:lang w:val="en-GB" w:eastAsia="hu-HU"/>
    </w:rPr>
  </w:style>
  <w:style w:type="paragraph" w:styleId="Heading1">
    <w:name w:val="heading 1"/>
    <w:basedOn w:val="Normal"/>
    <w:next w:val="Norml1"/>
    <w:link w:val="Heading1Char"/>
    <w:uiPriority w:val="99"/>
    <w:qFormat/>
    <w:rsid w:val="00E85EB0"/>
    <w:pPr>
      <w:keepNext/>
      <w:numPr>
        <w:numId w:val="2"/>
      </w:numPr>
      <w:tabs>
        <w:tab w:val="clear" w:pos="2700"/>
        <w:tab w:val="num" w:pos="360"/>
        <w:tab w:val="left" w:pos="397"/>
      </w:tabs>
      <w:spacing w:before="360" w:after="240" w:line="240" w:lineRule="auto"/>
      <w:ind w:left="0"/>
      <w:jc w:val="left"/>
      <w:outlineLvl w:val="0"/>
    </w:pPr>
    <w:rPr>
      <w:b/>
      <w:smallCaps/>
      <w:sz w:val="32"/>
      <w:lang w:val="sr-Cyrl-CS"/>
    </w:rPr>
  </w:style>
  <w:style w:type="paragraph" w:styleId="Heading2">
    <w:name w:val="heading 2"/>
    <w:basedOn w:val="Heading1"/>
    <w:next w:val="Norml2"/>
    <w:link w:val="Heading2Char"/>
    <w:uiPriority w:val="99"/>
    <w:qFormat/>
    <w:rsid w:val="00E85EB0"/>
    <w:pPr>
      <w:numPr>
        <w:ilvl w:val="1"/>
      </w:numPr>
      <w:tabs>
        <w:tab w:val="clear" w:pos="397"/>
      </w:tabs>
      <w:spacing w:before="480" w:line="320" w:lineRule="atLeast"/>
      <w:outlineLvl w:val="1"/>
    </w:pPr>
    <w:rPr>
      <w:sz w:val="28"/>
    </w:rPr>
  </w:style>
  <w:style w:type="paragraph" w:styleId="Heading3">
    <w:name w:val="heading 3"/>
    <w:basedOn w:val="Heading1"/>
    <w:next w:val="Norml3"/>
    <w:link w:val="Heading3Char"/>
    <w:uiPriority w:val="99"/>
    <w:qFormat/>
    <w:rsid w:val="009863B5"/>
    <w:pPr>
      <w:numPr>
        <w:ilvl w:val="2"/>
      </w:numPr>
      <w:tabs>
        <w:tab w:val="clear" w:pos="397"/>
      </w:tabs>
      <w:ind w:left="964"/>
      <w:outlineLvl w:val="2"/>
    </w:pPr>
    <w:rPr>
      <w:i/>
      <w:sz w:val="24"/>
    </w:rPr>
  </w:style>
  <w:style w:type="paragraph" w:styleId="Heading4">
    <w:name w:val="heading 4"/>
    <w:basedOn w:val="Heading1"/>
    <w:next w:val="Norml4"/>
    <w:uiPriority w:val="99"/>
    <w:qFormat/>
    <w:rsid w:val="004C4695"/>
    <w:pPr>
      <w:numPr>
        <w:ilvl w:val="3"/>
      </w:numPr>
      <w:tabs>
        <w:tab w:val="clear" w:pos="397"/>
      </w:tabs>
      <w:spacing w:after="120" w:line="320" w:lineRule="atLeast"/>
      <w:outlineLvl w:val="3"/>
    </w:pPr>
    <w:rPr>
      <w:snapToGrid w:val="0"/>
      <w:sz w:val="24"/>
      <w:lang w:val="en-GB"/>
    </w:rPr>
  </w:style>
  <w:style w:type="paragraph" w:styleId="Heading5">
    <w:name w:val="heading 5"/>
    <w:basedOn w:val="Heading1"/>
    <w:next w:val="Norml5"/>
    <w:uiPriority w:val="99"/>
    <w:qFormat/>
    <w:rsid w:val="00967385"/>
    <w:pPr>
      <w:numPr>
        <w:ilvl w:val="4"/>
      </w:numPr>
      <w:tabs>
        <w:tab w:val="left" w:pos="1531"/>
      </w:tabs>
      <w:spacing w:after="120"/>
      <w:outlineLvl w:val="4"/>
    </w:pPr>
    <w:rPr>
      <w:sz w:val="22"/>
    </w:rPr>
  </w:style>
  <w:style w:type="paragraph" w:styleId="Heading6">
    <w:name w:val="heading 6"/>
    <w:basedOn w:val="Normal"/>
    <w:next w:val="Normal"/>
    <w:uiPriority w:val="99"/>
    <w:qFormat/>
    <w:rsid w:val="00967385"/>
    <w:pPr>
      <w:numPr>
        <w:ilvl w:val="5"/>
        <w:numId w:val="2"/>
      </w:numPr>
      <w:outlineLvl w:val="5"/>
    </w:pPr>
    <w:rPr>
      <w:rFonts w:ascii="Arial" w:hAnsi="Arial"/>
      <w:i/>
      <w:lang w:val="hu-HU"/>
    </w:rPr>
  </w:style>
  <w:style w:type="paragraph" w:styleId="Heading7">
    <w:name w:val="heading 7"/>
    <w:basedOn w:val="Normal"/>
    <w:next w:val="Normal"/>
    <w:uiPriority w:val="99"/>
    <w:qFormat/>
    <w:rsid w:val="00967385"/>
    <w:pPr>
      <w:numPr>
        <w:ilvl w:val="6"/>
        <w:numId w:val="2"/>
      </w:numPr>
      <w:outlineLvl w:val="6"/>
    </w:pPr>
    <w:rPr>
      <w:rFonts w:ascii="Arial" w:hAnsi="Arial"/>
      <w:i/>
      <w:lang w:val="hu-HU"/>
    </w:rPr>
  </w:style>
  <w:style w:type="paragraph" w:styleId="Heading8">
    <w:name w:val="heading 8"/>
    <w:basedOn w:val="Normal"/>
    <w:next w:val="Normal"/>
    <w:uiPriority w:val="99"/>
    <w:qFormat/>
    <w:rsid w:val="00967385"/>
    <w:pPr>
      <w:numPr>
        <w:ilvl w:val="7"/>
        <w:numId w:val="2"/>
      </w:numPr>
      <w:outlineLvl w:val="7"/>
    </w:pPr>
    <w:rPr>
      <w:rFonts w:ascii="Arial" w:hAnsi="Arial"/>
      <w:i/>
      <w:lang w:val="hu-HU"/>
    </w:rPr>
  </w:style>
  <w:style w:type="paragraph" w:styleId="Heading9">
    <w:name w:val="heading 9"/>
    <w:basedOn w:val="Normal"/>
    <w:next w:val="Normal"/>
    <w:uiPriority w:val="99"/>
    <w:qFormat/>
    <w:rsid w:val="00967385"/>
    <w:pPr>
      <w:numPr>
        <w:ilvl w:val="8"/>
        <w:numId w:val="2"/>
      </w:numPr>
      <w:outlineLvl w:val="8"/>
    </w:pPr>
    <w:rPr>
      <w:rFonts w:ascii="Arial" w:hAnsi="Arial"/>
      <w:i/>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l1">
    <w:name w:val="Normál 1"/>
    <w:basedOn w:val="Normal"/>
    <w:rsid w:val="0080661A"/>
    <w:pPr>
      <w:spacing w:before="80" w:after="80"/>
      <w:ind w:left="397"/>
    </w:pPr>
  </w:style>
  <w:style w:type="character" w:customStyle="1" w:styleId="Heading1Char">
    <w:name w:val="Heading 1 Char"/>
    <w:link w:val="Heading1"/>
    <w:uiPriority w:val="99"/>
    <w:rsid w:val="00E85EB0"/>
    <w:rPr>
      <w:rFonts w:ascii="Franklin Gothic Book" w:hAnsi="Franklin Gothic Book"/>
      <w:b/>
      <w:smallCaps/>
      <w:sz w:val="32"/>
      <w:lang w:val="sr-Cyrl-CS" w:eastAsia="hu-HU"/>
    </w:rPr>
  </w:style>
  <w:style w:type="paragraph" w:customStyle="1" w:styleId="Norml2">
    <w:name w:val="Normál 2"/>
    <w:basedOn w:val="Normal"/>
    <w:rsid w:val="0080661A"/>
    <w:pPr>
      <w:spacing w:before="80" w:after="80"/>
      <w:ind w:left="680"/>
    </w:pPr>
  </w:style>
  <w:style w:type="character" w:customStyle="1" w:styleId="Heading2Char">
    <w:name w:val="Heading 2 Char"/>
    <w:link w:val="Heading2"/>
    <w:uiPriority w:val="99"/>
    <w:rsid w:val="00E85EB0"/>
    <w:rPr>
      <w:rFonts w:ascii="Franklin Gothic Book" w:hAnsi="Franklin Gothic Book"/>
      <w:b/>
      <w:smallCaps/>
      <w:sz w:val="28"/>
      <w:lang w:val="sr-Cyrl-CS" w:eastAsia="hu-HU"/>
    </w:rPr>
  </w:style>
  <w:style w:type="paragraph" w:customStyle="1" w:styleId="Norml3">
    <w:name w:val="Normál 3"/>
    <w:basedOn w:val="Normal"/>
    <w:rsid w:val="00F527D8"/>
    <w:pPr>
      <w:ind w:left="964"/>
    </w:pPr>
    <w:rPr>
      <w:snapToGrid w:val="0"/>
    </w:rPr>
  </w:style>
  <w:style w:type="paragraph" w:customStyle="1" w:styleId="Norml4">
    <w:name w:val="Normál 4"/>
    <w:basedOn w:val="Normal"/>
    <w:rsid w:val="00967385"/>
    <w:pPr>
      <w:ind w:left="1247"/>
    </w:pPr>
  </w:style>
  <w:style w:type="paragraph" w:customStyle="1" w:styleId="Norml5">
    <w:name w:val="Normál 5"/>
    <w:basedOn w:val="Normal"/>
    <w:rsid w:val="00967385"/>
    <w:pPr>
      <w:ind w:left="1531"/>
    </w:pPr>
  </w:style>
  <w:style w:type="paragraph" w:customStyle="1" w:styleId="Cim">
    <w:name w:val="Cim"/>
    <w:basedOn w:val="Normal"/>
    <w:rsid w:val="00967385"/>
    <w:pPr>
      <w:spacing w:before="120"/>
      <w:jc w:val="center"/>
    </w:pPr>
    <w:rPr>
      <w:b/>
      <w:smallCaps/>
      <w:sz w:val="32"/>
    </w:rPr>
  </w:style>
  <w:style w:type="paragraph" w:styleId="Footer">
    <w:name w:val="footer"/>
    <w:basedOn w:val="Normal"/>
    <w:link w:val="FooterChar"/>
    <w:uiPriority w:val="99"/>
    <w:rsid w:val="00967385"/>
    <w:pPr>
      <w:tabs>
        <w:tab w:val="center" w:pos="4819"/>
        <w:tab w:val="right" w:pos="9071"/>
      </w:tabs>
    </w:pPr>
    <w:rPr>
      <w:rFonts w:ascii="Arial" w:hAnsi="Arial"/>
    </w:rPr>
  </w:style>
  <w:style w:type="character" w:customStyle="1" w:styleId="FooterChar">
    <w:name w:val="Footer Char"/>
    <w:link w:val="Footer"/>
    <w:uiPriority w:val="99"/>
    <w:rsid w:val="00FC1E7B"/>
    <w:rPr>
      <w:rFonts w:ascii="Arial" w:hAnsi="Arial"/>
    </w:rPr>
  </w:style>
  <w:style w:type="paragraph" w:styleId="Header">
    <w:name w:val="header"/>
    <w:basedOn w:val="Normal"/>
    <w:link w:val="HeaderChar"/>
    <w:uiPriority w:val="99"/>
    <w:rsid w:val="00885100"/>
    <w:pPr>
      <w:tabs>
        <w:tab w:val="left" w:pos="4320"/>
        <w:tab w:val="center" w:pos="8640"/>
      </w:tabs>
      <w:spacing w:before="0" w:after="0"/>
    </w:pPr>
    <w:rPr>
      <w:rFonts w:ascii="Arial" w:hAnsi="Arial"/>
      <w:b/>
      <w:lang w:val="hu-HU"/>
    </w:rPr>
  </w:style>
  <w:style w:type="character" w:customStyle="1" w:styleId="HeaderChar">
    <w:name w:val="Header Char"/>
    <w:link w:val="Header"/>
    <w:uiPriority w:val="99"/>
    <w:rsid w:val="00885100"/>
    <w:rPr>
      <w:rFonts w:ascii="Arial" w:hAnsi="Arial"/>
      <w:b/>
      <w:lang w:val="hu-HU" w:eastAsia="hu-HU"/>
    </w:rPr>
  </w:style>
  <w:style w:type="paragraph" w:styleId="ListBullet">
    <w:name w:val="List Bullet"/>
    <w:basedOn w:val="Normal"/>
    <w:rsid w:val="00EA2668"/>
    <w:pPr>
      <w:numPr>
        <w:numId w:val="10"/>
      </w:numPr>
    </w:pPr>
    <w:rPr>
      <w:snapToGrid w:val="0"/>
    </w:rPr>
  </w:style>
  <w:style w:type="character" w:styleId="Emphasis">
    <w:name w:val="Emphasis"/>
    <w:uiPriority w:val="20"/>
    <w:qFormat/>
    <w:rsid w:val="00C214B3"/>
    <w:rPr>
      <w:b/>
      <w:iCs/>
    </w:rPr>
  </w:style>
  <w:style w:type="paragraph" w:styleId="ListBullet2">
    <w:name w:val="List Bullet 2"/>
    <w:basedOn w:val="ListBullet"/>
    <w:rsid w:val="00967385"/>
    <w:pPr>
      <w:numPr>
        <w:numId w:val="1"/>
      </w:numPr>
      <w:tabs>
        <w:tab w:val="clear" w:pos="1324"/>
        <w:tab w:val="left" w:pos="1247"/>
      </w:tabs>
      <w:ind w:left="1248" w:hanging="284"/>
    </w:pPr>
  </w:style>
  <w:style w:type="paragraph" w:styleId="ListBullet3">
    <w:name w:val="List Bullet 3"/>
    <w:basedOn w:val="ListBullet"/>
    <w:rsid w:val="00967385"/>
    <w:pPr>
      <w:numPr>
        <w:numId w:val="9"/>
      </w:numPr>
      <w:tabs>
        <w:tab w:val="left" w:pos="1531"/>
      </w:tabs>
    </w:pPr>
  </w:style>
  <w:style w:type="paragraph" w:styleId="ListBullet4">
    <w:name w:val="List Bullet 4"/>
    <w:basedOn w:val="ListBullet"/>
    <w:rsid w:val="00967385"/>
    <w:pPr>
      <w:numPr>
        <w:numId w:val="5"/>
      </w:numPr>
      <w:tabs>
        <w:tab w:val="clear" w:pos="1891"/>
        <w:tab w:val="left" w:pos="1814"/>
      </w:tabs>
      <w:ind w:left="1815" w:hanging="284"/>
    </w:pPr>
  </w:style>
  <w:style w:type="paragraph" w:styleId="ListBullet5">
    <w:name w:val="List Bullet 5"/>
    <w:basedOn w:val="ListBullet"/>
    <w:rsid w:val="00967385"/>
    <w:pPr>
      <w:numPr>
        <w:numId w:val="7"/>
      </w:numPr>
      <w:tabs>
        <w:tab w:val="clear" w:pos="2174"/>
        <w:tab w:val="left" w:pos="2098"/>
      </w:tabs>
    </w:pPr>
  </w:style>
  <w:style w:type="paragraph" w:styleId="ListNumber">
    <w:name w:val="List Number"/>
    <w:basedOn w:val="ListBullet"/>
    <w:uiPriority w:val="99"/>
    <w:rsid w:val="00967385"/>
    <w:pPr>
      <w:numPr>
        <w:numId w:val="11"/>
      </w:numPr>
      <w:tabs>
        <w:tab w:val="clear" w:pos="644"/>
      </w:tabs>
      <w:spacing w:after="120"/>
    </w:pPr>
  </w:style>
  <w:style w:type="paragraph" w:styleId="ListNumber2">
    <w:name w:val="List Number 2"/>
    <w:basedOn w:val="ListNumber"/>
    <w:rsid w:val="00967385"/>
    <w:pPr>
      <w:numPr>
        <w:numId w:val="3"/>
      </w:numPr>
      <w:tabs>
        <w:tab w:val="left" w:pos="1077"/>
      </w:tabs>
      <w:ind w:left="1248" w:hanging="284"/>
    </w:pPr>
  </w:style>
  <w:style w:type="paragraph" w:styleId="ListNumber3">
    <w:name w:val="List Number 3"/>
    <w:basedOn w:val="ListNumber"/>
    <w:rsid w:val="00967385"/>
    <w:pPr>
      <w:numPr>
        <w:numId w:val="4"/>
      </w:numPr>
      <w:tabs>
        <w:tab w:val="left" w:pos="1531"/>
      </w:tabs>
    </w:pPr>
  </w:style>
  <w:style w:type="paragraph" w:styleId="ListNumber4">
    <w:name w:val="List Number 4"/>
    <w:basedOn w:val="ListNumber"/>
    <w:rsid w:val="00967385"/>
    <w:pPr>
      <w:numPr>
        <w:numId w:val="6"/>
      </w:numPr>
      <w:tabs>
        <w:tab w:val="clear" w:pos="1891"/>
        <w:tab w:val="left" w:pos="1814"/>
      </w:tabs>
      <w:ind w:left="1815" w:hanging="284"/>
    </w:pPr>
  </w:style>
  <w:style w:type="paragraph" w:styleId="ListNumber5">
    <w:name w:val="List Number 5"/>
    <w:basedOn w:val="ListNumber"/>
    <w:rsid w:val="00967385"/>
    <w:pPr>
      <w:numPr>
        <w:numId w:val="8"/>
      </w:numPr>
      <w:tabs>
        <w:tab w:val="clear" w:pos="2174"/>
        <w:tab w:val="left" w:pos="2098"/>
      </w:tabs>
    </w:pPr>
  </w:style>
  <w:style w:type="paragraph" w:customStyle="1" w:styleId="Normal14">
    <w:name w:val="Normal 14"/>
    <w:basedOn w:val="Norml1"/>
    <w:rsid w:val="00967385"/>
    <w:pPr>
      <w:tabs>
        <w:tab w:val="left" w:pos="454"/>
      </w:tabs>
      <w:ind w:left="2722" w:hanging="2268"/>
    </w:pPr>
  </w:style>
  <w:style w:type="paragraph" w:customStyle="1" w:styleId="Normal24">
    <w:name w:val="Normal 24"/>
    <w:basedOn w:val="Normal14"/>
    <w:rsid w:val="00967385"/>
    <w:pPr>
      <w:tabs>
        <w:tab w:val="left" w:pos="709"/>
      </w:tabs>
      <w:ind w:left="2892"/>
    </w:pPr>
  </w:style>
  <w:style w:type="paragraph" w:customStyle="1" w:styleId="Normal34">
    <w:name w:val="Normal 34"/>
    <w:basedOn w:val="Normal24"/>
    <w:rsid w:val="00967385"/>
    <w:pPr>
      <w:ind w:left="3175"/>
    </w:pPr>
  </w:style>
  <w:style w:type="paragraph" w:customStyle="1" w:styleId="Normal44">
    <w:name w:val="Normal 44"/>
    <w:basedOn w:val="Normal34"/>
    <w:rsid w:val="00967385"/>
    <w:pPr>
      <w:tabs>
        <w:tab w:val="left" w:pos="907"/>
      </w:tabs>
      <w:ind w:left="3459"/>
    </w:pPr>
  </w:style>
  <w:style w:type="paragraph" w:customStyle="1" w:styleId="Normal54">
    <w:name w:val="Normal 54"/>
    <w:basedOn w:val="Normal34"/>
    <w:rsid w:val="00967385"/>
    <w:pPr>
      <w:tabs>
        <w:tab w:val="left" w:pos="1843"/>
      </w:tabs>
      <w:ind w:left="3742"/>
    </w:pPr>
  </w:style>
  <w:style w:type="paragraph" w:styleId="TOC1">
    <w:name w:val="toc 1"/>
    <w:basedOn w:val="Normal"/>
    <w:next w:val="Normal"/>
    <w:uiPriority w:val="39"/>
    <w:rsid w:val="00967385"/>
    <w:pPr>
      <w:tabs>
        <w:tab w:val="right" w:leader="dot" w:pos="8959"/>
      </w:tabs>
      <w:spacing w:before="120"/>
    </w:pPr>
    <w:rPr>
      <w:b/>
      <w:caps/>
    </w:rPr>
  </w:style>
  <w:style w:type="paragraph" w:styleId="TOC2">
    <w:name w:val="toc 2"/>
    <w:basedOn w:val="Normal"/>
    <w:next w:val="Normal"/>
    <w:uiPriority w:val="39"/>
    <w:rsid w:val="00967385"/>
    <w:pPr>
      <w:tabs>
        <w:tab w:val="right" w:leader="dot" w:pos="8959"/>
      </w:tabs>
      <w:ind w:left="240"/>
    </w:pPr>
    <w:rPr>
      <w:smallCaps/>
    </w:rPr>
  </w:style>
  <w:style w:type="paragraph" w:styleId="TOC3">
    <w:name w:val="toc 3"/>
    <w:basedOn w:val="Normal"/>
    <w:next w:val="Normal"/>
    <w:uiPriority w:val="39"/>
    <w:rsid w:val="00967385"/>
    <w:pPr>
      <w:tabs>
        <w:tab w:val="right" w:leader="dot" w:pos="8959"/>
      </w:tabs>
      <w:ind w:left="480"/>
    </w:pPr>
  </w:style>
  <w:style w:type="paragraph" w:styleId="TOC4">
    <w:name w:val="toc 4"/>
    <w:basedOn w:val="Normal"/>
    <w:next w:val="Normal"/>
    <w:semiHidden/>
    <w:rsid w:val="00967385"/>
    <w:pPr>
      <w:tabs>
        <w:tab w:val="right" w:leader="dot" w:pos="8959"/>
      </w:tabs>
      <w:ind w:left="600"/>
    </w:pPr>
  </w:style>
  <w:style w:type="paragraph" w:styleId="TOC5">
    <w:name w:val="toc 5"/>
    <w:basedOn w:val="Normal"/>
    <w:next w:val="Normal"/>
    <w:semiHidden/>
    <w:rsid w:val="00967385"/>
    <w:pPr>
      <w:tabs>
        <w:tab w:val="right" w:leader="dot" w:pos="8959"/>
      </w:tabs>
      <w:ind w:left="800"/>
    </w:pPr>
  </w:style>
  <w:style w:type="paragraph" w:styleId="TOC6">
    <w:name w:val="toc 6"/>
    <w:basedOn w:val="Normal"/>
    <w:next w:val="Normal"/>
    <w:semiHidden/>
    <w:rsid w:val="00967385"/>
    <w:pPr>
      <w:tabs>
        <w:tab w:val="right" w:leader="dot" w:pos="8959"/>
      </w:tabs>
      <w:ind w:left="1000"/>
    </w:pPr>
  </w:style>
  <w:style w:type="paragraph" w:styleId="TOC7">
    <w:name w:val="toc 7"/>
    <w:basedOn w:val="Normal"/>
    <w:next w:val="Normal"/>
    <w:semiHidden/>
    <w:rsid w:val="00967385"/>
    <w:pPr>
      <w:tabs>
        <w:tab w:val="right" w:leader="dot" w:pos="8959"/>
      </w:tabs>
      <w:ind w:left="1200"/>
    </w:pPr>
  </w:style>
  <w:style w:type="paragraph" w:styleId="TOC8">
    <w:name w:val="toc 8"/>
    <w:basedOn w:val="Normal"/>
    <w:next w:val="Normal"/>
    <w:semiHidden/>
    <w:rsid w:val="00967385"/>
    <w:pPr>
      <w:tabs>
        <w:tab w:val="right" w:leader="dot" w:pos="8959"/>
      </w:tabs>
      <w:ind w:left="1400"/>
    </w:pPr>
  </w:style>
  <w:style w:type="paragraph" w:styleId="TOC9">
    <w:name w:val="toc 9"/>
    <w:basedOn w:val="Normal"/>
    <w:next w:val="Normal"/>
    <w:semiHidden/>
    <w:rsid w:val="00967385"/>
    <w:pPr>
      <w:tabs>
        <w:tab w:val="right" w:leader="dot" w:pos="8959"/>
      </w:tabs>
      <w:ind w:left="1600"/>
    </w:pPr>
  </w:style>
  <w:style w:type="paragraph" w:styleId="Subtitle">
    <w:name w:val="Subtitle"/>
    <w:basedOn w:val="Cim"/>
    <w:qFormat/>
    <w:rsid w:val="00967385"/>
    <w:pPr>
      <w:outlineLvl w:val="1"/>
    </w:pPr>
    <w:rPr>
      <w:sz w:val="24"/>
    </w:rPr>
  </w:style>
  <w:style w:type="paragraph" w:customStyle="1" w:styleId="Fcm">
    <w:name w:val="Főcím"/>
    <w:basedOn w:val="Normal"/>
    <w:rsid w:val="00967385"/>
    <w:pPr>
      <w:spacing w:before="120"/>
      <w:jc w:val="center"/>
    </w:pPr>
    <w:rPr>
      <w:b/>
      <w:smallCaps/>
      <w:sz w:val="44"/>
    </w:rPr>
  </w:style>
  <w:style w:type="paragraph" w:styleId="Title">
    <w:name w:val="Title"/>
    <w:basedOn w:val="Normal"/>
    <w:qFormat/>
    <w:rsid w:val="00967385"/>
    <w:pPr>
      <w:spacing w:before="240"/>
      <w:jc w:val="center"/>
      <w:outlineLvl w:val="0"/>
    </w:pPr>
    <w:rPr>
      <w:b/>
      <w:smallCaps/>
      <w:kern w:val="28"/>
      <w:sz w:val="32"/>
    </w:rPr>
  </w:style>
  <w:style w:type="character" w:styleId="PageNumber">
    <w:name w:val="page number"/>
    <w:basedOn w:val="DefaultParagraphFont"/>
    <w:rsid w:val="00967385"/>
  </w:style>
  <w:style w:type="paragraph" w:styleId="BodyText2">
    <w:name w:val="Body Text 2"/>
    <w:basedOn w:val="Normal"/>
    <w:rsid w:val="00967385"/>
    <w:pPr>
      <w:spacing w:after="0" w:line="240" w:lineRule="auto"/>
      <w:jc w:val="left"/>
    </w:pPr>
    <w:rPr>
      <w:rFonts w:cs="Arial"/>
      <w:szCs w:val="24"/>
    </w:rPr>
  </w:style>
  <w:style w:type="paragraph" w:styleId="BodyTextIndent">
    <w:name w:val="Body Text Indent"/>
    <w:basedOn w:val="Normal"/>
    <w:link w:val="BodyTextIndentChar"/>
    <w:rsid w:val="00967385"/>
    <w:pPr>
      <w:spacing w:after="0" w:line="240" w:lineRule="auto"/>
      <w:ind w:left="2160" w:hanging="2160"/>
      <w:jc w:val="left"/>
    </w:pPr>
    <w:rPr>
      <w:rFonts w:ascii="Times New Roman" w:hAnsi="Times New Roman"/>
      <w:sz w:val="24"/>
      <w:szCs w:val="24"/>
    </w:rPr>
  </w:style>
  <w:style w:type="character" w:customStyle="1" w:styleId="BodyTextIndentChar">
    <w:name w:val="Body Text Indent Char"/>
    <w:link w:val="BodyTextIndent"/>
    <w:rsid w:val="00964538"/>
    <w:rPr>
      <w:sz w:val="24"/>
      <w:szCs w:val="24"/>
      <w:lang w:val="en-GB"/>
    </w:rPr>
  </w:style>
  <w:style w:type="character" w:styleId="Hyperlink">
    <w:name w:val="Hyperlink"/>
    <w:uiPriority w:val="99"/>
    <w:rsid w:val="00967385"/>
    <w:rPr>
      <w:color w:val="0000FF"/>
      <w:u w:val="single"/>
    </w:rPr>
  </w:style>
  <w:style w:type="paragraph" w:styleId="DocumentMap">
    <w:name w:val="Document Map"/>
    <w:basedOn w:val="Normal"/>
    <w:semiHidden/>
    <w:rsid w:val="00967385"/>
    <w:pPr>
      <w:shd w:val="clear" w:color="auto" w:fill="000080"/>
    </w:pPr>
    <w:rPr>
      <w:rFonts w:ascii="Tahoma" w:hAnsi="Tahoma" w:cs="Tahoma"/>
    </w:rPr>
  </w:style>
  <w:style w:type="character" w:styleId="FollowedHyperlink">
    <w:name w:val="FollowedHyperlink"/>
    <w:rsid w:val="00967385"/>
    <w:rPr>
      <w:color w:val="800080"/>
      <w:u w:val="single"/>
    </w:rPr>
  </w:style>
  <w:style w:type="paragraph" w:styleId="BodyText">
    <w:name w:val="Body Text"/>
    <w:basedOn w:val="Normal"/>
    <w:link w:val="BodyTextChar"/>
    <w:rsid w:val="00967385"/>
    <w:pPr>
      <w:spacing w:after="0" w:line="240" w:lineRule="auto"/>
    </w:pPr>
    <w:rPr>
      <w:rFonts w:ascii="Times New Roman" w:hAnsi="Times New Roman"/>
      <w:lang w:val="it-IT" w:eastAsia="fr-FR"/>
    </w:rPr>
  </w:style>
  <w:style w:type="character" w:customStyle="1" w:styleId="BodyTextChar">
    <w:name w:val="Body Text Char"/>
    <w:link w:val="BodyText"/>
    <w:rsid w:val="006F07BF"/>
    <w:rPr>
      <w:lang w:val="it-IT" w:eastAsia="fr-FR" w:bidi="ar-SA"/>
    </w:rPr>
  </w:style>
  <w:style w:type="paragraph" w:customStyle="1" w:styleId="Text1">
    <w:name w:val="Text 1"/>
    <w:basedOn w:val="Normal"/>
    <w:autoRedefine/>
    <w:rsid w:val="00967385"/>
    <w:pPr>
      <w:autoSpaceDE w:val="0"/>
      <w:autoSpaceDN w:val="0"/>
      <w:adjustRightInd w:val="0"/>
      <w:spacing w:after="0" w:line="240" w:lineRule="auto"/>
    </w:pPr>
    <w:rPr>
      <w:rFonts w:ascii="Garamond" w:hAnsi="Garamond"/>
      <w:sz w:val="28"/>
      <w:szCs w:val="22"/>
      <w:lang w:eastAsia="en-US"/>
    </w:rPr>
  </w:style>
  <w:style w:type="paragraph" w:styleId="BodyTextIndent2">
    <w:name w:val="Body Text Indent 2"/>
    <w:basedOn w:val="Normal"/>
    <w:rsid w:val="00967385"/>
    <w:pPr>
      <w:widowControl w:val="0"/>
      <w:autoSpaceDE w:val="0"/>
      <w:autoSpaceDN w:val="0"/>
      <w:spacing w:line="240" w:lineRule="auto"/>
      <w:ind w:left="283"/>
    </w:pPr>
    <w:rPr>
      <w:rFonts w:ascii="Times New Roman" w:hAnsi="Times New Roman"/>
      <w:lang w:eastAsia="en-US"/>
    </w:rPr>
  </w:style>
  <w:style w:type="paragraph" w:styleId="BodyTextIndent3">
    <w:name w:val="Body Text Indent 3"/>
    <w:basedOn w:val="Normal"/>
    <w:rsid w:val="00967385"/>
    <w:pPr>
      <w:spacing w:after="0" w:line="240" w:lineRule="auto"/>
      <w:ind w:left="720"/>
    </w:pPr>
    <w:rPr>
      <w:rFonts w:ascii="Times New Roman" w:hAnsi="Times New Roman"/>
      <w:sz w:val="24"/>
      <w:lang w:eastAsia="en-US"/>
    </w:rPr>
  </w:style>
  <w:style w:type="paragraph" w:styleId="BalloonText">
    <w:name w:val="Balloon Text"/>
    <w:basedOn w:val="Normal"/>
    <w:semiHidden/>
    <w:rsid w:val="00967385"/>
    <w:rPr>
      <w:rFonts w:ascii="Tahoma" w:hAnsi="Tahoma" w:cs="Tahoma"/>
      <w:sz w:val="16"/>
      <w:szCs w:val="16"/>
    </w:rPr>
  </w:style>
  <w:style w:type="paragraph" w:customStyle="1" w:styleId="MediumGrid21">
    <w:name w:val="Medium Grid 21"/>
    <w:uiPriority w:val="1"/>
    <w:qFormat/>
    <w:rsid w:val="005674FE"/>
    <w:pPr>
      <w:jc w:val="both"/>
    </w:pPr>
    <w:rPr>
      <w:rFonts w:ascii="Franklin Gothic Book" w:hAnsi="Franklin Gothic Book"/>
      <w:lang w:val="en-GB" w:eastAsia="hu-HU"/>
    </w:rPr>
  </w:style>
  <w:style w:type="paragraph" w:styleId="Index1">
    <w:name w:val="index 1"/>
    <w:basedOn w:val="Normal"/>
    <w:next w:val="Normal"/>
    <w:autoRedefine/>
    <w:semiHidden/>
    <w:rsid w:val="00967385"/>
    <w:pPr>
      <w:ind w:left="200" w:hanging="200"/>
    </w:pPr>
  </w:style>
  <w:style w:type="paragraph" w:styleId="IndexHeading">
    <w:name w:val="index heading"/>
    <w:basedOn w:val="Normal"/>
    <w:next w:val="Index1"/>
    <w:semiHidden/>
    <w:rsid w:val="00967385"/>
    <w:pPr>
      <w:spacing w:after="0" w:line="240" w:lineRule="auto"/>
      <w:jc w:val="left"/>
    </w:pPr>
    <w:rPr>
      <w:rFonts w:cs="Arial"/>
      <w:lang w:eastAsia="en-US"/>
    </w:rPr>
  </w:style>
  <w:style w:type="paragraph" w:styleId="Caption">
    <w:name w:val="caption"/>
    <w:basedOn w:val="Normal"/>
    <w:next w:val="Normal"/>
    <w:qFormat/>
    <w:rsid w:val="00967385"/>
    <w:pPr>
      <w:spacing w:before="120" w:line="240" w:lineRule="auto"/>
      <w:jc w:val="left"/>
    </w:pPr>
    <w:rPr>
      <w:b/>
      <w:sz w:val="28"/>
      <w:lang w:eastAsia="nl-NL"/>
    </w:rPr>
  </w:style>
  <w:style w:type="paragraph" w:styleId="NormalIndent">
    <w:name w:val="Normal Indent"/>
    <w:basedOn w:val="Normal"/>
    <w:rsid w:val="00967385"/>
    <w:pPr>
      <w:widowControl w:val="0"/>
      <w:spacing w:after="0" w:line="240" w:lineRule="atLeast"/>
      <w:ind w:left="900" w:hanging="900"/>
      <w:jc w:val="left"/>
    </w:pPr>
    <w:rPr>
      <w:lang w:val="en-US" w:eastAsia="en-US"/>
    </w:rPr>
  </w:style>
  <w:style w:type="paragraph" w:customStyle="1" w:styleId="TableHeading">
    <w:name w:val="Table Heading"/>
    <w:rsid w:val="0096101C"/>
    <w:pPr>
      <w:shd w:val="clear" w:color="000000" w:fill="auto"/>
      <w:overflowPunct w:val="0"/>
      <w:autoSpaceDE w:val="0"/>
      <w:autoSpaceDN w:val="0"/>
      <w:adjustRightInd w:val="0"/>
      <w:jc w:val="center"/>
      <w:textAlignment w:val="baseline"/>
    </w:pPr>
    <w:rPr>
      <w:rFonts w:ascii="Arial" w:hAnsi="Arial"/>
      <w:b/>
      <w:noProof/>
      <w:lang w:val="en-GB"/>
    </w:rPr>
  </w:style>
  <w:style w:type="paragraph" w:customStyle="1" w:styleId="InstructionText">
    <w:name w:val="InstructionText"/>
    <w:basedOn w:val="Normal"/>
    <w:rsid w:val="00967385"/>
    <w:pPr>
      <w:overflowPunct w:val="0"/>
      <w:autoSpaceDE w:val="0"/>
      <w:autoSpaceDN w:val="0"/>
      <w:adjustRightInd w:val="0"/>
      <w:spacing w:after="0" w:line="240" w:lineRule="auto"/>
      <w:jc w:val="left"/>
      <w:textAlignment w:val="baseline"/>
    </w:pPr>
    <w:rPr>
      <w:vanish/>
      <w:color w:val="FF0000"/>
      <w:lang w:val="en-US" w:eastAsia="en-US"/>
    </w:rPr>
  </w:style>
  <w:style w:type="paragraph" w:customStyle="1" w:styleId="PageTitleTOC">
    <w:name w:val="PageTitle(TOC)"/>
    <w:basedOn w:val="Normal"/>
    <w:rsid w:val="00967385"/>
    <w:pPr>
      <w:overflowPunct w:val="0"/>
      <w:autoSpaceDE w:val="0"/>
      <w:autoSpaceDN w:val="0"/>
      <w:adjustRightInd w:val="0"/>
      <w:spacing w:after="0" w:line="240" w:lineRule="auto"/>
      <w:jc w:val="center"/>
      <w:textAlignment w:val="baseline"/>
    </w:pPr>
    <w:rPr>
      <w:b/>
      <w:color w:val="000000"/>
      <w:sz w:val="32"/>
      <w:lang w:val="en-US" w:eastAsia="en-US"/>
    </w:rPr>
  </w:style>
  <w:style w:type="paragraph" w:customStyle="1" w:styleId="TableText">
    <w:name w:val="Table Text"/>
    <w:basedOn w:val="TableHeading"/>
    <w:rsid w:val="00967385"/>
    <w:pPr>
      <w:shd w:val="clear" w:color="auto" w:fill="auto"/>
    </w:pPr>
    <w:rPr>
      <w:b w:val="0"/>
    </w:rPr>
  </w:style>
  <w:style w:type="paragraph" w:customStyle="1" w:styleId="DatesNotes">
    <w:name w:val="Dates/Notes"/>
    <w:basedOn w:val="Normal"/>
    <w:rsid w:val="00967385"/>
    <w:pPr>
      <w:overflowPunct w:val="0"/>
      <w:autoSpaceDE w:val="0"/>
      <w:autoSpaceDN w:val="0"/>
      <w:adjustRightInd w:val="0"/>
      <w:spacing w:after="0" w:line="240" w:lineRule="auto"/>
      <w:jc w:val="left"/>
      <w:textAlignment w:val="baseline"/>
    </w:pPr>
    <w:rPr>
      <w:b/>
      <w:lang w:val="en-US" w:eastAsia="en-US"/>
    </w:rPr>
  </w:style>
  <w:style w:type="paragraph" w:customStyle="1" w:styleId="NormalFull">
    <w:name w:val="Normal Full"/>
    <w:basedOn w:val="Normal"/>
    <w:autoRedefine/>
    <w:rsid w:val="00F46470"/>
    <w:pPr>
      <w:keepLines/>
      <w:tabs>
        <w:tab w:val="left" w:pos="1320"/>
        <w:tab w:val="left" w:pos="1680"/>
        <w:tab w:val="left" w:pos="2040"/>
        <w:tab w:val="left" w:pos="2400"/>
        <w:tab w:val="right" w:pos="8640"/>
        <w:tab w:val="right" w:pos="9360"/>
      </w:tabs>
      <w:spacing w:before="120" w:line="240" w:lineRule="auto"/>
      <w:jc w:val="left"/>
    </w:pPr>
    <w:rPr>
      <w:rFonts w:cs="Angsana New"/>
      <w:sz w:val="24"/>
      <w:szCs w:val="24"/>
      <w:lang w:val="en-US" w:eastAsia="zh-CN" w:bidi="th-TH"/>
    </w:rPr>
  </w:style>
  <w:style w:type="table" w:styleId="TableGrid">
    <w:name w:val="Table Grid"/>
    <w:basedOn w:val="TableNormal"/>
    <w:rsid w:val="00F37B7B"/>
    <w:pPr>
      <w:spacing w:after="120" w:line="28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8406F2"/>
    <w:pPr>
      <w:tabs>
        <w:tab w:val="left" w:pos="2127"/>
      </w:tabs>
      <w:ind w:left="2127" w:right="-99" w:hanging="1767"/>
    </w:pPr>
    <w:rPr>
      <w:bCs/>
      <w:sz w:val="24"/>
      <w:lang w:val="en-US"/>
    </w:rPr>
  </w:style>
  <w:style w:type="paragraph" w:customStyle="1" w:styleId="Bullet1">
    <w:name w:val="Bullet1"/>
    <w:basedOn w:val="Norml3"/>
    <w:rsid w:val="000D245D"/>
    <w:pPr>
      <w:spacing w:before="0" w:after="120"/>
      <w:ind w:left="0"/>
      <w:jc w:val="left"/>
    </w:pPr>
    <w:rPr>
      <w:lang w:eastAsia="ja-JP"/>
    </w:rPr>
  </w:style>
  <w:style w:type="paragraph" w:styleId="FootnoteText">
    <w:name w:val="footnote text"/>
    <w:aliases w:val="Footnotes,Footnote Text Char Char Char,Footnote Text Char Char,single space Char,ft Char,single space,ft,Footnote Text Char Char Char Char Char Char Char Char,Footnote Text Char Char Char Char1 Char,f,FOOTNOTES,fn,Fußnotentext Char,ADB"/>
    <w:basedOn w:val="Normal"/>
    <w:link w:val="FootnoteTextChar"/>
    <w:uiPriority w:val="99"/>
    <w:qFormat/>
    <w:rsid w:val="008E498D"/>
    <w:pPr>
      <w:spacing w:after="0" w:line="240" w:lineRule="auto"/>
      <w:jc w:val="left"/>
    </w:pPr>
    <w:rPr>
      <w:sz w:val="18"/>
      <w:lang w:eastAsia="ja-JP"/>
    </w:rPr>
  </w:style>
  <w:style w:type="character" w:styleId="FootnoteReference">
    <w:name w:val="footnote reference"/>
    <w:aliases w:val="ftref Char Char Char,BVI fnr Char Char Char,Footnotes refss Char Char,16 Point Char Char,Superscript 6 Point Char Char,Footnote Reference Number Char Char,nota pié di pagina Char Char,Times 10 Point Char Char,Exposant 3 Point Char Cha"/>
    <w:link w:val="ftrefCharChar"/>
    <w:uiPriority w:val="99"/>
    <w:rsid w:val="000D245D"/>
    <w:rPr>
      <w:sz w:val="20"/>
      <w:szCs w:val="20"/>
      <w:vertAlign w:val="superscript"/>
    </w:rPr>
  </w:style>
  <w:style w:type="character" w:styleId="CommentReference">
    <w:name w:val="annotation reference"/>
    <w:uiPriority w:val="99"/>
    <w:semiHidden/>
    <w:rsid w:val="00C94625"/>
    <w:rPr>
      <w:sz w:val="16"/>
      <w:szCs w:val="16"/>
    </w:rPr>
  </w:style>
  <w:style w:type="paragraph" w:styleId="CommentText">
    <w:name w:val="annotation text"/>
    <w:basedOn w:val="Normal"/>
    <w:link w:val="CommentTextChar1"/>
    <w:uiPriority w:val="99"/>
    <w:semiHidden/>
    <w:rsid w:val="00F7511F"/>
    <w:rPr>
      <w:lang w:val="hu-HU" w:eastAsia="ja-JP"/>
    </w:rPr>
  </w:style>
  <w:style w:type="paragraph" w:customStyle="1" w:styleId="TableRow">
    <w:name w:val="TableRow"/>
    <w:basedOn w:val="Norml2"/>
    <w:qFormat/>
    <w:rsid w:val="005674FE"/>
    <w:pPr>
      <w:spacing w:before="40" w:after="40" w:line="240" w:lineRule="atLeast"/>
      <w:ind w:left="33"/>
      <w:jc w:val="left"/>
    </w:pPr>
    <w:rPr>
      <w:rFonts w:cs="Arial"/>
      <w:bCs/>
    </w:rPr>
  </w:style>
  <w:style w:type="paragraph" w:styleId="CommentSubject">
    <w:name w:val="annotation subject"/>
    <w:basedOn w:val="CommentText"/>
    <w:next w:val="CommentText"/>
    <w:semiHidden/>
    <w:rsid w:val="00FA0A3B"/>
    <w:rPr>
      <w:b/>
      <w:bCs/>
      <w:lang w:eastAsia="hu-HU"/>
    </w:rPr>
  </w:style>
  <w:style w:type="paragraph" w:customStyle="1" w:styleId="StyleJustified">
    <w:name w:val="Style Justified"/>
    <w:basedOn w:val="Normal"/>
    <w:rsid w:val="00C175F7"/>
    <w:pPr>
      <w:spacing w:line="240" w:lineRule="auto"/>
    </w:pPr>
    <w:rPr>
      <w:rFonts w:ascii="Times New Roman" w:hAnsi="Times New Roman"/>
      <w:sz w:val="24"/>
      <w:lang w:val="en-US" w:eastAsia="en-US"/>
    </w:rPr>
  </w:style>
  <w:style w:type="paragraph" w:customStyle="1" w:styleId="body">
    <w:name w:val="body"/>
    <w:basedOn w:val="Normal"/>
    <w:rsid w:val="00487DB0"/>
    <w:pPr>
      <w:spacing w:before="100" w:after="100" w:line="240" w:lineRule="atLeast"/>
    </w:pPr>
    <w:rPr>
      <w:rFonts w:ascii="Verdana" w:hAnsi="Verdana"/>
      <w:noProof/>
      <w:sz w:val="18"/>
      <w:lang w:eastAsia="ja-JP"/>
    </w:rPr>
  </w:style>
  <w:style w:type="character" w:customStyle="1" w:styleId="FootnoteCharacters">
    <w:name w:val="Footnote Characters"/>
    <w:rsid w:val="00EB300B"/>
    <w:rPr>
      <w:sz w:val="20"/>
      <w:szCs w:val="20"/>
      <w:vertAlign w:val="superscript"/>
    </w:rPr>
  </w:style>
  <w:style w:type="paragraph" w:styleId="BodyText3">
    <w:name w:val="Body Text 3"/>
    <w:basedOn w:val="Normal"/>
    <w:rsid w:val="000952EF"/>
    <w:rPr>
      <w:sz w:val="16"/>
      <w:szCs w:val="16"/>
    </w:rPr>
  </w:style>
  <w:style w:type="paragraph" w:customStyle="1" w:styleId="NormlAAM">
    <w:name w:val="NormálAAM"/>
    <w:basedOn w:val="BodyText"/>
    <w:rsid w:val="001D1BED"/>
    <w:pPr>
      <w:spacing w:after="60" w:line="280" w:lineRule="atLeast"/>
      <w:ind w:left="289"/>
    </w:pPr>
    <w:rPr>
      <w:rFonts w:ascii="Arial" w:hAnsi="Arial"/>
      <w:sz w:val="22"/>
      <w:lang w:val="hu-HU" w:eastAsia="hu-HU"/>
    </w:rPr>
  </w:style>
  <w:style w:type="paragraph" w:customStyle="1" w:styleId="Sorcim">
    <w:name w:val="Sorcim"/>
    <w:basedOn w:val="Normal"/>
    <w:next w:val="Normal"/>
    <w:rsid w:val="0013364D"/>
    <w:pPr>
      <w:spacing w:line="240" w:lineRule="auto"/>
      <w:ind w:left="288" w:right="720"/>
    </w:pPr>
    <w:rPr>
      <w:b/>
      <w:sz w:val="22"/>
    </w:rPr>
  </w:style>
  <w:style w:type="paragraph" w:customStyle="1" w:styleId="Tablazatfej">
    <w:name w:val="Tablazatfej"/>
    <w:basedOn w:val="Normal"/>
    <w:rsid w:val="002E13A7"/>
    <w:pPr>
      <w:spacing w:after="0" w:line="240" w:lineRule="auto"/>
      <w:jc w:val="center"/>
    </w:pPr>
    <w:rPr>
      <w:b/>
      <w:sz w:val="18"/>
      <w:szCs w:val="18"/>
    </w:rPr>
  </w:style>
  <w:style w:type="paragraph" w:customStyle="1" w:styleId="Tblzatsor">
    <w:name w:val="Táblázatsor"/>
    <w:basedOn w:val="Tablazatfej"/>
    <w:rsid w:val="002E13A7"/>
    <w:pPr>
      <w:jc w:val="left"/>
    </w:pPr>
    <w:rPr>
      <w:b w:val="0"/>
    </w:rPr>
  </w:style>
  <w:style w:type="paragraph" w:customStyle="1" w:styleId="AnnIIIHd2">
    <w:name w:val="AnnIII Hd 2"/>
    <w:basedOn w:val="Heading2"/>
    <w:next w:val="Normal"/>
    <w:rsid w:val="0071343F"/>
    <w:pPr>
      <w:numPr>
        <w:ilvl w:val="0"/>
        <w:numId w:val="0"/>
      </w:numPr>
      <w:tabs>
        <w:tab w:val="left" w:pos="567"/>
      </w:tabs>
      <w:spacing w:before="360" w:after="120" w:line="240" w:lineRule="auto"/>
    </w:pPr>
    <w:rPr>
      <w:rFonts w:cs="Arial"/>
      <w:smallCaps w:val="0"/>
      <w:sz w:val="21"/>
      <w:szCs w:val="21"/>
      <w:lang w:eastAsia="en-US"/>
    </w:rPr>
  </w:style>
  <w:style w:type="paragraph" w:customStyle="1" w:styleId="GeneralText">
    <w:name w:val="General Text"/>
    <w:basedOn w:val="Normal"/>
    <w:link w:val="GeneralTextChar"/>
    <w:rsid w:val="001B0A49"/>
    <w:pPr>
      <w:spacing w:line="240" w:lineRule="auto"/>
    </w:pPr>
    <w:rPr>
      <w:rFonts w:ascii="Arial" w:hAnsi="Arial"/>
      <w:sz w:val="21"/>
      <w:szCs w:val="21"/>
      <w:lang w:eastAsia="en-US"/>
    </w:rPr>
  </w:style>
  <w:style w:type="character" w:customStyle="1" w:styleId="GeneralTextChar">
    <w:name w:val="General Text Char"/>
    <w:link w:val="GeneralText"/>
    <w:rsid w:val="00FC7730"/>
    <w:rPr>
      <w:rFonts w:ascii="Arial" w:hAnsi="Arial"/>
      <w:sz w:val="21"/>
      <w:szCs w:val="21"/>
      <w:lang w:val="en-GB" w:eastAsia="en-US" w:bidi="ar-SA"/>
    </w:rPr>
  </w:style>
  <w:style w:type="paragraph" w:customStyle="1" w:styleId="BulletAB1">
    <w:name w:val="Bullet AB1"/>
    <w:basedOn w:val="Normal"/>
    <w:link w:val="BulletAB1Char"/>
    <w:rsid w:val="002F18D5"/>
    <w:pPr>
      <w:numPr>
        <w:numId w:val="12"/>
      </w:numPr>
      <w:tabs>
        <w:tab w:val="left" w:pos="1008"/>
      </w:tabs>
      <w:spacing w:line="240" w:lineRule="auto"/>
    </w:pPr>
    <w:rPr>
      <w:rFonts w:ascii="Times New Roman" w:hAnsi="Times New Roman"/>
      <w:sz w:val="21"/>
    </w:rPr>
  </w:style>
  <w:style w:type="character" w:customStyle="1" w:styleId="BulletAB1Char">
    <w:name w:val="Bullet AB1 Char"/>
    <w:link w:val="BulletAB1"/>
    <w:rsid w:val="002F18D5"/>
    <w:rPr>
      <w:sz w:val="21"/>
      <w:lang w:val="en-GB" w:eastAsia="hu-HU"/>
    </w:rPr>
  </w:style>
  <w:style w:type="paragraph" w:customStyle="1" w:styleId="HeadingBold">
    <w:name w:val="Heading Bold"/>
    <w:basedOn w:val="Normal"/>
    <w:next w:val="Heading2"/>
    <w:rsid w:val="00FC7730"/>
    <w:pPr>
      <w:keepNext/>
      <w:spacing w:before="240" w:line="240" w:lineRule="auto"/>
      <w:jc w:val="left"/>
    </w:pPr>
    <w:rPr>
      <w:rFonts w:ascii="Times New Roman" w:hAnsi="Times New Roman"/>
      <w:b/>
      <w:sz w:val="21"/>
      <w:lang w:eastAsia="en-US"/>
    </w:rPr>
  </w:style>
  <w:style w:type="paragraph" w:customStyle="1" w:styleId="AnnIIIHd3">
    <w:name w:val="AnnIII Hd3"/>
    <w:basedOn w:val="AnnIIIHd2"/>
    <w:rsid w:val="00FC7730"/>
    <w:pPr>
      <w:tabs>
        <w:tab w:val="left" w:pos="425"/>
        <w:tab w:val="left" w:pos="851"/>
        <w:tab w:val="left" w:pos="1134"/>
      </w:tabs>
      <w:spacing w:before="240"/>
      <w:ind w:left="425"/>
    </w:pPr>
    <w:rPr>
      <w:sz w:val="20"/>
      <w:szCs w:val="20"/>
    </w:rPr>
  </w:style>
  <w:style w:type="paragraph" w:customStyle="1" w:styleId="tekst">
    <w:name w:val="tekst"/>
    <w:basedOn w:val="Normal"/>
    <w:rsid w:val="00C97A9A"/>
    <w:pPr>
      <w:spacing w:before="100" w:beforeAutospacing="1" w:after="100" w:afterAutospacing="1" w:line="240" w:lineRule="auto"/>
      <w:jc w:val="left"/>
    </w:pPr>
    <w:rPr>
      <w:rFonts w:ascii="Times New Roman" w:hAnsi="Times New Roman"/>
      <w:sz w:val="24"/>
      <w:szCs w:val="24"/>
      <w:lang w:val="en-US" w:eastAsia="en-US"/>
    </w:rPr>
  </w:style>
  <w:style w:type="character" w:customStyle="1" w:styleId="tekst1">
    <w:name w:val="tekst1"/>
    <w:basedOn w:val="DefaultParagraphFont"/>
    <w:rsid w:val="00C97A9A"/>
  </w:style>
  <w:style w:type="paragraph" w:customStyle="1" w:styleId="AAMBullet1">
    <w:name w:val="AAM_Bullet 1"/>
    <w:basedOn w:val="AAMNormal"/>
    <w:qFormat/>
    <w:rsid w:val="006D1948"/>
    <w:pPr>
      <w:spacing w:after="60"/>
      <w:contextualSpacing/>
    </w:pPr>
    <w:rPr>
      <w:lang w:val="en-GB"/>
    </w:rPr>
  </w:style>
  <w:style w:type="paragraph" w:customStyle="1" w:styleId="AAMNormal">
    <w:name w:val="AAM_Normal"/>
    <w:basedOn w:val="Normal"/>
    <w:link w:val="AAMNormalChar"/>
    <w:qFormat/>
    <w:rsid w:val="006D1948"/>
    <w:pPr>
      <w:suppressAutoHyphens/>
      <w:spacing w:after="120"/>
    </w:pPr>
    <w:rPr>
      <w:lang w:val="en-US"/>
    </w:rPr>
  </w:style>
  <w:style w:type="character" w:customStyle="1" w:styleId="AAMNormalChar">
    <w:name w:val="AAM_Normal Char"/>
    <w:link w:val="AAMNormal"/>
    <w:locked/>
    <w:rsid w:val="006D1948"/>
    <w:rPr>
      <w:rFonts w:ascii="Franklin Gothic Book" w:hAnsi="Franklin Gothic Book"/>
      <w:lang w:val="en-US"/>
    </w:rPr>
  </w:style>
  <w:style w:type="character" w:styleId="Strong">
    <w:name w:val="Strong"/>
    <w:qFormat/>
    <w:rsid w:val="00A876A6"/>
    <w:rPr>
      <w:b/>
      <w:bCs/>
    </w:rPr>
  </w:style>
  <w:style w:type="paragraph" w:customStyle="1" w:styleId="BoxText">
    <w:name w:val="Box Text"/>
    <w:basedOn w:val="Normal"/>
    <w:rsid w:val="007E52E0"/>
    <w:pPr>
      <w:spacing w:before="40" w:after="40" w:line="240" w:lineRule="auto"/>
      <w:jc w:val="left"/>
    </w:pPr>
    <w:rPr>
      <w:rFonts w:ascii="Times New Roman" w:hAnsi="Times New Roman"/>
      <w:sz w:val="17"/>
      <w:lang w:eastAsia="en-US"/>
    </w:rPr>
  </w:style>
  <w:style w:type="paragraph" w:customStyle="1" w:styleId="BoxBullet">
    <w:name w:val="Box Bullet"/>
    <w:basedOn w:val="BoxText"/>
    <w:rsid w:val="007E52E0"/>
    <w:pPr>
      <w:numPr>
        <w:numId w:val="13"/>
      </w:numPr>
      <w:tabs>
        <w:tab w:val="left" w:pos="144"/>
        <w:tab w:val="left" w:pos="432"/>
      </w:tabs>
      <w:spacing w:after="0"/>
      <w:ind w:left="144"/>
    </w:pPr>
  </w:style>
  <w:style w:type="paragraph" w:customStyle="1" w:styleId="TableContents">
    <w:name w:val="Table Contents"/>
    <w:basedOn w:val="Normal"/>
    <w:rsid w:val="00454730"/>
    <w:pPr>
      <w:widowControl w:val="0"/>
      <w:suppressLineNumbers/>
      <w:suppressAutoHyphens/>
      <w:spacing w:after="0" w:line="240" w:lineRule="auto"/>
      <w:jc w:val="left"/>
    </w:pPr>
    <w:rPr>
      <w:rFonts w:eastAsia="Arial Unicode MS"/>
      <w:kern w:val="1"/>
      <w:sz w:val="24"/>
      <w:szCs w:val="24"/>
      <w:lang w:val="en-US"/>
    </w:rPr>
  </w:style>
  <w:style w:type="paragraph" w:customStyle="1" w:styleId="Sorcm2">
    <w:name w:val="Sorcím_2"/>
    <w:basedOn w:val="Normal"/>
    <w:rsid w:val="001E059B"/>
    <w:pPr>
      <w:keepNext/>
      <w:tabs>
        <w:tab w:val="left" w:pos="426"/>
      </w:tabs>
      <w:spacing w:after="0" w:line="240" w:lineRule="auto"/>
      <w:ind w:left="425" w:hanging="425"/>
    </w:pPr>
    <w:rPr>
      <w:b/>
      <w:i/>
    </w:rPr>
  </w:style>
  <w:style w:type="paragraph" w:customStyle="1" w:styleId="AnnIIIHdI">
    <w:name w:val="AnnIII Hd I"/>
    <w:basedOn w:val="Heading1"/>
    <w:rsid w:val="00071F6F"/>
    <w:pPr>
      <w:numPr>
        <w:numId w:val="0"/>
      </w:numPr>
      <w:tabs>
        <w:tab w:val="clear" w:pos="397"/>
        <w:tab w:val="left" w:pos="567"/>
      </w:tabs>
      <w:spacing w:before="480" w:after="60"/>
    </w:pPr>
    <w:rPr>
      <w:rFonts w:cs="Arial"/>
      <w:smallCaps w:val="0"/>
      <w:kern w:val="28"/>
      <w:sz w:val="22"/>
      <w:szCs w:val="22"/>
      <w:lang w:eastAsia="en-US"/>
    </w:rPr>
  </w:style>
  <w:style w:type="paragraph" w:customStyle="1" w:styleId="TableMedium">
    <w:name w:val="Table_Medium"/>
    <w:basedOn w:val="Normal"/>
    <w:rsid w:val="00686769"/>
    <w:pPr>
      <w:spacing w:before="40" w:after="40" w:line="240" w:lineRule="auto"/>
      <w:jc w:val="left"/>
    </w:pPr>
    <w:rPr>
      <w:sz w:val="18"/>
      <w:lang w:val="en-US" w:eastAsia="en-US"/>
    </w:rPr>
  </w:style>
  <w:style w:type="character" w:customStyle="1" w:styleId="attachlink">
    <w:name w:val="attachlink"/>
    <w:basedOn w:val="DefaultParagraphFont"/>
    <w:rsid w:val="00345C7C"/>
  </w:style>
  <w:style w:type="paragraph" w:customStyle="1" w:styleId="AAMHeading3">
    <w:name w:val="AAM_Heading 3"/>
    <w:basedOn w:val="Heading3"/>
    <w:next w:val="AAMNormal"/>
    <w:qFormat/>
    <w:rsid w:val="006D1948"/>
    <w:pPr>
      <w:numPr>
        <w:ilvl w:val="0"/>
        <w:numId w:val="0"/>
      </w:numPr>
      <w:tabs>
        <w:tab w:val="left" w:pos="794"/>
        <w:tab w:val="num" w:pos="1324"/>
      </w:tabs>
      <w:spacing w:line="280" w:lineRule="atLeast"/>
      <w:ind w:left="851" w:hanging="851"/>
    </w:pPr>
    <w:rPr>
      <w:rFonts w:ascii="Franklin Gothic Demi" w:hAnsi="Franklin Gothic Demi"/>
      <w:b w:val="0"/>
      <w:lang w:val="en-US"/>
    </w:rPr>
  </w:style>
  <w:style w:type="paragraph" w:customStyle="1" w:styleId="AAMHeading4">
    <w:name w:val="AAM_Heading 4"/>
    <w:basedOn w:val="Heading4"/>
    <w:next w:val="AAMNormal"/>
    <w:uiPriority w:val="99"/>
    <w:qFormat/>
    <w:rsid w:val="006D1948"/>
    <w:pPr>
      <w:numPr>
        <w:ilvl w:val="0"/>
        <w:numId w:val="0"/>
      </w:numPr>
      <w:tabs>
        <w:tab w:val="left" w:pos="964"/>
        <w:tab w:val="num" w:pos="1324"/>
      </w:tabs>
      <w:spacing w:after="240" w:line="280" w:lineRule="atLeast"/>
    </w:pPr>
    <w:rPr>
      <w:rFonts w:ascii="Franklin Gothic Demi" w:hAnsi="Franklin Gothic Demi"/>
      <w:b w:val="0"/>
      <w:snapToGrid/>
      <w:lang w:val="en-US"/>
    </w:rPr>
  </w:style>
  <w:style w:type="paragraph" w:customStyle="1" w:styleId="AAMSubsection">
    <w:name w:val="AAM_Subsection"/>
    <w:basedOn w:val="AAMNormal"/>
    <w:next w:val="AAMNormal"/>
    <w:link w:val="AAMSubsectionChar"/>
    <w:qFormat/>
    <w:rsid w:val="006D1948"/>
    <w:pPr>
      <w:keepNext/>
      <w:spacing w:before="120" w:after="60"/>
    </w:pPr>
    <w:rPr>
      <w:b/>
      <w:sz w:val="22"/>
      <w:szCs w:val="22"/>
    </w:rPr>
  </w:style>
  <w:style w:type="character" w:customStyle="1" w:styleId="AAMSubsectionChar">
    <w:name w:val="AAM_Subsection Char"/>
    <w:link w:val="AAMSubsection"/>
    <w:locked/>
    <w:rsid w:val="006D1948"/>
    <w:rPr>
      <w:rFonts w:ascii="Franklin Gothic Book" w:hAnsi="Franklin Gothic Book"/>
      <w:b/>
      <w:sz w:val="22"/>
      <w:szCs w:val="22"/>
      <w:lang w:val="en-US"/>
    </w:rPr>
  </w:style>
  <w:style w:type="paragraph" w:customStyle="1" w:styleId="Subsection">
    <w:name w:val="Subsection"/>
    <w:basedOn w:val="Normal"/>
    <w:next w:val="Normal"/>
    <w:qFormat/>
    <w:rsid w:val="006D1948"/>
    <w:pPr>
      <w:keepNext/>
    </w:pPr>
    <w:rPr>
      <w:b/>
      <w:sz w:val="22"/>
      <w:szCs w:val="22"/>
    </w:rPr>
  </w:style>
  <w:style w:type="paragraph" w:customStyle="1" w:styleId="AAMListNumber3">
    <w:name w:val="AAM_List Number 3"/>
    <w:basedOn w:val="AAMNormal"/>
    <w:uiPriority w:val="99"/>
    <w:rsid w:val="00C55AC6"/>
    <w:pPr>
      <w:numPr>
        <w:numId w:val="14"/>
      </w:numPr>
      <w:suppressAutoHyphens w:val="0"/>
      <w:ind w:left="1135" w:hanging="284"/>
      <w:contextualSpacing/>
    </w:pPr>
    <w:rPr>
      <w:lang w:val="en-GB"/>
    </w:rPr>
  </w:style>
  <w:style w:type="paragraph" w:customStyle="1" w:styleId="Tblazatsorbullet">
    <w:name w:val="Táblazatsor bullet"/>
    <w:basedOn w:val="Tblzatsor"/>
    <w:qFormat/>
    <w:rsid w:val="00DC4CC8"/>
    <w:pPr>
      <w:numPr>
        <w:numId w:val="15"/>
      </w:numPr>
      <w:ind w:left="143" w:hanging="142"/>
    </w:pPr>
  </w:style>
  <w:style w:type="character" w:customStyle="1" w:styleId="st1">
    <w:name w:val="st1"/>
    <w:rsid w:val="00352DCE"/>
  </w:style>
  <w:style w:type="paragraph" w:customStyle="1" w:styleId="ColorfulShading-Accent11">
    <w:name w:val="Colorful Shading - Accent 11"/>
    <w:hidden/>
    <w:uiPriority w:val="99"/>
    <w:semiHidden/>
    <w:rsid w:val="0093640E"/>
    <w:rPr>
      <w:rFonts w:ascii="Franklin Gothic Book" w:hAnsi="Franklin Gothic Book"/>
      <w:lang w:val="en-GB" w:eastAsia="hu-HU"/>
    </w:rPr>
  </w:style>
  <w:style w:type="paragraph" w:customStyle="1" w:styleId="Annex">
    <w:name w:val="Annex"/>
    <w:basedOn w:val="Normal"/>
    <w:qFormat/>
    <w:rsid w:val="00041D79"/>
    <w:rPr>
      <w:rFonts w:ascii="Arial" w:hAnsi="Arial" w:cs="Arial"/>
      <w:smallCaps/>
      <w:sz w:val="36"/>
      <w:szCs w:val="36"/>
    </w:rPr>
  </w:style>
  <w:style w:type="paragraph" w:customStyle="1" w:styleId="AAMListContinue1">
    <w:name w:val="AAM_List Continue 1"/>
    <w:basedOn w:val="AAMNormal"/>
    <w:uiPriority w:val="99"/>
    <w:rsid w:val="00494320"/>
    <w:pPr>
      <w:suppressAutoHyphens w:val="0"/>
      <w:spacing w:after="240"/>
      <w:ind w:left="714"/>
      <w:contextualSpacing/>
    </w:pPr>
    <w:rPr>
      <w:lang w:val="en-GB"/>
    </w:rPr>
  </w:style>
  <w:style w:type="character" w:customStyle="1" w:styleId="AAMEmphasis">
    <w:name w:val="AAM_Emphasis"/>
    <w:uiPriority w:val="99"/>
    <w:qFormat/>
    <w:rsid w:val="00E01F83"/>
    <w:rPr>
      <w:b/>
    </w:rPr>
  </w:style>
  <w:style w:type="character" w:customStyle="1" w:styleId="huge">
    <w:name w:val="huge"/>
    <w:basedOn w:val="DefaultParagraphFont"/>
    <w:rsid w:val="0076261C"/>
  </w:style>
  <w:style w:type="paragraph" w:customStyle="1" w:styleId="ColorfulList-Accent11">
    <w:name w:val="Colorful List - Accent 11"/>
    <w:basedOn w:val="Normal"/>
    <w:uiPriority w:val="34"/>
    <w:qFormat/>
    <w:rsid w:val="00AE3485"/>
    <w:pPr>
      <w:spacing w:before="0" w:after="200" w:line="276" w:lineRule="auto"/>
      <w:ind w:left="720"/>
      <w:contextualSpacing/>
      <w:jc w:val="left"/>
    </w:pPr>
    <w:rPr>
      <w:rFonts w:ascii="Calibri" w:eastAsia="Calibri" w:hAnsi="Calibri"/>
      <w:sz w:val="22"/>
      <w:szCs w:val="22"/>
      <w:lang w:eastAsia="en-US"/>
    </w:rPr>
  </w:style>
  <w:style w:type="paragraph" w:styleId="NormalWeb">
    <w:name w:val="Normal (Web)"/>
    <w:basedOn w:val="Normal"/>
    <w:uiPriority w:val="99"/>
    <w:unhideWhenUsed/>
    <w:rsid w:val="0070430F"/>
    <w:pPr>
      <w:spacing w:before="100" w:beforeAutospacing="1" w:after="100" w:afterAutospacing="1" w:line="240" w:lineRule="auto"/>
      <w:jc w:val="left"/>
    </w:pPr>
    <w:rPr>
      <w:rFonts w:ascii="Times New Roman" w:hAnsi="Times New Roman"/>
      <w:sz w:val="24"/>
      <w:szCs w:val="24"/>
      <w:lang w:val="hu-HU"/>
    </w:rPr>
  </w:style>
  <w:style w:type="character" w:customStyle="1" w:styleId="hps">
    <w:name w:val="hps"/>
    <w:basedOn w:val="DefaultParagraphFont"/>
    <w:rsid w:val="00061484"/>
  </w:style>
  <w:style w:type="character" w:customStyle="1" w:styleId="atn">
    <w:name w:val="atn"/>
    <w:basedOn w:val="DefaultParagraphFont"/>
    <w:rsid w:val="00061484"/>
  </w:style>
  <w:style w:type="character" w:customStyle="1" w:styleId="shorttext">
    <w:name w:val="short_text"/>
    <w:basedOn w:val="DefaultParagraphFont"/>
    <w:rsid w:val="00061484"/>
  </w:style>
  <w:style w:type="character" w:customStyle="1" w:styleId="CommentTextChar1">
    <w:name w:val="Comment Text Char1"/>
    <w:link w:val="CommentText"/>
    <w:uiPriority w:val="99"/>
    <w:semiHidden/>
    <w:rsid w:val="00381062"/>
    <w:rPr>
      <w:rFonts w:ascii="Franklin Gothic Book" w:hAnsi="Franklin Gothic Book"/>
      <w:lang w:val="hu-HU" w:eastAsia="ja-JP"/>
    </w:rPr>
  </w:style>
  <w:style w:type="paragraph" w:customStyle="1" w:styleId="Char1">
    <w:name w:val="Char1"/>
    <w:basedOn w:val="Normal"/>
    <w:rsid w:val="008F1EE4"/>
    <w:pPr>
      <w:tabs>
        <w:tab w:val="left" w:pos="567"/>
      </w:tabs>
      <w:spacing w:before="120" w:after="160" w:line="240" w:lineRule="exact"/>
      <w:ind w:left="1584" w:hanging="504"/>
    </w:pPr>
    <w:rPr>
      <w:rFonts w:ascii="Arial" w:hAnsi="Arial" w:cs="Arial"/>
      <w:b/>
      <w:bCs/>
      <w:color w:val="000000"/>
      <w:position w:val="-6"/>
      <w:lang w:val="en-US" w:eastAsia="en-US"/>
    </w:rPr>
  </w:style>
  <w:style w:type="paragraph" w:customStyle="1" w:styleId="SCOREBodyText">
    <w:name w:val="SCORE Body Text"/>
    <w:basedOn w:val="Normal"/>
    <w:rsid w:val="008F1EE4"/>
    <w:pPr>
      <w:spacing w:before="120" w:after="120" w:line="240" w:lineRule="auto"/>
    </w:pPr>
    <w:rPr>
      <w:rFonts w:ascii="Arial" w:hAnsi="Arial" w:cs="Arial"/>
      <w:position w:val="-6"/>
      <w:lang w:eastAsia="en-US"/>
    </w:rPr>
  </w:style>
  <w:style w:type="paragraph" w:customStyle="1" w:styleId="SCOREHeading2-NEW">
    <w:name w:val="SCORE Heading 2 -NEW"/>
    <w:basedOn w:val="Heading2"/>
    <w:next w:val="Normal"/>
    <w:rsid w:val="008F1EE4"/>
    <w:pPr>
      <w:numPr>
        <w:numId w:val="16"/>
      </w:numPr>
      <w:spacing w:before="360" w:after="120" w:line="240" w:lineRule="auto"/>
      <w:jc w:val="both"/>
    </w:pPr>
    <w:rPr>
      <w:rFonts w:ascii="Times New Roman" w:hAnsi="Times New Roman"/>
      <w:i/>
      <w:smallCaps w:val="0"/>
      <w:position w:val="-6"/>
      <w:sz w:val="24"/>
      <w:lang w:val="en-GB" w:eastAsia="en-US"/>
    </w:rPr>
  </w:style>
  <w:style w:type="paragraph" w:customStyle="1" w:styleId="SCOREHeading3">
    <w:name w:val="SCORE Heading 3"/>
    <w:basedOn w:val="Heading3"/>
    <w:next w:val="Normal"/>
    <w:rsid w:val="008F1EE4"/>
    <w:pPr>
      <w:numPr>
        <w:numId w:val="16"/>
      </w:numPr>
      <w:spacing w:after="120"/>
      <w:jc w:val="both"/>
    </w:pPr>
    <w:rPr>
      <w:rFonts w:ascii="Times New Roman" w:hAnsi="Times New Roman" w:cs="Arial"/>
      <w:b w:val="0"/>
      <w:bCs/>
      <w:i w:val="0"/>
      <w:smallCaps w:val="0"/>
      <w:position w:val="-6"/>
      <w:szCs w:val="26"/>
      <w:lang w:val="en-GB" w:eastAsia="en-US"/>
    </w:rPr>
  </w:style>
  <w:style w:type="paragraph" w:customStyle="1" w:styleId="Heading40">
    <w:name w:val="ΤΕΑΜ Heading 4"/>
    <w:basedOn w:val="Normal"/>
    <w:next w:val="Normal"/>
    <w:rsid w:val="008F1EE4"/>
    <w:pPr>
      <w:numPr>
        <w:ilvl w:val="3"/>
        <w:numId w:val="16"/>
      </w:numPr>
      <w:spacing w:before="120" w:after="120" w:line="240" w:lineRule="auto"/>
    </w:pPr>
    <w:rPr>
      <w:rFonts w:ascii="Arial" w:hAnsi="Arial" w:cs="Arial"/>
      <w:position w:val="-6"/>
      <w:u w:val="single"/>
      <w:lang w:eastAsia="en-US"/>
    </w:rPr>
  </w:style>
  <w:style w:type="paragraph" w:customStyle="1" w:styleId="PORbullets">
    <w:name w:val="POR bullets"/>
    <w:basedOn w:val="Normal"/>
    <w:rsid w:val="008F1EE4"/>
    <w:pPr>
      <w:numPr>
        <w:numId w:val="17"/>
      </w:numPr>
      <w:spacing w:before="0" w:after="120" w:line="240" w:lineRule="auto"/>
    </w:pPr>
    <w:rPr>
      <w:rFonts w:ascii="Arial" w:hAnsi="Arial" w:cs="Arial"/>
      <w:position w:val="-6"/>
      <w:lang w:val="sr-Cyrl-CS" w:eastAsia="sr-Cyrl-CS"/>
    </w:rPr>
  </w:style>
  <w:style w:type="character" w:customStyle="1" w:styleId="underlined">
    <w:name w:val="underlined"/>
    <w:rsid w:val="008F1EE4"/>
  </w:style>
  <w:style w:type="paragraph" w:customStyle="1" w:styleId="Style1">
    <w:name w:val="Style1"/>
    <w:basedOn w:val="Normal"/>
    <w:rsid w:val="008F1EE4"/>
    <w:pPr>
      <w:numPr>
        <w:ilvl w:val="2"/>
        <w:numId w:val="18"/>
      </w:numPr>
      <w:spacing w:before="0" w:after="120" w:line="240" w:lineRule="auto"/>
    </w:pPr>
    <w:rPr>
      <w:rFonts w:ascii="Arial" w:hAnsi="Arial" w:cs="Arial"/>
      <w:position w:val="-6"/>
      <w:lang w:val="en-US" w:eastAsia="en-US"/>
    </w:rPr>
  </w:style>
  <w:style w:type="paragraph" w:customStyle="1" w:styleId="Prioritybullet1">
    <w:name w:val="Priority bullet 1"/>
    <w:basedOn w:val="Normal"/>
    <w:rsid w:val="008F1EE4"/>
    <w:pPr>
      <w:tabs>
        <w:tab w:val="left" w:pos="1125"/>
      </w:tabs>
      <w:suppressAutoHyphens/>
      <w:spacing w:before="180" w:after="120" w:line="240" w:lineRule="auto"/>
    </w:pPr>
    <w:rPr>
      <w:rFonts w:ascii="Arial Narrow" w:hAnsi="Arial Narrow" w:cs="Arial"/>
      <w:color w:val="000000"/>
      <w:position w:val="-6"/>
      <w:lang w:val="en-US" w:eastAsia="ar-SA"/>
    </w:rPr>
  </w:style>
  <w:style w:type="character" w:styleId="HTMLCite">
    <w:name w:val="HTML Cite"/>
    <w:rsid w:val="008F1EE4"/>
    <w:rPr>
      <w:i/>
      <w:iCs/>
    </w:rPr>
  </w:style>
  <w:style w:type="paragraph" w:styleId="BodyTextFirstIndent">
    <w:name w:val="Body Text First Indent"/>
    <w:basedOn w:val="BodyText"/>
    <w:link w:val="BodyTextFirstIndentChar"/>
    <w:rsid w:val="008F1EE4"/>
    <w:pPr>
      <w:spacing w:before="0" w:after="120"/>
      <w:ind w:firstLine="210"/>
    </w:pPr>
    <w:rPr>
      <w:rFonts w:ascii="Arial" w:hAnsi="Arial" w:cs="Arial"/>
      <w:position w:val="-6"/>
    </w:rPr>
  </w:style>
  <w:style w:type="character" w:customStyle="1" w:styleId="BodyTextFirstIndentChar">
    <w:name w:val="Body Text First Indent Char"/>
    <w:link w:val="BodyTextFirstIndent"/>
    <w:rsid w:val="008F1EE4"/>
    <w:rPr>
      <w:rFonts w:ascii="Arial" w:hAnsi="Arial" w:cs="Arial"/>
      <w:position w:val="-6"/>
      <w:lang w:val="it-IT" w:eastAsia="fr-FR" w:bidi="ar-SA"/>
    </w:rPr>
  </w:style>
  <w:style w:type="paragraph" w:customStyle="1" w:styleId="Zakon">
    <w:name w:val="Zakon"/>
    <w:basedOn w:val="Normal"/>
    <w:rsid w:val="008F1EE4"/>
    <w:pPr>
      <w:keepNext/>
      <w:tabs>
        <w:tab w:val="left" w:pos="1080"/>
      </w:tabs>
      <w:spacing w:before="0" w:after="120" w:line="240" w:lineRule="auto"/>
      <w:ind w:left="720" w:right="720"/>
      <w:jc w:val="center"/>
    </w:pPr>
    <w:rPr>
      <w:rFonts w:ascii="Arial" w:hAnsi="Arial" w:cs="Arial"/>
      <w:b/>
      <w:caps/>
      <w:position w:val="-6"/>
      <w:sz w:val="34"/>
      <w:lang w:val="sr-Cyrl-CS" w:eastAsia="en-US"/>
    </w:rPr>
  </w:style>
  <w:style w:type="paragraph" w:customStyle="1" w:styleId="Zakon1">
    <w:name w:val="Zakon1"/>
    <w:basedOn w:val="Zakon"/>
    <w:rsid w:val="008F1EE4"/>
    <w:pPr>
      <w:ind w:left="144" w:right="144"/>
    </w:pPr>
    <w:rPr>
      <w:sz w:val="26"/>
    </w:rPr>
  </w:style>
  <w:style w:type="character" w:customStyle="1" w:styleId="apple-style-span">
    <w:name w:val="apple-style-span"/>
    <w:rsid w:val="008F1EE4"/>
  </w:style>
  <w:style w:type="paragraph" w:customStyle="1" w:styleId="CharChar1CharCharCharCharCharCharCharCharCharCharChar">
    <w:name w:val="Char Char1 Char Char Char Char Char Char Char Char Char Char Char"/>
    <w:basedOn w:val="Normal"/>
    <w:rsid w:val="008F1EE4"/>
    <w:pPr>
      <w:spacing w:before="0" w:after="160" w:line="240" w:lineRule="exact"/>
    </w:pPr>
    <w:rPr>
      <w:rFonts w:ascii="Verdana" w:hAnsi="Verdana" w:cs="Arial"/>
      <w:position w:val="-6"/>
      <w:lang w:val="en-US" w:eastAsia="en-US"/>
    </w:rPr>
  </w:style>
  <w:style w:type="character" w:customStyle="1" w:styleId="apple-converted-space">
    <w:name w:val="apple-converted-space"/>
    <w:rsid w:val="008F1EE4"/>
  </w:style>
  <w:style w:type="character" w:customStyle="1" w:styleId="Heading3Char">
    <w:name w:val="Heading 3 Char"/>
    <w:link w:val="Heading3"/>
    <w:uiPriority w:val="99"/>
    <w:rsid w:val="009863B5"/>
    <w:rPr>
      <w:rFonts w:ascii="Franklin Gothic Book" w:hAnsi="Franklin Gothic Book"/>
      <w:b/>
      <w:i/>
      <w:smallCaps/>
      <w:sz w:val="24"/>
      <w:lang w:val="sr-Cyrl-CS" w:eastAsia="hu-HU"/>
    </w:rPr>
  </w:style>
  <w:style w:type="character" w:customStyle="1" w:styleId="FootnoteTextChar">
    <w:name w:val="Footnote Text Char"/>
    <w:aliases w:val="Footnotes Char,Footnote Text Char Char Char Char,Footnote Text Char Char Char1,single space Char Char,ft Char Char,single space Char1,ft Char1,Footnote Text Char Char Char Char Char Char Char Char Char,f Char,FOOTNOTES Char,fn Char"/>
    <w:link w:val="FootnoteText"/>
    <w:uiPriority w:val="99"/>
    <w:rsid w:val="008F1EE4"/>
    <w:rPr>
      <w:rFonts w:ascii="Franklin Gothic Book" w:hAnsi="Franklin Gothic Book"/>
      <w:sz w:val="18"/>
      <w:lang w:val="en-GB" w:eastAsia="ja-JP"/>
    </w:rPr>
  </w:style>
  <w:style w:type="paragraph" w:customStyle="1" w:styleId="ftrefCharChar">
    <w:name w:val="ftref Char Char"/>
    <w:aliases w:val="BVI fnr Char Char,Footnotes refss Char,16 Point Char,Superscript 6 Point Char,Footnote Reference Number Char,nota pié di pagina Char,Times 10 Point Char,Exposant 3 Point Char,Footnote symbol Char"/>
    <w:basedOn w:val="Normal"/>
    <w:link w:val="FootnoteReference"/>
    <w:uiPriority w:val="99"/>
    <w:rsid w:val="001324C5"/>
    <w:pPr>
      <w:spacing w:before="0" w:after="160" w:line="240" w:lineRule="exact"/>
      <w:jc w:val="left"/>
    </w:pPr>
    <w:rPr>
      <w:rFonts w:ascii="Times New Roman" w:hAnsi="Times New Roman"/>
      <w:vertAlign w:val="superscript"/>
    </w:rPr>
  </w:style>
  <w:style w:type="paragraph" w:customStyle="1" w:styleId="ColorfulList-Accent12">
    <w:name w:val="Colorful List - Accent 12"/>
    <w:basedOn w:val="Normal"/>
    <w:uiPriority w:val="34"/>
    <w:qFormat/>
    <w:rsid w:val="00C22B4C"/>
    <w:pPr>
      <w:spacing w:before="0" w:after="200" w:line="276" w:lineRule="auto"/>
      <w:ind w:left="720"/>
      <w:contextualSpacing/>
      <w:jc w:val="left"/>
    </w:pPr>
    <w:rPr>
      <w:rFonts w:ascii="Calibri" w:eastAsia="Calibri" w:hAnsi="Calibri"/>
      <w:sz w:val="22"/>
      <w:szCs w:val="22"/>
      <w:lang w:eastAsia="en-US"/>
    </w:rPr>
  </w:style>
  <w:style w:type="character" w:customStyle="1" w:styleId="CommentTextChar">
    <w:name w:val="Comment Text Char"/>
    <w:semiHidden/>
    <w:locked/>
    <w:rsid w:val="00245DEC"/>
    <w:rPr>
      <w:rFonts w:ascii="Franklin Gothic Book" w:hAnsi="Franklin Gothic Book"/>
      <w:lang w:val="hu-HU" w:eastAsia="ja-JP"/>
    </w:rPr>
  </w:style>
  <w:style w:type="paragraph" w:styleId="Revision">
    <w:name w:val="Revision"/>
    <w:hidden/>
    <w:uiPriority w:val="71"/>
    <w:rsid w:val="005C4AB4"/>
    <w:rPr>
      <w:rFonts w:ascii="Franklin Gothic Book" w:hAnsi="Franklin Gothic Book"/>
      <w:lang w:val="en-GB" w:eastAsia="hu-HU"/>
    </w:rPr>
  </w:style>
  <w:style w:type="paragraph" w:customStyle="1" w:styleId="Default">
    <w:name w:val="Default"/>
    <w:basedOn w:val="Normal"/>
    <w:rsid w:val="000D6586"/>
    <w:pPr>
      <w:autoSpaceDE w:val="0"/>
      <w:autoSpaceDN w:val="0"/>
      <w:spacing w:before="0" w:after="0" w:line="240" w:lineRule="auto"/>
      <w:jc w:val="left"/>
    </w:pPr>
    <w:rPr>
      <w:rFonts w:eastAsia="Calibri"/>
      <w:color w:val="000000"/>
      <w:sz w:val="24"/>
      <w:szCs w:val="24"/>
      <w:lang w:val="en-US" w:eastAsia="en-US"/>
    </w:rPr>
  </w:style>
  <w:style w:type="paragraph" w:styleId="ListParagraph">
    <w:name w:val="List Paragraph"/>
    <w:basedOn w:val="Normal"/>
    <w:link w:val="ListParagraphChar"/>
    <w:uiPriority w:val="34"/>
    <w:qFormat/>
    <w:rsid w:val="004E08B5"/>
    <w:pPr>
      <w:ind w:left="720"/>
      <w:contextualSpacing/>
    </w:pPr>
  </w:style>
  <w:style w:type="paragraph" w:styleId="TOCHeading">
    <w:name w:val="TOC Heading"/>
    <w:basedOn w:val="Heading1"/>
    <w:next w:val="Normal"/>
    <w:uiPriority w:val="39"/>
    <w:unhideWhenUsed/>
    <w:qFormat/>
    <w:rsid w:val="00BB7F48"/>
    <w:pPr>
      <w:keepLines/>
      <w:numPr>
        <w:numId w:val="0"/>
      </w:numPr>
      <w:tabs>
        <w:tab w:val="clear" w:pos="397"/>
      </w:tabs>
      <w:spacing w:before="480" w:after="0" w:line="276" w:lineRule="auto"/>
      <w:outlineLvl w:val="9"/>
    </w:pPr>
    <w:rPr>
      <w:rFonts w:asciiTheme="majorHAnsi" w:eastAsiaTheme="majorEastAsia" w:hAnsiTheme="majorHAnsi" w:cstheme="majorBidi"/>
      <w:bCs/>
      <w:smallCaps w:val="0"/>
      <w:color w:val="365F91" w:themeColor="accent1" w:themeShade="BF"/>
      <w:sz w:val="28"/>
      <w:szCs w:val="28"/>
      <w:lang w:val="en-US" w:eastAsia="ja-JP"/>
    </w:rPr>
  </w:style>
  <w:style w:type="character" w:customStyle="1" w:styleId="st">
    <w:name w:val="st"/>
    <w:basedOn w:val="DefaultParagraphFont"/>
    <w:rsid w:val="002F6F81"/>
  </w:style>
  <w:style w:type="character" w:customStyle="1" w:styleId="ListParagraphChar">
    <w:name w:val="List Paragraph Char"/>
    <w:basedOn w:val="DefaultParagraphFont"/>
    <w:link w:val="ListParagraph"/>
    <w:uiPriority w:val="34"/>
    <w:locked/>
    <w:rsid w:val="00BD1FB6"/>
    <w:rPr>
      <w:rFonts w:ascii="Franklin Gothic Book" w:hAnsi="Franklin Gothic Book"/>
      <w:lang w:val="en-GB" w:eastAsia="hu-HU"/>
    </w:rPr>
  </w:style>
  <w:style w:type="character" w:styleId="PlaceholderText">
    <w:name w:val="Placeholder Text"/>
    <w:basedOn w:val="DefaultParagraphFont"/>
    <w:uiPriority w:val="67"/>
    <w:rsid w:val="00D601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64533">
      <w:bodyDiv w:val="1"/>
      <w:marLeft w:val="0"/>
      <w:marRight w:val="0"/>
      <w:marTop w:val="0"/>
      <w:marBottom w:val="0"/>
      <w:divBdr>
        <w:top w:val="none" w:sz="0" w:space="0" w:color="auto"/>
        <w:left w:val="none" w:sz="0" w:space="0" w:color="auto"/>
        <w:bottom w:val="none" w:sz="0" w:space="0" w:color="auto"/>
        <w:right w:val="none" w:sz="0" w:space="0" w:color="auto"/>
      </w:divBdr>
    </w:div>
    <w:div w:id="53509625">
      <w:bodyDiv w:val="1"/>
      <w:marLeft w:val="0"/>
      <w:marRight w:val="0"/>
      <w:marTop w:val="0"/>
      <w:marBottom w:val="0"/>
      <w:divBdr>
        <w:top w:val="none" w:sz="0" w:space="0" w:color="auto"/>
        <w:left w:val="none" w:sz="0" w:space="0" w:color="auto"/>
        <w:bottom w:val="none" w:sz="0" w:space="0" w:color="auto"/>
        <w:right w:val="none" w:sz="0" w:space="0" w:color="auto"/>
      </w:divBdr>
      <w:divsChild>
        <w:div w:id="665014855">
          <w:marLeft w:val="0"/>
          <w:marRight w:val="0"/>
          <w:marTop w:val="0"/>
          <w:marBottom w:val="0"/>
          <w:divBdr>
            <w:top w:val="none" w:sz="0" w:space="0" w:color="auto"/>
            <w:left w:val="none" w:sz="0" w:space="0" w:color="auto"/>
            <w:bottom w:val="none" w:sz="0" w:space="0" w:color="auto"/>
            <w:right w:val="none" w:sz="0" w:space="0" w:color="auto"/>
          </w:divBdr>
          <w:divsChild>
            <w:div w:id="465127608">
              <w:marLeft w:val="0"/>
              <w:marRight w:val="0"/>
              <w:marTop w:val="0"/>
              <w:marBottom w:val="0"/>
              <w:divBdr>
                <w:top w:val="none" w:sz="0" w:space="0" w:color="auto"/>
                <w:left w:val="none" w:sz="0" w:space="0" w:color="auto"/>
                <w:bottom w:val="none" w:sz="0" w:space="0" w:color="auto"/>
                <w:right w:val="none" w:sz="0" w:space="0" w:color="auto"/>
              </w:divBdr>
            </w:div>
            <w:div w:id="591815807">
              <w:marLeft w:val="0"/>
              <w:marRight w:val="0"/>
              <w:marTop w:val="0"/>
              <w:marBottom w:val="0"/>
              <w:divBdr>
                <w:top w:val="none" w:sz="0" w:space="0" w:color="auto"/>
                <w:left w:val="none" w:sz="0" w:space="0" w:color="auto"/>
                <w:bottom w:val="none" w:sz="0" w:space="0" w:color="auto"/>
                <w:right w:val="none" w:sz="0" w:space="0" w:color="auto"/>
              </w:divBdr>
            </w:div>
            <w:div w:id="858130703">
              <w:marLeft w:val="0"/>
              <w:marRight w:val="0"/>
              <w:marTop w:val="0"/>
              <w:marBottom w:val="0"/>
              <w:divBdr>
                <w:top w:val="none" w:sz="0" w:space="0" w:color="auto"/>
                <w:left w:val="none" w:sz="0" w:space="0" w:color="auto"/>
                <w:bottom w:val="none" w:sz="0" w:space="0" w:color="auto"/>
                <w:right w:val="none" w:sz="0" w:space="0" w:color="auto"/>
              </w:divBdr>
            </w:div>
            <w:div w:id="919560888">
              <w:marLeft w:val="0"/>
              <w:marRight w:val="0"/>
              <w:marTop w:val="0"/>
              <w:marBottom w:val="0"/>
              <w:divBdr>
                <w:top w:val="none" w:sz="0" w:space="0" w:color="auto"/>
                <w:left w:val="none" w:sz="0" w:space="0" w:color="auto"/>
                <w:bottom w:val="none" w:sz="0" w:space="0" w:color="auto"/>
                <w:right w:val="none" w:sz="0" w:space="0" w:color="auto"/>
              </w:divBdr>
            </w:div>
            <w:div w:id="1156456259">
              <w:marLeft w:val="0"/>
              <w:marRight w:val="0"/>
              <w:marTop w:val="0"/>
              <w:marBottom w:val="0"/>
              <w:divBdr>
                <w:top w:val="none" w:sz="0" w:space="0" w:color="auto"/>
                <w:left w:val="none" w:sz="0" w:space="0" w:color="auto"/>
                <w:bottom w:val="none" w:sz="0" w:space="0" w:color="auto"/>
                <w:right w:val="none" w:sz="0" w:space="0" w:color="auto"/>
              </w:divBdr>
            </w:div>
            <w:div w:id="1168789565">
              <w:marLeft w:val="0"/>
              <w:marRight w:val="0"/>
              <w:marTop w:val="0"/>
              <w:marBottom w:val="0"/>
              <w:divBdr>
                <w:top w:val="none" w:sz="0" w:space="0" w:color="auto"/>
                <w:left w:val="none" w:sz="0" w:space="0" w:color="auto"/>
                <w:bottom w:val="none" w:sz="0" w:space="0" w:color="auto"/>
                <w:right w:val="none" w:sz="0" w:space="0" w:color="auto"/>
              </w:divBdr>
            </w:div>
            <w:div w:id="1338003699">
              <w:marLeft w:val="0"/>
              <w:marRight w:val="0"/>
              <w:marTop w:val="0"/>
              <w:marBottom w:val="0"/>
              <w:divBdr>
                <w:top w:val="none" w:sz="0" w:space="0" w:color="auto"/>
                <w:left w:val="none" w:sz="0" w:space="0" w:color="auto"/>
                <w:bottom w:val="none" w:sz="0" w:space="0" w:color="auto"/>
                <w:right w:val="none" w:sz="0" w:space="0" w:color="auto"/>
              </w:divBdr>
            </w:div>
            <w:div w:id="1338926212">
              <w:marLeft w:val="0"/>
              <w:marRight w:val="0"/>
              <w:marTop w:val="0"/>
              <w:marBottom w:val="0"/>
              <w:divBdr>
                <w:top w:val="none" w:sz="0" w:space="0" w:color="auto"/>
                <w:left w:val="none" w:sz="0" w:space="0" w:color="auto"/>
                <w:bottom w:val="none" w:sz="0" w:space="0" w:color="auto"/>
                <w:right w:val="none" w:sz="0" w:space="0" w:color="auto"/>
              </w:divBdr>
            </w:div>
            <w:div w:id="1452671228">
              <w:marLeft w:val="0"/>
              <w:marRight w:val="0"/>
              <w:marTop w:val="0"/>
              <w:marBottom w:val="0"/>
              <w:divBdr>
                <w:top w:val="none" w:sz="0" w:space="0" w:color="auto"/>
                <w:left w:val="none" w:sz="0" w:space="0" w:color="auto"/>
                <w:bottom w:val="none" w:sz="0" w:space="0" w:color="auto"/>
                <w:right w:val="none" w:sz="0" w:space="0" w:color="auto"/>
              </w:divBdr>
            </w:div>
            <w:div w:id="214716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15270">
      <w:bodyDiv w:val="1"/>
      <w:marLeft w:val="0"/>
      <w:marRight w:val="0"/>
      <w:marTop w:val="0"/>
      <w:marBottom w:val="0"/>
      <w:divBdr>
        <w:top w:val="none" w:sz="0" w:space="0" w:color="auto"/>
        <w:left w:val="none" w:sz="0" w:space="0" w:color="auto"/>
        <w:bottom w:val="none" w:sz="0" w:space="0" w:color="auto"/>
        <w:right w:val="none" w:sz="0" w:space="0" w:color="auto"/>
      </w:divBdr>
      <w:divsChild>
        <w:div w:id="1462070460">
          <w:marLeft w:val="0"/>
          <w:marRight w:val="0"/>
          <w:marTop w:val="0"/>
          <w:marBottom w:val="0"/>
          <w:divBdr>
            <w:top w:val="none" w:sz="0" w:space="0" w:color="auto"/>
            <w:left w:val="none" w:sz="0" w:space="0" w:color="auto"/>
            <w:bottom w:val="none" w:sz="0" w:space="0" w:color="auto"/>
            <w:right w:val="none" w:sz="0" w:space="0" w:color="auto"/>
          </w:divBdr>
        </w:div>
      </w:divsChild>
    </w:div>
    <w:div w:id="191042999">
      <w:bodyDiv w:val="1"/>
      <w:marLeft w:val="0"/>
      <w:marRight w:val="0"/>
      <w:marTop w:val="0"/>
      <w:marBottom w:val="0"/>
      <w:divBdr>
        <w:top w:val="none" w:sz="0" w:space="0" w:color="auto"/>
        <w:left w:val="none" w:sz="0" w:space="0" w:color="auto"/>
        <w:bottom w:val="none" w:sz="0" w:space="0" w:color="auto"/>
        <w:right w:val="none" w:sz="0" w:space="0" w:color="auto"/>
      </w:divBdr>
    </w:div>
    <w:div w:id="280847448">
      <w:bodyDiv w:val="1"/>
      <w:marLeft w:val="0"/>
      <w:marRight w:val="0"/>
      <w:marTop w:val="0"/>
      <w:marBottom w:val="0"/>
      <w:divBdr>
        <w:top w:val="none" w:sz="0" w:space="0" w:color="auto"/>
        <w:left w:val="none" w:sz="0" w:space="0" w:color="auto"/>
        <w:bottom w:val="none" w:sz="0" w:space="0" w:color="auto"/>
        <w:right w:val="none" w:sz="0" w:space="0" w:color="auto"/>
      </w:divBdr>
      <w:divsChild>
        <w:div w:id="1123495146">
          <w:marLeft w:val="0"/>
          <w:marRight w:val="0"/>
          <w:marTop w:val="0"/>
          <w:marBottom w:val="0"/>
          <w:divBdr>
            <w:top w:val="none" w:sz="0" w:space="0" w:color="auto"/>
            <w:left w:val="none" w:sz="0" w:space="0" w:color="auto"/>
            <w:bottom w:val="none" w:sz="0" w:space="0" w:color="auto"/>
            <w:right w:val="none" w:sz="0" w:space="0" w:color="auto"/>
          </w:divBdr>
        </w:div>
      </w:divsChild>
    </w:div>
    <w:div w:id="284315808">
      <w:bodyDiv w:val="1"/>
      <w:marLeft w:val="0"/>
      <w:marRight w:val="0"/>
      <w:marTop w:val="0"/>
      <w:marBottom w:val="0"/>
      <w:divBdr>
        <w:top w:val="none" w:sz="0" w:space="0" w:color="auto"/>
        <w:left w:val="none" w:sz="0" w:space="0" w:color="auto"/>
        <w:bottom w:val="none" w:sz="0" w:space="0" w:color="auto"/>
        <w:right w:val="none" w:sz="0" w:space="0" w:color="auto"/>
      </w:divBdr>
      <w:divsChild>
        <w:div w:id="1944025514">
          <w:marLeft w:val="0"/>
          <w:marRight w:val="0"/>
          <w:marTop w:val="0"/>
          <w:marBottom w:val="0"/>
          <w:divBdr>
            <w:top w:val="none" w:sz="0" w:space="0" w:color="auto"/>
            <w:left w:val="none" w:sz="0" w:space="0" w:color="auto"/>
            <w:bottom w:val="none" w:sz="0" w:space="0" w:color="auto"/>
            <w:right w:val="none" w:sz="0" w:space="0" w:color="auto"/>
          </w:divBdr>
          <w:divsChild>
            <w:div w:id="251166415">
              <w:marLeft w:val="0"/>
              <w:marRight w:val="0"/>
              <w:marTop w:val="0"/>
              <w:marBottom w:val="0"/>
              <w:divBdr>
                <w:top w:val="none" w:sz="0" w:space="0" w:color="auto"/>
                <w:left w:val="none" w:sz="0" w:space="0" w:color="auto"/>
                <w:bottom w:val="none" w:sz="0" w:space="0" w:color="auto"/>
                <w:right w:val="none" w:sz="0" w:space="0" w:color="auto"/>
              </w:divBdr>
            </w:div>
            <w:div w:id="254243497">
              <w:marLeft w:val="0"/>
              <w:marRight w:val="0"/>
              <w:marTop w:val="0"/>
              <w:marBottom w:val="0"/>
              <w:divBdr>
                <w:top w:val="none" w:sz="0" w:space="0" w:color="auto"/>
                <w:left w:val="none" w:sz="0" w:space="0" w:color="auto"/>
                <w:bottom w:val="none" w:sz="0" w:space="0" w:color="auto"/>
                <w:right w:val="none" w:sz="0" w:space="0" w:color="auto"/>
              </w:divBdr>
            </w:div>
            <w:div w:id="976102466">
              <w:marLeft w:val="0"/>
              <w:marRight w:val="0"/>
              <w:marTop w:val="0"/>
              <w:marBottom w:val="0"/>
              <w:divBdr>
                <w:top w:val="none" w:sz="0" w:space="0" w:color="auto"/>
                <w:left w:val="none" w:sz="0" w:space="0" w:color="auto"/>
                <w:bottom w:val="none" w:sz="0" w:space="0" w:color="auto"/>
                <w:right w:val="none" w:sz="0" w:space="0" w:color="auto"/>
              </w:divBdr>
            </w:div>
            <w:div w:id="179944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464747">
      <w:bodyDiv w:val="1"/>
      <w:marLeft w:val="0"/>
      <w:marRight w:val="0"/>
      <w:marTop w:val="0"/>
      <w:marBottom w:val="0"/>
      <w:divBdr>
        <w:top w:val="none" w:sz="0" w:space="0" w:color="auto"/>
        <w:left w:val="none" w:sz="0" w:space="0" w:color="auto"/>
        <w:bottom w:val="none" w:sz="0" w:space="0" w:color="auto"/>
        <w:right w:val="none" w:sz="0" w:space="0" w:color="auto"/>
      </w:divBdr>
    </w:div>
    <w:div w:id="357507370">
      <w:bodyDiv w:val="1"/>
      <w:marLeft w:val="0"/>
      <w:marRight w:val="0"/>
      <w:marTop w:val="0"/>
      <w:marBottom w:val="0"/>
      <w:divBdr>
        <w:top w:val="none" w:sz="0" w:space="0" w:color="auto"/>
        <w:left w:val="none" w:sz="0" w:space="0" w:color="auto"/>
        <w:bottom w:val="none" w:sz="0" w:space="0" w:color="auto"/>
        <w:right w:val="none" w:sz="0" w:space="0" w:color="auto"/>
      </w:divBdr>
    </w:div>
    <w:div w:id="361127188">
      <w:bodyDiv w:val="1"/>
      <w:marLeft w:val="0"/>
      <w:marRight w:val="0"/>
      <w:marTop w:val="0"/>
      <w:marBottom w:val="0"/>
      <w:divBdr>
        <w:top w:val="none" w:sz="0" w:space="0" w:color="auto"/>
        <w:left w:val="none" w:sz="0" w:space="0" w:color="auto"/>
        <w:bottom w:val="none" w:sz="0" w:space="0" w:color="auto"/>
        <w:right w:val="none" w:sz="0" w:space="0" w:color="auto"/>
      </w:divBdr>
      <w:divsChild>
        <w:div w:id="1902404382">
          <w:marLeft w:val="0"/>
          <w:marRight w:val="0"/>
          <w:marTop w:val="0"/>
          <w:marBottom w:val="0"/>
          <w:divBdr>
            <w:top w:val="none" w:sz="0" w:space="0" w:color="auto"/>
            <w:left w:val="none" w:sz="0" w:space="0" w:color="auto"/>
            <w:bottom w:val="none" w:sz="0" w:space="0" w:color="auto"/>
            <w:right w:val="none" w:sz="0" w:space="0" w:color="auto"/>
          </w:divBdr>
        </w:div>
      </w:divsChild>
    </w:div>
    <w:div w:id="373123185">
      <w:bodyDiv w:val="1"/>
      <w:marLeft w:val="0"/>
      <w:marRight w:val="0"/>
      <w:marTop w:val="0"/>
      <w:marBottom w:val="0"/>
      <w:divBdr>
        <w:top w:val="none" w:sz="0" w:space="0" w:color="auto"/>
        <w:left w:val="none" w:sz="0" w:space="0" w:color="auto"/>
        <w:bottom w:val="none" w:sz="0" w:space="0" w:color="auto"/>
        <w:right w:val="none" w:sz="0" w:space="0" w:color="auto"/>
      </w:divBdr>
      <w:divsChild>
        <w:div w:id="1972906948">
          <w:marLeft w:val="0"/>
          <w:marRight w:val="0"/>
          <w:marTop w:val="0"/>
          <w:marBottom w:val="0"/>
          <w:divBdr>
            <w:top w:val="none" w:sz="0" w:space="0" w:color="auto"/>
            <w:left w:val="none" w:sz="0" w:space="0" w:color="auto"/>
            <w:bottom w:val="none" w:sz="0" w:space="0" w:color="auto"/>
            <w:right w:val="none" w:sz="0" w:space="0" w:color="auto"/>
          </w:divBdr>
        </w:div>
      </w:divsChild>
    </w:div>
    <w:div w:id="380442707">
      <w:bodyDiv w:val="1"/>
      <w:marLeft w:val="0"/>
      <w:marRight w:val="0"/>
      <w:marTop w:val="0"/>
      <w:marBottom w:val="0"/>
      <w:divBdr>
        <w:top w:val="none" w:sz="0" w:space="0" w:color="auto"/>
        <w:left w:val="none" w:sz="0" w:space="0" w:color="auto"/>
        <w:bottom w:val="none" w:sz="0" w:space="0" w:color="auto"/>
        <w:right w:val="none" w:sz="0" w:space="0" w:color="auto"/>
      </w:divBdr>
    </w:div>
    <w:div w:id="412164417">
      <w:bodyDiv w:val="1"/>
      <w:marLeft w:val="0"/>
      <w:marRight w:val="0"/>
      <w:marTop w:val="0"/>
      <w:marBottom w:val="0"/>
      <w:divBdr>
        <w:top w:val="none" w:sz="0" w:space="0" w:color="auto"/>
        <w:left w:val="none" w:sz="0" w:space="0" w:color="auto"/>
        <w:bottom w:val="none" w:sz="0" w:space="0" w:color="auto"/>
        <w:right w:val="none" w:sz="0" w:space="0" w:color="auto"/>
      </w:divBdr>
      <w:divsChild>
        <w:div w:id="1519615759">
          <w:marLeft w:val="0"/>
          <w:marRight w:val="0"/>
          <w:marTop w:val="0"/>
          <w:marBottom w:val="0"/>
          <w:divBdr>
            <w:top w:val="none" w:sz="0" w:space="0" w:color="auto"/>
            <w:left w:val="none" w:sz="0" w:space="0" w:color="auto"/>
            <w:bottom w:val="none" w:sz="0" w:space="0" w:color="auto"/>
            <w:right w:val="none" w:sz="0" w:space="0" w:color="auto"/>
          </w:divBdr>
        </w:div>
      </w:divsChild>
    </w:div>
    <w:div w:id="421877767">
      <w:bodyDiv w:val="1"/>
      <w:marLeft w:val="0"/>
      <w:marRight w:val="0"/>
      <w:marTop w:val="0"/>
      <w:marBottom w:val="0"/>
      <w:divBdr>
        <w:top w:val="none" w:sz="0" w:space="0" w:color="auto"/>
        <w:left w:val="none" w:sz="0" w:space="0" w:color="auto"/>
        <w:bottom w:val="none" w:sz="0" w:space="0" w:color="auto"/>
        <w:right w:val="none" w:sz="0" w:space="0" w:color="auto"/>
      </w:divBdr>
      <w:divsChild>
        <w:div w:id="2028828457">
          <w:marLeft w:val="0"/>
          <w:marRight w:val="0"/>
          <w:marTop w:val="0"/>
          <w:marBottom w:val="0"/>
          <w:divBdr>
            <w:top w:val="none" w:sz="0" w:space="0" w:color="auto"/>
            <w:left w:val="none" w:sz="0" w:space="0" w:color="auto"/>
            <w:bottom w:val="none" w:sz="0" w:space="0" w:color="auto"/>
            <w:right w:val="none" w:sz="0" w:space="0" w:color="auto"/>
          </w:divBdr>
        </w:div>
      </w:divsChild>
    </w:div>
    <w:div w:id="432092763">
      <w:bodyDiv w:val="1"/>
      <w:marLeft w:val="0"/>
      <w:marRight w:val="0"/>
      <w:marTop w:val="0"/>
      <w:marBottom w:val="0"/>
      <w:divBdr>
        <w:top w:val="none" w:sz="0" w:space="0" w:color="auto"/>
        <w:left w:val="none" w:sz="0" w:space="0" w:color="auto"/>
        <w:bottom w:val="none" w:sz="0" w:space="0" w:color="auto"/>
        <w:right w:val="none" w:sz="0" w:space="0" w:color="auto"/>
      </w:divBdr>
    </w:div>
    <w:div w:id="460271193">
      <w:bodyDiv w:val="1"/>
      <w:marLeft w:val="0"/>
      <w:marRight w:val="0"/>
      <w:marTop w:val="0"/>
      <w:marBottom w:val="0"/>
      <w:divBdr>
        <w:top w:val="none" w:sz="0" w:space="0" w:color="auto"/>
        <w:left w:val="none" w:sz="0" w:space="0" w:color="auto"/>
        <w:bottom w:val="none" w:sz="0" w:space="0" w:color="auto"/>
        <w:right w:val="none" w:sz="0" w:space="0" w:color="auto"/>
      </w:divBdr>
    </w:div>
    <w:div w:id="524561810">
      <w:bodyDiv w:val="1"/>
      <w:marLeft w:val="0"/>
      <w:marRight w:val="0"/>
      <w:marTop w:val="0"/>
      <w:marBottom w:val="0"/>
      <w:divBdr>
        <w:top w:val="none" w:sz="0" w:space="0" w:color="auto"/>
        <w:left w:val="none" w:sz="0" w:space="0" w:color="auto"/>
        <w:bottom w:val="none" w:sz="0" w:space="0" w:color="auto"/>
        <w:right w:val="none" w:sz="0" w:space="0" w:color="auto"/>
      </w:divBdr>
    </w:div>
    <w:div w:id="548612676">
      <w:bodyDiv w:val="1"/>
      <w:marLeft w:val="0"/>
      <w:marRight w:val="0"/>
      <w:marTop w:val="0"/>
      <w:marBottom w:val="0"/>
      <w:divBdr>
        <w:top w:val="none" w:sz="0" w:space="0" w:color="auto"/>
        <w:left w:val="none" w:sz="0" w:space="0" w:color="auto"/>
        <w:bottom w:val="none" w:sz="0" w:space="0" w:color="auto"/>
        <w:right w:val="none" w:sz="0" w:space="0" w:color="auto"/>
      </w:divBdr>
      <w:divsChild>
        <w:div w:id="454257025">
          <w:marLeft w:val="0"/>
          <w:marRight w:val="0"/>
          <w:marTop w:val="0"/>
          <w:marBottom w:val="0"/>
          <w:divBdr>
            <w:top w:val="none" w:sz="0" w:space="0" w:color="auto"/>
            <w:left w:val="none" w:sz="0" w:space="0" w:color="auto"/>
            <w:bottom w:val="none" w:sz="0" w:space="0" w:color="auto"/>
            <w:right w:val="none" w:sz="0" w:space="0" w:color="auto"/>
          </w:divBdr>
          <w:divsChild>
            <w:div w:id="345526380">
              <w:marLeft w:val="0"/>
              <w:marRight w:val="0"/>
              <w:marTop w:val="0"/>
              <w:marBottom w:val="0"/>
              <w:divBdr>
                <w:top w:val="none" w:sz="0" w:space="0" w:color="auto"/>
                <w:left w:val="none" w:sz="0" w:space="0" w:color="auto"/>
                <w:bottom w:val="none" w:sz="0" w:space="0" w:color="auto"/>
                <w:right w:val="none" w:sz="0" w:space="0" w:color="auto"/>
              </w:divBdr>
            </w:div>
            <w:div w:id="386025955">
              <w:marLeft w:val="0"/>
              <w:marRight w:val="0"/>
              <w:marTop w:val="0"/>
              <w:marBottom w:val="0"/>
              <w:divBdr>
                <w:top w:val="none" w:sz="0" w:space="0" w:color="auto"/>
                <w:left w:val="none" w:sz="0" w:space="0" w:color="auto"/>
                <w:bottom w:val="none" w:sz="0" w:space="0" w:color="auto"/>
                <w:right w:val="none" w:sz="0" w:space="0" w:color="auto"/>
              </w:divBdr>
            </w:div>
            <w:div w:id="523834733">
              <w:marLeft w:val="0"/>
              <w:marRight w:val="0"/>
              <w:marTop w:val="0"/>
              <w:marBottom w:val="0"/>
              <w:divBdr>
                <w:top w:val="none" w:sz="0" w:space="0" w:color="auto"/>
                <w:left w:val="none" w:sz="0" w:space="0" w:color="auto"/>
                <w:bottom w:val="none" w:sz="0" w:space="0" w:color="auto"/>
                <w:right w:val="none" w:sz="0" w:space="0" w:color="auto"/>
              </w:divBdr>
            </w:div>
            <w:div w:id="1396272380">
              <w:marLeft w:val="0"/>
              <w:marRight w:val="0"/>
              <w:marTop w:val="0"/>
              <w:marBottom w:val="0"/>
              <w:divBdr>
                <w:top w:val="none" w:sz="0" w:space="0" w:color="auto"/>
                <w:left w:val="none" w:sz="0" w:space="0" w:color="auto"/>
                <w:bottom w:val="none" w:sz="0" w:space="0" w:color="auto"/>
                <w:right w:val="none" w:sz="0" w:space="0" w:color="auto"/>
              </w:divBdr>
            </w:div>
            <w:div w:id="179031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374416">
      <w:bodyDiv w:val="1"/>
      <w:marLeft w:val="0"/>
      <w:marRight w:val="0"/>
      <w:marTop w:val="0"/>
      <w:marBottom w:val="0"/>
      <w:divBdr>
        <w:top w:val="none" w:sz="0" w:space="0" w:color="auto"/>
        <w:left w:val="none" w:sz="0" w:space="0" w:color="auto"/>
        <w:bottom w:val="none" w:sz="0" w:space="0" w:color="auto"/>
        <w:right w:val="none" w:sz="0" w:space="0" w:color="auto"/>
      </w:divBdr>
      <w:divsChild>
        <w:div w:id="467816908">
          <w:marLeft w:val="0"/>
          <w:marRight w:val="0"/>
          <w:marTop w:val="0"/>
          <w:marBottom w:val="0"/>
          <w:divBdr>
            <w:top w:val="none" w:sz="0" w:space="0" w:color="auto"/>
            <w:left w:val="none" w:sz="0" w:space="0" w:color="auto"/>
            <w:bottom w:val="none" w:sz="0" w:space="0" w:color="auto"/>
            <w:right w:val="none" w:sz="0" w:space="0" w:color="auto"/>
          </w:divBdr>
          <w:divsChild>
            <w:div w:id="229468952">
              <w:marLeft w:val="0"/>
              <w:marRight w:val="0"/>
              <w:marTop w:val="0"/>
              <w:marBottom w:val="0"/>
              <w:divBdr>
                <w:top w:val="none" w:sz="0" w:space="0" w:color="auto"/>
                <w:left w:val="none" w:sz="0" w:space="0" w:color="auto"/>
                <w:bottom w:val="none" w:sz="0" w:space="0" w:color="auto"/>
                <w:right w:val="none" w:sz="0" w:space="0" w:color="auto"/>
              </w:divBdr>
            </w:div>
            <w:div w:id="542134496">
              <w:marLeft w:val="0"/>
              <w:marRight w:val="0"/>
              <w:marTop w:val="0"/>
              <w:marBottom w:val="0"/>
              <w:divBdr>
                <w:top w:val="none" w:sz="0" w:space="0" w:color="auto"/>
                <w:left w:val="none" w:sz="0" w:space="0" w:color="auto"/>
                <w:bottom w:val="none" w:sz="0" w:space="0" w:color="auto"/>
                <w:right w:val="none" w:sz="0" w:space="0" w:color="auto"/>
              </w:divBdr>
            </w:div>
            <w:div w:id="948899746">
              <w:marLeft w:val="0"/>
              <w:marRight w:val="0"/>
              <w:marTop w:val="0"/>
              <w:marBottom w:val="0"/>
              <w:divBdr>
                <w:top w:val="none" w:sz="0" w:space="0" w:color="auto"/>
                <w:left w:val="none" w:sz="0" w:space="0" w:color="auto"/>
                <w:bottom w:val="none" w:sz="0" w:space="0" w:color="auto"/>
                <w:right w:val="none" w:sz="0" w:space="0" w:color="auto"/>
              </w:divBdr>
            </w:div>
            <w:div w:id="1102729594">
              <w:marLeft w:val="0"/>
              <w:marRight w:val="0"/>
              <w:marTop w:val="0"/>
              <w:marBottom w:val="0"/>
              <w:divBdr>
                <w:top w:val="none" w:sz="0" w:space="0" w:color="auto"/>
                <w:left w:val="none" w:sz="0" w:space="0" w:color="auto"/>
                <w:bottom w:val="none" w:sz="0" w:space="0" w:color="auto"/>
                <w:right w:val="none" w:sz="0" w:space="0" w:color="auto"/>
              </w:divBdr>
            </w:div>
            <w:div w:id="1268777719">
              <w:marLeft w:val="0"/>
              <w:marRight w:val="0"/>
              <w:marTop w:val="0"/>
              <w:marBottom w:val="0"/>
              <w:divBdr>
                <w:top w:val="none" w:sz="0" w:space="0" w:color="auto"/>
                <w:left w:val="none" w:sz="0" w:space="0" w:color="auto"/>
                <w:bottom w:val="none" w:sz="0" w:space="0" w:color="auto"/>
                <w:right w:val="none" w:sz="0" w:space="0" w:color="auto"/>
              </w:divBdr>
            </w:div>
            <w:div w:id="169962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102170">
      <w:bodyDiv w:val="1"/>
      <w:marLeft w:val="0"/>
      <w:marRight w:val="0"/>
      <w:marTop w:val="0"/>
      <w:marBottom w:val="0"/>
      <w:divBdr>
        <w:top w:val="none" w:sz="0" w:space="0" w:color="auto"/>
        <w:left w:val="none" w:sz="0" w:space="0" w:color="auto"/>
        <w:bottom w:val="none" w:sz="0" w:space="0" w:color="auto"/>
        <w:right w:val="none" w:sz="0" w:space="0" w:color="auto"/>
      </w:divBdr>
    </w:div>
    <w:div w:id="674502192">
      <w:bodyDiv w:val="1"/>
      <w:marLeft w:val="0"/>
      <w:marRight w:val="0"/>
      <w:marTop w:val="0"/>
      <w:marBottom w:val="0"/>
      <w:divBdr>
        <w:top w:val="none" w:sz="0" w:space="0" w:color="auto"/>
        <w:left w:val="none" w:sz="0" w:space="0" w:color="auto"/>
        <w:bottom w:val="none" w:sz="0" w:space="0" w:color="auto"/>
        <w:right w:val="none" w:sz="0" w:space="0" w:color="auto"/>
      </w:divBdr>
    </w:div>
    <w:div w:id="694379168">
      <w:bodyDiv w:val="1"/>
      <w:marLeft w:val="0"/>
      <w:marRight w:val="0"/>
      <w:marTop w:val="0"/>
      <w:marBottom w:val="0"/>
      <w:divBdr>
        <w:top w:val="none" w:sz="0" w:space="0" w:color="auto"/>
        <w:left w:val="none" w:sz="0" w:space="0" w:color="auto"/>
        <w:bottom w:val="none" w:sz="0" w:space="0" w:color="auto"/>
        <w:right w:val="none" w:sz="0" w:space="0" w:color="auto"/>
      </w:divBdr>
      <w:divsChild>
        <w:div w:id="1081179633">
          <w:marLeft w:val="0"/>
          <w:marRight w:val="0"/>
          <w:marTop w:val="0"/>
          <w:marBottom w:val="0"/>
          <w:divBdr>
            <w:top w:val="none" w:sz="0" w:space="0" w:color="auto"/>
            <w:left w:val="none" w:sz="0" w:space="0" w:color="auto"/>
            <w:bottom w:val="none" w:sz="0" w:space="0" w:color="auto"/>
            <w:right w:val="none" w:sz="0" w:space="0" w:color="auto"/>
          </w:divBdr>
        </w:div>
      </w:divsChild>
    </w:div>
    <w:div w:id="709762342">
      <w:bodyDiv w:val="1"/>
      <w:marLeft w:val="0"/>
      <w:marRight w:val="0"/>
      <w:marTop w:val="0"/>
      <w:marBottom w:val="0"/>
      <w:divBdr>
        <w:top w:val="none" w:sz="0" w:space="0" w:color="auto"/>
        <w:left w:val="none" w:sz="0" w:space="0" w:color="auto"/>
        <w:bottom w:val="none" w:sz="0" w:space="0" w:color="auto"/>
        <w:right w:val="none" w:sz="0" w:space="0" w:color="auto"/>
      </w:divBdr>
    </w:div>
    <w:div w:id="739864538">
      <w:bodyDiv w:val="1"/>
      <w:marLeft w:val="0"/>
      <w:marRight w:val="0"/>
      <w:marTop w:val="0"/>
      <w:marBottom w:val="0"/>
      <w:divBdr>
        <w:top w:val="none" w:sz="0" w:space="0" w:color="auto"/>
        <w:left w:val="none" w:sz="0" w:space="0" w:color="auto"/>
        <w:bottom w:val="none" w:sz="0" w:space="0" w:color="auto"/>
        <w:right w:val="none" w:sz="0" w:space="0" w:color="auto"/>
      </w:divBdr>
    </w:div>
    <w:div w:id="752242908">
      <w:bodyDiv w:val="1"/>
      <w:marLeft w:val="0"/>
      <w:marRight w:val="0"/>
      <w:marTop w:val="0"/>
      <w:marBottom w:val="0"/>
      <w:divBdr>
        <w:top w:val="none" w:sz="0" w:space="0" w:color="auto"/>
        <w:left w:val="none" w:sz="0" w:space="0" w:color="auto"/>
        <w:bottom w:val="none" w:sz="0" w:space="0" w:color="auto"/>
        <w:right w:val="none" w:sz="0" w:space="0" w:color="auto"/>
      </w:divBdr>
      <w:divsChild>
        <w:div w:id="867839928">
          <w:marLeft w:val="0"/>
          <w:marRight w:val="0"/>
          <w:marTop w:val="0"/>
          <w:marBottom w:val="0"/>
          <w:divBdr>
            <w:top w:val="none" w:sz="0" w:space="0" w:color="auto"/>
            <w:left w:val="none" w:sz="0" w:space="0" w:color="auto"/>
            <w:bottom w:val="none" w:sz="0" w:space="0" w:color="auto"/>
            <w:right w:val="none" w:sz="0" w:space="0" w:color="auto"/>
          </w:divBdr>
        </w:div>
      </w:divsChild>
    </w:div>
    <w:div w:id="780027457">
      <w:bodyDiv w:val="1"/>
      <w:marLeft w:val="0"/>
      <w:marRight w:val="0"/>
      <w:marTop w:val="0"/>
      <w:marBottom w:val="0"/>
      <w:divBdr>
        <w:top w:val="none" w:sz="0" w:space="0" w:color="auto"/>
        <w:left w:val="none" w:sz="0" w:space="0" w:color="auto"/>
        <w:bottom w:val="none" w:sz="0" w:space="0" w:color="auto"/>
        <w:right w:val="none" w:sz="0" w:space="0" w:color="auto"/>
      </w:divBdr>
      <w:divsChild>
        <w:div w:id="1238635172">
          <w:marLeft w:val="0"/>
          <w:marRight w:val="0"/>
          <w:marTop w:val="0"/>
          <w:marBottom w:val="0"/>
          <w:divBdr>
            <w:top w:val="none" w:sz="0" w:space="0" w:color="auto"/>
            <w:left w:val="none" w:sz="0" w:space="0" w:color="auto"/>
            <w:bottom w:val="none" w:sz="0" w:space="0" w:color="auto"/>
            <w:right w:val="none" w:sz="0" w:space="0" w:color="auto"/>
          </w:divBdr>
        </w:div>
      </w:divsChild>
    </w:div>
    <w:div w:id="785075990">
      <w:bodyDiv w:val="1"/>
      <w:marLeft w:val="0"/>
      <w:marRight w:val="0"/>
      <w:marTop w:val="0"/>
      <w:marBottom w:val="0"/>
      <w:divBdr>
        <w:top w:val="none" w:sz="0" w:space="0" w:color="auto"/>
        <w:left w:val="none" w:sz="0" w:space="0" w:color="auto"/>
        <w:bottom w:val="none" w:sz="0" w:space="0" w:color="auto"/>
        <w:right w:val="none" w:sz="0" w:space="0" w:color="auto"/>
      </w:divBdr>
      <w:divsChild>
        <w:div w:id="34890620">
          <w:marLeft w:val="0"/>
          <w:marRight w:val="0"/>
          <w:marTop w:val="0"/>
          <w:marBottom w:val="0"/>
          <w:divBdr>
            <w:top w:val="none" w:sz="0" w:space="0" w:color="auto"/>
            <w:left w:val="none" w:sz="0" w:space="0" w:color="auto"/>
            <w:bottom w:val="none" w:sz="0" w:space="0" w:color="auto"/>
            <w:right w:val="none" w:sz="0" w:space="0" w:color="auto"/>
          </w:divBdr>
          <w:divsChild>
            <w:div w:id="379134393">
              <w:marLeft w:val="0"/>
              <w:marRight w:val="0"/>
              <w:marTop w:val="0"/>
              <w:marBottom w:val="0"/>
              <w:divBdr>
                <w:top w:val="none" w:sz="0" w:space="0" w:color="auto"/>
                <w:left w:val="none" w:sz="0" w:space="0" w:color="auto"/>
                <w:bottom w:val="none" w:sz="0" w:space="0" w:color="auto"/>
                <w:right w:val="none" w:sz="0" w:space="0" w:color="auto"/>
              </w:divBdr>
            </w:div>
            <w:div w:id="417751406">
              <w:marLeft w:val="0"/>
              <w:marRight w:val="0"/>
              <w:marTop w:val="0"/>
              <w:marBottom w:val="0"/>
              <w:divBdr>
                <w:top w:val="none" w:sz="0" w:space="0" w:color="auto"/>
                <w:left w:val="none" w:sz="0" w:space="0" w:color="auto"/>
                <w:bottom w:val="none" w:sz="0" w:space="0" w:color="auto"/>
                <w:right w:val="none" w:sz="0" w:space="0" w:color="auto"/>
              </w:divBdr>
            </w:div>
            <w:div w:id="481626303">
              <w:marLeft w:val="0"/>
              <w:marRight w:val="0"/>
              <w:marTop w:val="0"/>
              <w:marBottom w:val="0"/>
              <w:divBdr>
                <w:top w:val="none" w:sz="0" w:space="0" w:color="auto"/>
                <w:left w:val="none" w:sz="0" w:space="0" w:color="auto"/>
                <w:bottom w:val="none" w:sz="0" w:space="0" w:color="auto"/>
                <w:right w:val="none" w:sz="0" w:space="0" w:color="auto"/>
              </w:divBdr>
            </w:div>
            <w:div w:id="1186560326">
              <w:marLeft w:val="0"/>
              <w:marRight w:val="0"/>
              <w:marTop w:val="0"/>
              <w:marBottom w:val="0"/>
              <w:divBdr>
                <w:top w:val="none" w:sz="0" w:space="0" w:color="auto"/>
                <w:left w:val="none" w:sz="0" w:space="0" w:color="auto"/>
                <w:bottom w:val="none" w:sz="0" w:space="0" w:color="auto"/>
                <w:right w:val="none" w:sz="0" w:space="0" w:color="auto"/>
              </w:divBdr>
            </w:div>
            <w:div w:id="175034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756027">
      <w:bodyDiv w:val="1"/>
      <w:marLeft w:val="0"/>
      <w:marRight w:val="0"/>
      <w:marTop w:val="0"/>
      <w:marBottom w:val="0"/>
      <w:divBdr>
        <w:top w:val="none" w:sz="0" w:space="0" w:color="auto"/>
        <w:left w:val="none" w:sz="0" w:space="0" w:color="auto"/>
        <w:bottom w:val="none" w:sz="0" w:space="0" w:color="auto"/>
        <w:right w:val="none" w:sz="0" w:space="0" w:color="auto"/>
      </w:divBdr>
    </w:div>
    <w:div w:id="849952235">
      <w:bodyDiv w:val="1"/>
      <w:marLeft w:val="0"/>
      <w:marRight w:val="0"/>
      <w:marTop w:val="0"/>
      <w:marBottom w:val="0"/>
      <w:divBdr>
        <w:top w:val="none" w:sz="0" w:space="0" w:color="auto"/>
        <w:left w:val="none" w:sz="0" w:space="0" w:color="auto"/>
        <w:bottom w:val="none" w:sz="0" w:space="0" w:color="auto"/>
        <w:right w:val="none" w:sz="0" w:space="0" w:color="auto"/>
      </w:divBdr>
      <w:divsChild>
        <w:div w:id="808203716">
          <w:marLeft w:val="0"/>
          <w:marRight w:val="0"/>
          <w:marTop w:val="0"/>
          <w:marBottom w:val="0"/>
          <w:divBdr>
            <w:top w:val="none" w:sz="0" w:space="0" w:color="auto"/>
            <w:left w:val="none" w:sz="0" w:space="0" w:color="auto"/>
            <w:bottom w:val="none" w:sz="0" w:space="0" w:color="auto"/>
            <w:right w:val="none" w:sz="0" w:space="0" w:color="auto"/>
          </w:divBdr>
          <w:divsChild>
            <w:div w:id="241837948">
              <w:marLeft w:val="0"/>
              <w:marRight w:val="0"/>
              <w:marTop w:val="0"/>
              <w:marBottom w:val="0"/>
              <w:divBdr>
                <w:top w:val="none" w:sz="0" w:space="0" w:color="auto"/>
                <w:left w:val="none" w:sz="0" w:space="0" w:color="auto"/>
                <w:bottom w:val="none" w:sz="0" w:space="0" w:color="auto"/>
                <w:right w:val="none" w:sz="0" w:space="0" w:color="auto"/>
              </w:divBdr>
            </w:div>
            <w:div w:id="1053042213">
              <w:marLeft w:val="0"/>
              <w:marRight w:val="0"/>
              <w:marTop w:val="0"/>
              <w:marBottom w:val="0"/>
              <w:divBdr>
                <w:top w:val="none" w:sz="0" w:space="0" w:color="auto"/>
                <w:left w:val="none" w:sz="0" w:space="0" w:color="auto"/>
                <w:bottom w:val="none" w:sz="0" w:space="0" w:color="auto"/>
                <w:right w:val="none" w:sz="0" w:space="0" w:color="auto"/>
              </w:divBdr>
            </w:div>
            <w:div w:id="1608924247">
              <w:marLeft w:val="0"/>
              <w:marRight w:val="0"/>
              <w:marTop w:val="0"/>
              <w:marBottom w:val="0"/>
              <w:divBdr>
                <w:top w:val="none" w:sz="0" w:space="0" w:color="auto"/>
                <w:left w:val="none" w:sz="0" w:space="0" w:color="auto"/>
                <w:bottom w:val="none" w:sz="0" w:space="0" w:color="auto"/>
                <w:right w:val="none" w:sz="0" w:space="0" w:color="auto"/>
              </w:divBdr>
            </w:div>
            <w:div w:id="1628390473">
              <w:marLeft w:val="0"/>
              <w:marRight w:val="0"/>
              <w:marTop w:val="0"/>
              <w:marBottom w:val="0"/>
              <w:divBdr>
                <w:top w:val="none" w:sz="0" w:space="0" w:color="auto"/>
                <w:left w:val="none" w:sz="0" w:space="0" w:color="auto"/>
                <w:bottom w:val="none" w:sz="0" w:space="0" w:color="auto"/>
                <w:right w:val="none" w:sz="0" w:space="0" w:color="auto"/>
              </w:divBdr>
            </w:div>
            <w:div w:id="1677927149">
              <w:marLeft w:val="0"/>
              <w:marRight w:val="0"/>
              <w:marTop w:val="0"/>
              <w:marBottom w:val="0"/>
              <w:divBdr>
                <w:top w:val="none" w:sz="0" w:space="0" w:color="auto"/>
                <w:left w:val="none" w:sz="0" w:space="0" w:color="auto"/>
                <w:bottom w:val="none" w:sz="0" w:space="0" w:color="auto"/>
                <w:right w:val="none" w:sz="0" w:space="0" w:color="auto"/>
              </w:divBdr>
            </w:div>
            <w:div w:id="1880430478">
              <w:marLeft w:val="0"/>
              <w:marRight w:val="0"/>
              <w:marTop w:val="0"/>
              <w:marBottom w:val="0"/>
              <w:divBdr>
                <w:top w:val="none" w:sz="0" w:space="0" w:color="auto"/>
                <w:left w:val="none" w:sz="0" w:space="0" w:color="auto"/>
                <w:bottom w:val="none" w:sz="0" w:space="0" w:color="auto"/>
                <w:right w:val="none" w:sz="0" w:space="0" w:color="auto"/>
              </w:divBdr>
            </w:div>
            <w:div w:id="1933463340">
              <w:marLeft w:val="0"/>
              <w:marRight w:val="0"/>
              <w:marTop w:val="0"/>
              <w:marBottom w:val="0"/>
              <w:divBdr>
                <w:top w:val="none" w:sz="0" w:space="0" w:color="auto"/>
                <w:left w:val="none" w:sz="0" w:space="0" w:color="auto"/>
                <w:bottom w:val="none" w:sz="0" w:space="0" w:color="auto"/>
                <w:right w:val="none" w:sz="0" w:space="0" w:color="auto"/>
              </w:divBdr>
            </w:div>
            <w:div w:id="212730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371651">
      <w:bodyDiv w:val="1"/>
      <w:marLeft w:val="0"/>
      <w:marRight w:val="0"/>
      <w:marTop w:val="0"/>
      <w:marBottom w:val="0"/>
      <w:divBdr>
        <w:top w:val="none" w:sz="0" w:space="0" w:color="auto"/>
        <w:left w:val="none" w:sz="0" w:space="0" w:color="auto"/>
        <w:bottom w:val="none" w:sz="0" w:space="0" w:color="auto"/>
        <w:right w:val="none" w:sz="0" w:space="0" w:color="auto"/>
      </w:divBdr>
      <w:divsChild>
        <w:div w:id="1805082645">
          <w:marLeft w:val="0"/>
          <w:marRight w:val="0"/>
          <w:marTop w:val="0"/>
          <w:marBottom w:val="0"/>
          <w:divBdr>
            <w:top w:val="none" w:sz="0" w:space="0" w:color="auto"/>
            <w:left w:val="none" w:sz="0" w:space="0" w:color="auto"/>
            <w:bottom w:val="none" w:sz="0" w:space="0" w:color="auto"/>
            <w:right w:val="none" w:sz="0" w:space="0" w:color="auto"/>
          </w:divBdr>
        </w:div>
      </w:divsChild>
    </w:div>
    <w:div w:id="946346651">
      <w:bodyDiv w:val="1"/>
      <w:marLeft w:val="0"/>
      <w:marRight w:val="0"/>
      <w:marTop w:val="0"/>
      <w:marBottom w:val="0"/>
      <w:divBdr>
        <w:top w:val="none" w:sz="0" w:space="0" w:color="auto"/>
        <w:left w:val="none" w:sz="0" w:space="0" w:color="auto"/>
        <w:bottom w:val="none" w:sz="0" w:space="0" w:color="auto"/>
        <w:right w:val="none" w:sz="0" w:space="0" w:color="auto"/>
      </w:divBdr>
      <w:divsChild>
        <w:div w:id="574898599">
          <w:marLeft w:val="0"/>
          <w:marRight w:val="0"/>
          <w:marTop w:val="0"/>
          <w:marBottom w:val="0"/>
          <w:divBdr>
            <w:top w:val="none" w:sz="0" w:space="0" w:color="auto"/>
            <w:left w:val="none" w:sz="0" w:space="0" w:color="auto"/>
            <w:bottom w:val="none" w:sz="0" w:space="0" w:color="auto"/>
            <w:right w:val="none" w:sz="0" w:space="0" w:color="auto"/>
          </w:divBdr>
        </w:div>
      </w:divsChild>
    </w:div>
    <w:div w:id="987709745">
      <w:bodyDiv w:val="1"/>
      <w:marLeft w:val="0"/>
      <w:marRight w:val="0"/>
      <w:marTop w:val="0"/>
      <w:marBottom w:val="0"/>
      <w:divBdr>
        <w:top w:val="none" w:sz="0" w:space="0" w:color="auto"/>
        <w:left w:val="none" w:sz="0" w:space="0" w:color="auto"/>
        <w:bottom w:val="none" w:sz="0" w:space="0" w:color="auto"/>
        <w:right w:val="none" w:sz="0" w:space="0" w:color="auto"/>
      </w:divBdr>
    </w:div>
    <w:div w:id="1012418079">
      <w:bodyDiv w:val="1"/>
      <w:marLeft w:val="0"/>
      <w:marRight w:val="0"/>
      <w:marTop w:val="0"/>
      <w:marBottom w:val="0"/>
      <w:divBdr>
        <w:top w:val="none" w:sz="0" w:space="0" w:color="auto"/>
        <w:left w:val="none" w:sz="0" w:space="0" w:color="auto"/>
        <w:bottom w:val="none" w:sz="0" w:space="0" w:color="auto"/>
        <w:right w:val="none" w:sz="0" w:space="0" w:color="auto"/>
      </w:divBdr>
      <w:divsChild>
        <w:div w:id="1331063373">
          <w:marLeft w:val="0"/>
          <w:marRight w:val="0"/>
          <w:marTop w:val="0"/>
          <w:marBottom w:val="0"/>
          <w:divBdr>
            <w:top w:val="none" w:sz="0" w:space="0" w:color="auto"/>
            <w:left w:val="none" w:sz="0" w:space="0" w:color="auto"/>
            <w:bottom w:val="none" w:sz="0" w:space="0" w:color="auto"/>
            <w:right w:val="none" w:sz="0" w:space="0" w:color="auto"/>
          </w:divBdr>
          <w:divsChild>
            <w:div w:id="834757424">
              <w:marLeft w:val="0"/>
              <w:marRight w:val="0"/>
              <w:marTop w:val="0"/>
              <w:marBottom w:val="0"/>
              <w:divBdr>
                <w:top w:val="none" w:sz="0" w:space="0" w:color="auto"/>
                <w:left w:val="none" w:sz="0" w:space="0" w:color="auto"/>
                <w:bottom w:val="none" w:sz="0" w:space="0" w:color="auto"/>
                <w:right w:val="none" w:sz="0" w:space="0" w:color="auto"/>
              </w:divBdr>
            </w:div>
            <w:div w:id="896165293">
              <w:marLeft w:val="0"/>
              <w:marRight w:val="0"/>
              <w:marTop w:val="0"/>
              <w:marBottom w:val="0"/>
              <w:divBdr>
                <w:top w:val="none" w:sz="0" w:space="0" w:color="auto"/>
                <w:left w:val="none" w:sz="0" w:space="0" w:color="auto"/>
                <w:bottom w:val="none" w:sz="0" w:space="0" w:color="auto"/>
                <w:right w:val="none" w:sz="0" w:space="0" w:color="auto"/>
              </w:divBdr>
            </w:div>
            <w:div w:id="1065839968">
              <w:marLeft w:val="0"/>
              <w:marRight w:val="0"/>
              <w:marTop w:val="0"/>
              <w:marBottom w:val="0"/>
              <w:divBdr>
                <w:top w:val="none" w:sz="0" w:space="0" w:color="auto"/>
                <w:left w:val="none" w:sz="0" w:space="0" w:color="auto"/>
                <w:bottom w:val="none" w:sz="0" w:space="0" w:color="auto"/>
                <w:right w:val="none" w:sz="0" w:space="0" w:color="auto"/>
              </w:divBdr>
            </w:div>
            <w:div w:id="1363898665">
              <w:marLeft w:val="0"/>
              <w:marRight w:val="0"/>
              <w:marTop w:val="0"/>
              <w:marBottom w:val="0"/>
              <w:divBdr>
                <w:top w:val="none" w:sz="0" w:space="0" w:color="auto"/>
                <w:left w:val="none" w:sz="0" w:space="0" w:color="auto"/>
                <w:bottom w:val="none" w:sz="0" w:space="0" w:color="auto"/>
                <w:right w:val="none" w:sz="0" w:space="0" w:color="auto"/>
              </w:divBdr>
            </w:div>
            <w:div w:id="171608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5917">
      <w:bodyDiv w:val="1"/>
      <w:marLeft w:val="0"/>
      <w:marRight w:val="0"/>
      <w:marTop w:val="0"/>
      <w:marBottom w:val="0"/>
      <w:divBdr>
        <w:top w:val="none" w:sz="0" w:space="0" w:color="auto"/>
        <w:left w:val="none" w:sz="0" w:space="0" w:color="auto"/>
        <w:bottom w:val="none" w:sz="0" w:space="0" w:color="auto"/>
        <w:right w:val="none" w:sz="0" w:space="0" w:color="auto"/>
      </w:divBdr>
      <w:divsChild>
        <w:div w:id="285552084">
          <w:marLeft w:val="0"/>
          <w:marRight w:val="0"/>
          <w:marTop w:val="0"/>
          <w:marBottom w:val="0"/>
          <w:divBdr>
            <w:top w:val="none" w:sz="0" w:space="0" w:color="auto"/>
            <w:left w:val="none" w:sz="0" w:space="0" w:color="auto"/>
            <w:bottom w:val="none" w:sz="0" w:space="0" w:color="auto"/>
            <w:right w:val="none" w:sz="0" w:space="0" w:color="auto"/>
          </w:divBdr>
        </w:div>
      </w:divsChild>
    </w:div>
    <w:div w:id="1031300337">
      <w:bodyDiv w:val="1"/>
      <w:marLeft w:val="0"/>
      <w:marRight w:val="0"/>
      <w:marTop w:val="0"/>
      <w:marBottom w:val="0"/>
      <w:divBdr>
        <w:top w:val="none" w:sz="0" w:space="0" w:color="auto"/>
        <w:left w:val="none" w:sz="0" w:space="0" w:color="auto"/>
        <w:bottom w:val="none" w:sz="0" w:space="0" w:color="auto"/>
        <w:right w:val="none" w:sz="0" w:space="0" w:color="auto"/>
      </w:divBdr>
    </w:div>
    <w:div w:id="1066562465">
      <w:bodyDiv w:val="1"/>
      <w:marLeft w:val="0"/>
      <w:marRight w:val="0"/>
      <w:marTop w:val="0"/>
      <w:marBottom w:val="0"/>
      <w:divBdr>
        <w:top w:val="none" w:sz="0" w:space="0" w:color="auto"/>
        <w:left w:val="none" w:sz="0" w:space="0" w:color="auto"/>
        <w:bottom w:val="none" w:sz="0" w:space="0" w:color="auto"/>
        <w:right w:val="none" w:sz="0" w:space="0" w:color="auto"/>
      </w:divBdr>
      <w:divsChild>
        <w:div w:id="291136567">
          <w:marLeft w:val="0"/>
          <w:marRight w:val="0"/>
          <w:marTop w:val="0"/>
          <w:marBottom w:val="0"/>
          <w:divBdr>
            <w:top w:val="none" w:sz="0" w:space="0" w:color="auto"/>
            <w:left w:val="none" w:sz="0" w:space="0" w:color="auto"/>
            <w:bottom w:val="none" w:sz="0" w:space="0" w:color="auto"/>
            <w:right w:val="none" w:sz="0" w:space="0" w:color="auto"/>
          </w:divBdr>
          <w:divsChild>
            <w:div w:id="442573195">
              <w:marLeft w:val="0"/>
              <w:marRight w:val="0"/>
              <w:marTop w:val="0"/>
              <w:marBottom w:val="0"/>
              <w:divBdr>
                <w:top w:val="none" w:sz="0" w:space="0" w:color="auto"/>
                <w:left w:val="none" w:sz="0" w:space="0" w:color="auto"/>
                <w:bottom w:val="none" w:sz="0" w:space="0" w:color="auto"/>
                <w:right w:val="none" w:sz="0" w:space="0" w:color="auto"/>
              </w:divBdr>
            </w:div>
            <w:div w:id="1406994156">
              <w:marLeft w:val="0"/>
              <w:marRight w:val="0"/>
              <w:marTop w:val="0"/>
              <w:marBottom w:val="0"/>
              <w:divBdr>
                <w:top w:val="none" w:sz="0" w:space="0" w:color="auto"/>
                <w:left w:val="none" w:sz="0" w:space="0" w:color="auto"/>
                <w:bottom w:val="none" w:sz="0" w:space="0" w:color="auto"/>
                <w:right w:val="none" w:sz="0" w:space="0" w:color="auto"/>
              </w:divBdr>
            </w:div>
            <w:div w:id="1739546977">
              <w:marLeft w:val="0"/>
              <w:marRight w:val="0"/>
              <w:marTop w:val="0"/>
              <w:marBottom w:val="0"/>
              <w:divBdr>
                <w:top w:val="none" w:sz="0" w:space="0" w:color="auto"/>
                <w:left w:val="none" w:sz="0" w:space="0" w:color="auto"/>
                <w:bottom w:val="none" w:sz="0" w:space="0" w:color="auto"/>
                <w:right w:val="none" w:sz="0" w:space="0" w:color="auto"/>
              </w:divBdr>
            </w:div>
            <w:div w:id="203136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953444">
      <w:bodyDiv w:val="1"/>
      <w:marLeft w:val="0"/>
      <w:marRight w:val="0"/>
      <w:marTop w:val="0"/>
      <w:marBottom w:val="0"/>
      <w:divBdr>
        <w:top w:val="none" w:sz="0" w:space="0" w:color="auto"/>
        <w:left w:val="none" w:sz="0" w:space="0" w:color="auto"/>
        <w:bottom w:val="none" w:sz="0" w:space="0" w:color="auto"/>
        <w:right w:val="none" w:sz="0" w:space="0" w:color="auto"/>
      </w:divBdr>
      <w:divsChild>
        <w:div w:id="918750156">
          <w:marLeft w:val="0"/>
          <w:marRight w:val="0"/>
          <w:marTop w:val="0"/>
          <w:marBottom w:val="0"/>
          <w:divBdr>
            <w:top w:val="none" w:sz="0" w:space="0" w:color="auto"/>
            <w:left w:val="none" w:sz="0" w:space="0" w:color="auto"/>
            <w:bottom w:val="none" w:sz="0" w:space="0" w:color="auto"/>
            <w:right w:val="none" w:sz="0" w:space="0" w:color="auto"/>
          </w:divBdr>
          <w:divsChild>
            <w:div w:id="277025476">
              <w:marLeft w:val="0"/>
              <w:marRight w:val="0"/>
              <w:marTop w:val="0"/>
              <w:marBottom w:val="0"/>
              <w:divBdr>
                <w:top w:val="none" w:sz="0" w:space="0" w:color="auto"/>
                <w:left w:val="none" w:sz="0" w:space="0" w:color="auto"/>
                <w:bottom w:val="none" w:sz="0" w:space="0" w:color="auto"/>
                <w:right w:val="none" w:sz="0" w:space="0" w:color="auto"/>
              </w:divBdr>
            </w:div>
            <w:div w:id="347878195">
              <w:marLeft w:val="0"/>
              <w:marRight w:val="0"/>
              <w:marTop w:val="0"/>
              <w:marBottom w:val="0"/>
              <w:divBdr>
                <w:top w:val="none" w:sz="0" w:space="0" w:color="auto"/>
                <w:left w:val="none" w:sz="0" w:space="0" w:color="auto"/>
                <w:bottom w:val="none" w:sz="0" w:space="0" w:color="auto"/>
                <w:right w:val="none" w:sz="0" w:space="0" w:color="auto"/>
              </w:divBdr>
            </w:div>
            <w:div w:id="401610500">
              <w:marLeft w:val="0"/>
              <w:marRight w:val="0"/>
              <w:marTop w:val="0"/>
              <w:marBottom w:val="0"/>
              <w:divBdr>
                <w:top w:val="none" w:sz="0" w:space="0" w:color="auto"/>
                <w:left w:val="none" w:sz="0" w:space="0" w:color="auto"/>
                <w:bottom w:val="none" w:sz="0" w:space="0" w:color="auto"/>
                <w:right w:val="none" w:sz="0" w:space="0" w:color="auto"/>
              </w:divBdr>
            </w:div>
            <w:div w:id="725566899">
              <w:marLeft w:val="0"/>
              <w:marRight w:val="0"/>
              <w:marTop w:val="0"/>
              <w:marBottom w:val="0"/>
              <w:divBdr>
                <w:top w:val="none" w:sz="0" w:space="0" w:color="auto"/>
                <w:left w:val="none" w:sz="0" w:space="0" w:color="auto"/>
                <w:bottom w:val="none" w:sz="0" w:space="0" w:color="auto"/>
                <w:right w:val="none" w:sz="0" w:space="0" w:color="auto"/>
              </w:divBdr>
            </w:div>
            <w:div w:id="874925107">
              <w:marLeft w:val="0"/>
              <w:marRight w:val="0"/>
              <w:marTop w:val="0"/>
              <w:marBottom w:val="0"/>
              <w:divBdr>
                <w:top w:val="none" w:sz="0" w:space="0" w:color="auto"/>
                <w:left w:val="none" w:sz="0" w:space="0" w:color="auto"/>
                <w:bottom w:val="none" w:sz="0" w:space="0" w:color="auto"/>
                <w:right w:val="none" w:sz="0" w:space="0" w:color="auto"/>
              </w:divBdr>
            </w:div>
            <w:div w:id="1252155776">
              <w:marLeft w:val="0"/>
              <w:marRight w:val="0"/>
              <w:marTop w:val="0"/>
              <w:marBottom w:val="0"/>
              <w:divBdr>
                <w:top w:val="none" w:sz="0" w:space="0" w:color="auto"/>
                <w:left w:val="none" w:sz="0" w:space="0" w:color="auto"/>
                <w:bottom w:val="none" w:sz="0" w:space="0" w:color="auto"/>
                <w:right w:val="none" w:sz="0" w:space="0" w:color="auto"/>
              </w:divBdr>
            </w:div>
            <w:div w:id="1297370506">
              <w:marLeft w:val="0"/>
              <w:marRight w:val="0"/>
              <w:marTop w:val="0"/>
              <w:marBottom w:val="0"/>
              <w:divBdr>
                <w:top w:val="none" w:sz="0" w:space="0" w:color="auto"/>
                <w:left w:val="none" w:sz="0" w:space="0" w:color="auto"/>
                <w:bottom w:val="none" w:sz="0" w:space="0" w:color="auto"/>
                <w:right w:val="none" w:sz="0" w:space="0" w:color="auto"/>
              </w:divBdr>
            </w:div>
            <w:div w:id="1877885047">
              <w:marLeft w:val="0"/>
              <w:marRight w:val="0"/>
              <w:marTop w:val="0"/>
              <w:marBottom w:val="0"/>
              <w:divBdr>
                <w:top w:val="none" w:sz="0" w:space="0" w:color="auto"/>
                <w:left w:val="none" w:sz="0" w:space="0" w:color="auto"/>
                <w:bottom w:val="none" w:sz="0" w:space="0" w:color="auto"/>
                <w:right w:val="none" w:sz="0" w:space="0" w:color="auto"/>
              </w:divBdr>
            </w:div>
            <w:div w:id="213602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68957">
      <w:bodyDiv w:val="1"/>
      <w:marLeft w:val="0"/>
      <w:marRight w:val="0"/>
      <w:marTop w:val="0"/>
      <w:marBottom w:val="0"/>
      <w:divBdr>
        <w:top w:val="none" w:sz="0" w:space="0" w:color="auto"/>
        <w:left w:val="none" w:sz="0" w:space="0" w:color="auto"/>
        <w:bottom w:val="none" w:sz="0" w:space="0" w:color="auto"/>
        <w:right w:val="none" w:sz="0" w:space="0" w:color="auto"/>
      </w:divBdr>
      <w:divsChild>
        <w:div w:id="1061709559">
          <w:marLeft w:val="0"/>
          <w:marRight w:val="0"/>
          <w:marTop w:val="0"/>
          <w:marBottom w:val="0"/>
          <w:divBdr>
            <w:top w:val="none" w:sz="0" w:space="0" w:color="auto"/>
            <w:left w:val="none" w:sz="0" w:space="0" w:color="auto"/>
            <w:bottom w:val="none" w:sz="0" w:space="0" w:color="auto"/>
            <w:right w:val="none" w:sz="0" w:space="0" w:color="auto"/>
          </w:divBdr>
        </w:div>
      </w:divsChild>
    </w:div>
    <w:div w:id="1078215755">
      <w:bodyDiv w:val="1"/>
      <w:marLeft w:val="0"/>
      <w:marRight w:val="0"/>
      <w:marTop w:val="0"/>
      <w:marBottom w:val="0"/>
      <w:divBdr>
        <w:top w:val="none" w:sz="0" w:space="0" w:color="auto"/>
        <w:left w:val="none" w:sz="0" w:space="0" w:color="auto"/>
        <w:bottom w:val="none" w:sz="0" w:space="0" w:color="auto"/>
        <w:right w:val="none" w:sz="0" w:space="0" w:color="auto"/>
      </w:divBdr>
    </w:div>
    <w:div w:id="1088968205">
      <w:bodyDiv w:val="1"/>
      <w:marLeft w:val="0"/>
      <w:marRight w:val="0"/>
      <w:marTop w:val="0"/>
      <w:marBottom w:val="0"/>
      <w:divBdr>
        <w:top w:val="none" w:sz="0" w:space="0" w:color="auto"/>
        <w:left w:val="none" w:sz="0" w:space="0" w:color="auto"/>
        <w:bottom w:val="none" w:sz="0" w:space="0" w:color="auto"/>
        <w:right w:val="none" w:sz="0" w:space="0" w:color="auto"/>
      </w:divBdr>
      <w:divsChild>
        <w:div w:id="648025224">
          <w:marLeft w:val="0"/>
          <w:marRight w:val="0"/>
          <w:marTop w:val="0"/>
          <w:marBottom w:val="0"/>
          <w:divBdr>
            <w:top w:val="none" w:sz="0" w:space="0" w:color="auto"/>
            <w:left w:val="none" w:sz="0" w:space="0" w:color="auto"/>
            <w:bottom w:val="none" w:sz="0" w:space="0" w:color="auto"/>
            <w:right w:val="none" w:sz="0" w:space="0" w:color="auto"/>
          </w:divBdr>
        </w:div>
        <w:div w:id="558446130">
          <w:marLeft w:val="0"/>
          <w:marRight w:val="0"/>
          <w:marTop w:val="0"/>
          <w:marBottom w:val="0"/>
          <w:divBdr>
            <w:top w:val="none" w:sz="0" w:space="0" w:color="auto"/>
            <w:left w:val="none" w:sz="0" w:space="0" w:color="auto"/>
            <w:bottom w:val="none" w:sz="0" w:space="0" w:color="auto"/>
            <w:right w:val="none" w:sz="0" w:space="0" w:color="auto"/>
          </w:divBdr>
        </w:div>
      </w:divsChild>
    </w:div>
    <w:div w:id="1111978308">
      <w:bodyDiv w:val="1"/>
      <w:marLeft w:val="0"/>
      <w:marRight w:val="0"/>
      <w:marTop w:val="0"/>
      <w:marBottom w:val="0"/>
      <w:divBdr>
        <w:top w:val="none" w:sz="0" w:space="0" w:color="auto"/>
        <w:left w:val="none" w:sz="0" w:space="0" w:color="auto"/>
        <w:bottom w:val="none" w:sz="0" w:space="0" w:color="auto"/>
        <w:right w:val="none" w:sz="0" w:space="0" w:color="auto"/>
      </w:divBdr>
      <w:divsChild>
        <w:div w:id="1355888278">
          <w:marLeft w:val="0"/>
          <w:marRight w:val="0"/>
          <w:marTop w:val="0"/>
          <w:marBottom w:val="0"/>
          <w:divBdr>
            <w:top w:val="none" w:sz="0" w:space="0" w:color="auto"/>
            <w:left w:val="none" w:sz="0" w:space="0" w:color="auto"/>
            <w:bottom w:val="none" w:sz="0" w:space="0" w:color="auto"/>
            <w:right w:val="none" w:sz="0" w:space="0" w:color="auto"/>
          </w:divBdr>
        </w:div>
      </w:divsChild>
    </w:div>
    <w:div w:id="1125469505">
      <w:bodyDiv w:val="1"/>
      <w:marLeft w:val="0"/>
      <w:marRight w:val="0"/>
      <w:marTop w:val="0"/>
      <w:marBottom w:val="0"/>
      <w:divBdr>
        <w:top w:val="none" w:sz="0" w:space="0" w:color="auto"/>
        <w:left w:val="none" w:sz="0" w:space="0" w:color="auto"/>
        <w:bottom w:val="none" w:sz="0" w:space="0" w:color="auto"/>
        <w:right w:val="none" w:sz="0" w:space="0" w:color="auto"/>
      </w:divBdr>
    </w:div>
    <w:div w:id="1152257936">
      <w:bodyDiv w:val="1"/>
      <w:marLeft w:val="0"/>
      <w:marRight w:val="0"/>
      <w:marTop w:val="0"/>
      <w:marBottom w:val="0"/>
      <w:divBdr>
        <w:top w:val="none" w:sz="0" w:space="0" w:color="auto"/>
        <w:left w:val="none" w:sz="0" w:space="0" w:color="auto"/>
        <w:bottom w:val="none" w:sz="0" w:space="0" w:color="auto"/>
        <w:right w:val="none" w:sz="0" w:space="0" w:color="auto"/>
      </w:divBdr>
      <w:divsChild>
        <w:div w:id="730346922">
          <w:marLeft w:val="0"/>
          <w:marRight w:val="0"/>
          <w:marTop w:val="0"/>
          <w:marBottom w:val="0"/>
          <w:divBdr>
            <w:top w:val="none" w:sz="0" w:space="0" w:color="auto"/>
            <w:left w:val="none" w:sz="0" w:space="0" w:color="auto"/>
            <w:bottom w:val="none" w:sz="0" w:space="0" w:color="auto"/>
            <w:right w:val="none" w:sz="0" w:space="0" w:color="auto"/>
          </w:divBdr>
          <w:divsChild>
            <w:div w:id="78059416">
              <w:marLeft w:val="0"/>
              <w:marRight w:val="0"/>
              <w:marTop w:val="0"/>
              <w:marBottom w:val="0"/>
              <w:divBdr>
                <w:top w:val="none" w:sz="0" w:space="0" w:color="auto"/>
                <w:left w:val="none" w:sz="0" w:space="0" w:color="auto"/>
                <w:bottom w:val="none" w:sz="0" w:space="0" w:color="auto"/>
                <w:right w:val="none" w:sz="0" w:space="0" w:color="auto"/>
              </w:divBdr>
            </w:div>
            <w:div w:id="995450953">
              <w:marLeft w:val="0"/>
              <w:marRight w:val="0"/>
              <w:marTop w:val="0"/>
              <w:marBottom w:val="0"/>
              <w:divBdr>
                <w:top w:val="none" w:sz="0" w:space="0" w:color="auto"/>
                <w:left w:val="none" w:sz="0" w:space="0" w:color="auto"/>
                <w:bottom w:val="none" w:sz="0" w:space="0" w:color="auto"/>
                <w:right w:val="none" w:sz="0" w:space="0" w:color="auto"/>
              </w:divBdr>
            </w:div>
            <w:div w:id="1382947170">
              <w:marLeft w:val="0"/>
              <w:marRight w:val="0"/>
              <w:marTop w:val="0"/>
              <w:marBottom w:val="0"/>
              <w:divBdr>
                <w:top w:val="none" w:sz="0" w:space="0" w:color="auto"/>
                <w:left w:val="none" w:sz="0" w:space="0" w:color="auto"/>
                <w:bottom w:val="none" w:sz="0" w:space="0" w:color="auto"/>
                <w:right w:val="none" w:sz="0" w:space="0" w:color="auto"/>
              </w:divBdr>
            </w:div>
            <w:div w:id="166331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055617">
      <w:bodyDiv w:val="1"/>
      <w:marLeft w:val="0"/>
      <w:marRight w:val="0"/>
      <w:marTop w:val="0"/>
      <w:marBottom w:val="0"/>
      <w:divBdr>
        <w:top w:val="none" w:sz="0" w:space="0" w:color="auto"/>
        <w:left w:val="none" w:sz="0" w:space="0" w:color="auto"/>
        <w:bottom w:val="none" w:sz="0" w:space="0" w:color="auto"/>
        <w:right w:val="none" w:sz="0" w:space="0" w:color="auto"/>
      </w:divBdr>
      <w:divsChild>
        <w:div w:id="760681271">
          <w:marLeft w:val="0"/>
          <w:marRight w:val="0"/>
          <w:marTop w:val="0"/>
          <w:marBottom w:val="0"/>
          <w:divBdr>
            <w:top w:val="none" w:sz="0" w:space="0" w:color="auto"/>
            <w:left w:val="none" w:sz="0" w:space="0" w:color="auto"/>
            <w:bottom w:val="none" w:sz="0" w:space="0" w:color="auto"/>
            <w:right w:val="none" w:sz="0" w:space="0" w:color="auto"/>
          </w:divBdr>
        </w:div>
      </w:divsChild>
    </w:div>
    <w:div w:id="1180126538">
      <w:bodyDiv w:val="1"/>
      <w:marLeft w:val="0"/>
      <w:marRight w:val="0"/>
      <w:marTop w:val="0"/>
      <w:marBottom w:val="0"/>
      <w:divBdr>
        <w:top w:val="none" w:sz="0" w:space="0" w:color="auto"/>
        <w:left w:val="none" w:sz="0" w:space="0" w:color="auto"/>
        <w:bottom w:val="none" w:sz="0" w:space="0" w:color="auto"/>
        <w:right w:val="none" w:sz="0" w:space="0" w:color="auto"/>
      </w:divBdr>
      <w:divsChild>
        <w:div w:id="2113478653">
          <w:marLeft w:val="0"/>
          <w:marRight w:val="0"/>
          <w:marTop w:val="0"/>
          <w:marBottom w:val="0"/>
          <w:divBdr>
            <w:top w:val="none" w:sz="0" w:space="0" w:color="auto"/>
            <w:left w:val="none" w:sz="0" w:space="0" w:color="auto"/>
            <w:bottom w:val="none" w:sz="0" w:space="0" w:color="auto"/>
            <w:right w:val="none" w:sz="0" w:space="0" w:color="auto"/>
          </w:divBdr>
        </w:div>
      </w:divsChild>
    </w:div>
    <w:div w:id="1201817684">
      <w:bodyDiv w:val="1"/>
      <w:marLeft w:val="0"/>
      <w:marRight w:val="0"/>
      <w:marTop w:val="0"/>
      <w:marBottom w:val="0"/>
      <w:divBdr>
        <w:top w:val="none" w:sz="0" w:space="0" w:color="auto"/>
        <w:left w:val="none" w:sz="0" w:space="0" w:color="auto"/>
        <w:bottom w:val="none" w:sz="0" w:space="0" w:color="auto"/>
        <w:right w:val="none" w:sz="0" w:space="0" w:color="auto"/>
      </w:divBdr>
    </w:div>
    <w:div w:id="1210073087">
      <w:bodyDiv w:val="1"/>
      <w:marLeft w:val="0"/>
      <w:marRight w:val="0"/>
      <w:marTop w:val="0"/>
      <w:marBottom w:val="0"/>
      <w:divBdr>
        <w:top w:val="none" w:sz="0" w:space="0" w:color="auto"/>
        <w:left w:val="none" w:sz="0" w:space="0" w:color="auto"/>
        <w:bottom w:val="none" w:sz="0" w:space="0" w:color="auto"/>
        <w:right w:val="none" w:sz="0" w:space="0" w:color="auto"/>
      </w:divBdr>
      <w:divsChild>
        <w:div w:id="952397683">
          <w:marLeft w:val="0"/>
          <w:marRight w:val="0"/>
          <w:marTop w:val="0"/>
          <w:marBottom w:val="0"/>
          <w:divBdr>
            <w:top w:val="none" w:sz="0" w:space="0" w:color="auto"/>
            <w:left w:val="none" w:sz="0" w:space="0" w:color="auto"/>
            <w:bottom w:val="none" w:sz="0" w:space="0" w:color="auto"/>
            <w:right w:val="none" w:sz="0" w:space="0" w:color="auto"/>
          </w:divBdr>
          <w:divsChild>
            <w:div w:id="893195845">
              <w:marLeft w:val="0"/>
              <w:marRight w:val="0"/>
              <w:marTop w:val="0"/>
              <w:marBottom w:val="0"/>
              <w:divBdr>
                <w:top w:val="none" w:sz="0" w:space="0" w:color="auto"/>
                <w:left w:val="none" w:sz="0" w:space="0" w:color="auto"/>
                <w:bottom w:val="none" w:sz="0" w:space="0" w:color="auto"/>
                <w:right w:val="none" w:sz="0" w:space="0" w:color="auto"/>
              </w:divBdr>
            </w:div>
            <w:div w:id="1657103320">
              <w:marLeft w:val="0"/>
              <w:marRight w:val="0"/>
              <w:marTop w:val="0"/>
              <w:marBottom w:val="0"/>
              <w:divBdr>
                <w:top w:val="none" w:sz="0" w:space="0" w:color="auto"/>
                <w:left w:val="none" w:sz="0" w:space="0" w:color="auto"/>
                <w:bottom w:val="none" w:sz="0" w:space="0" w:color="auto"/>
                <w:right w:val="none" w:sz="0" w:space="0" w:color="auto"/>
              </w:divBdr>
            </w:div>
            <w:div w:id="1855417064">
              <w:marLeft w:val="0"/>
              <w:marRight w:val="0"/>
              <w:marTop w:val="0"/>
              <w:marBottom w:val="0"/>
              <w:divBdr>
                <w:top w:val="none" w:sz="0" w:space="0" w:color="auto"/>
                <w:left w:val="none" w:sz="0" w:space="0" w:color="auto"/>
                <w:bottom w:val="none" w:sz="0" w:space="0" w:color="auto"/>
                <w:right w:val="none" w:sz="0" w:space="0" w:color="auto"/>
              </w:divBdr>
            </w:div>
            <w:div w:id="210784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23795">
      <w:bodyDiv w:val="1"/>
      <w:marLeft w:val="0"/>
      <w:marRight w:val="0"/>
      <w:marTop w:val="0"/>
      <w:marBottom w:val="0"/>
      <w:divBdr>
        <w:top w:val="none" w:sz="0" w:space="0" w:color="auto"/>
        <w:left w:val="none" w:sz="0" w:space="0" w:color="auto"/>
        <w:bottom w:val="none" w:sz="0" w:space="0" w:color="auto"/>
        <w:right w:val="none" w:sz="0" w:space="0" w:color="auto"/>
      </w:divBdr>
      <w:divsChild>
        <w:div w:id="1876112099">
          <w:marLeft w:val="0"/>
          <w:marRight w:val="0"/>
          <w:marTop w:val="0"/>
          <w:marBottom w:val="0"/>
          <w:divBdr>
            <w:top w:val="none" w:sz="0" w:space="0" w:color="auto"/>
            <w:left w:val="none" w:sz="0" w:space="0" w:color="auto"/>
            <w:bottom w:val="none" w:sz="0" w:space="0" w:color="auto"/>
            <w:right w:val="none" w:sz="0" w:space="0" w:color="auto"/>
          </w:divBdr>
        </w:div>
      </w:divsChild>
    </w:div>
    <w:div w:id="1310012940">
      <w:bodyDiv w:val="1"/>
      <w:marLeft w:val="0"/>
      <w:marRight w:val="0"/>
      <w:marTop w:val="0"/>
      <w:marBottom w:val="0"/>
      <w:divBdr>
        <w:top w:val="none" w:sz="0" w:space="0" w:color="auto"/>
        <w:left w:val="none" w:sz="0" w:space="0" w:color="auto"/>
        <w:bottom w:val="none" w:sz="0" w:space="0" w:color="auto"/>
        <w:right w:val="none" w:sz="0" w:space="0" w:color="auto"/>
      </w:divBdr>
    </w:div>
    <w:div w:id="1338771289">
      <w:bodyDiv w:val="1"/>
      <w:marLeft w:val="0"/>
      <w:marRight w:val="0"/>
      <w:marTop w:val="0"/>
      <w:marBottom w:val="0"/>
      <w:divBdr>
        <w:top w:val="none" w:sz="0" w:space="0" w:color="auto"/>
        <w:left w:val="none" w:sz="0" w:space="0" w:color="auto"/>
        <w:bottom w:val="none" w:sz="0" w:space="0" w:color="auto"/>
        <w:right w:val="none" w:sz="0" w:space="0" w:color="auto"/>
      </w:divBdr>
      <w:divsChild>
        <w:div w:id="1601183241">
          <w:marLeft w:val="0"/>
          <w:marRight w:val="0"/>
          <w:marTop w:val="0"/>
          <w:marBottom w:val="0"/>
          <w:divBdr>
            <w:top w:val="none" w:sz="0" w:space="0" w:color="auto"/>
            <w:left w:val="none" w:sz="0" w:space="0" w:color="auto"/>
            <w:bottom w:val="none" w:sz="0" w:space="0" w:color="auto"/>
            <w:right w:val="none" w:sz="0" w:space="0" w:color="auto"/>
          </w:divBdr>
        </w:div>
      </w:divsChild>
    </w:div>
    <w:div w:id="1341542808">
      <w:bodyDiv w:val="1"/>
      <w:marLeft w:val="0"/>
      <w:marRight w:val="0"/>
      <w:marTop w:val="0"/>
      <w:marBottom w:val="0"/>
      <w:divBdr>
        <w:top w:val="none" w:sz="0" w:space="0" w:color="auto"/>
        <w:left w:val="none" w:sz="0" w:space="0" w:color="auto"/>
        <w:bottom w:val="none" w:sz="0" w:space="0" w:color="auto"/>
        <w:right w:val="none" w:sz="0" w:space="0" w:color="auto"/>
      </w:divBdr>
    </w:div>
    <w:div w:id="1343897065">
      <w:bodyDiv w:val="1"/>
      <w:marLeft w:val="0"/>
      <w:marRight w:val="0"/>
      <w:marTop w:val="0"/>
      <w:marBottom w:val="0"/>
      <w:divBdr>
        <w:top w:val="none" w:sz="0" w:space="0" w:color="auto"/>
        <w:left w:val="none" w:sz="0" w:space="0" w:color="auto"/>
        <w:bottom w:val="none" w:sz="0" w:space="0" w:color="auto"/>
        <w:right w:val="none" w:sz="0" w:space="0" w:color="auto"/>
      </w:divBdr>
    </w:div>
    <w:div w:id="1352216896">
      <w:bodyDiv w:val="1"/>
      <w:marLeft w:val="0"/>
      <w:marRight w:val="0"/>
      <w:marTop w:val="0"/>
      <w:marBottom w:val="0"/>
      <w:divBdr>
        <w:top w:val="none" w:sz="0" w:space="0" w:color="auto"/>
        <w:left w:val="none" w:sz="0" w:space="0" w:color="auto"/>
        <w:bottom w:val="none" w:sz="0" w:space="0" w:color="auto"/>
        <w:right w:val="none" w:sz="0" w:space="0" w:color="auto"/>
      </w:divBdr>
      <w:divsChild>
        <w:div w:id="2010136319">
          <w:marLeft w:val="0"/>
          <w:marRight w:val="0"/>
          <w:marTop w:val="0"/>
          <w:marBottom w:val="0"/>
          <w:divBdr>
            <w:top w:val="none" w:sz="0" w:space="0" w:color="auto"/>
            <w:left w:val="none" w:sz="0" w:space="0" w:color="auto"/>
            <w:bottom w:val="none" w:sz="0" w:space="0" w:color="auto"/>
            <w:right w:val="none" w:sz="0" w:space="0" w:color="auto"/>
          </w:divBdr>
        </w:div>
      </w:divsChild>
    </w:div>
    <w:div w:id="1379083225">
      <w:bodyDiv w:val="1"/>
      <w:marLeft w:val="0"/>
      <w:marRight w:val="0"/>
      <w:marTop w:val="0"/>
      <w:marBottom w:val="0"/>
      <w:divBdr>
        <w:top w:val="none" w:sz="0" w:space="0" w:color="auto"/>
        <w:left w:val="none" w:sz="0" w:space="0" w:color="auto"/>
        <w:bottom w:val="none" w:sz="0" w:space="0" w:color="auto"/>
        <w:right w:val="none" w:sz="0" w:space="0" w:color="auto"/>
      </w:divBdr>
      <w:divsChild>
        <w:div w:id="2086217663">
          <w:marLeft w:val="0"/>
          <w:marRight w:val="0"/>
          <w:marTop w:val="0"/>
          <w:marBottom w:val="0"/>
          <w:divBdr>
            <w:top w:val="none" w:sz="0" w:space="0" w:color="auto"/>
            <w:left w:val="none" w:sz="0" w:space="0" w:color="auto"/>
            <w:bottom w:val="none" w:sz="0" w:space="0" w:color="auto"/>
            <w:right w:val="none" w:sz="0" w:space="0" w:color="auto"/>
          </w:divBdr>
          <w:divsChild>
            <w:div w:id="72363489">
              <w:marLeft w:val="0"/>
              <w:marRight w:val="0"/>
              <w:marTop w:val="0"/>
              <w:marBottom w:val="0"/>
              <w:divBdr>
                <w:top w:val="none" w:sz="0" w:space="0" w:color="auto"/>
                <w:left w:val="none" w:sz="0" w:space="0" w:color="auto"/>
                <w:bottom w:val="none" w:sz="0" w:space="0" w:color="auto"/>
                <w:right w:val="none" w:sz="0" w:space="0" w:color="auto"/>
              </w:divBdr>
            </w:div>
            <w:div w:id="305478400">
              <w:marLeft w:val="0"/>
              <w:marRight w:val="0"/>
              <w:marTop w:val="0"/>
              <w:marBottom w:val="0"/>
              <w:divBdr>
                <w:top w:val="none" w:sz="0" w:space="0" w:color="auto"/>
                <w:left w:val="none" w:sz="0" w:space="0" w:color="auto"/>
                <w:bottom w:val="none" w:sz="0" w:space="0" w:color="auto"/>
                <w:right w:val="none" w:sz="0" w:space="0" w:color="auto"/>
              </w:divBdr>
            </w:div>
            <w:div w:id="501897072">
              <w:marLeft w:val="0"/>
              <w:marRight w:val="0"/>
              <w:marTop w:val="0"/>
              <w:marBottom w:val="0"/>
              <w:divBdr>
                <w:top w:val="none" w:sz="0" w:space="0" w:color="auto"/>
                <w:left w:val="none" w:sz="0" w:space="0" w:color="auto"/>
                <w:bottom w:val="none" w:sz="0" w:space="0" w:color="auto"/>
                <w:right w:val="none" w:sz="0" w:space="0" w:color="auto"/>
              </w:divBdr>
            </w:div>
            <w:div w:id="629554719">
              <w:marLeft w:val="0"/>
              <w:marRight w:val="0"/>
              <w:marTop w:val="0"/>
              <w:marBottom w:val="0"/>
              <w:divBdr>
                <w:top w:val="none" w:sz="0" w:space="0" w:color="auto"/>
                <w:left w:val="none" w:sz="0" w:space="0" w:color="auto"/>
                <w:bottom w:val="none" w:sz="0" w:space="0" w:color="auto"/>
                <w:right w:val="none" w:sz="0" w:space="0" w:color="auto"/>
              </w:divBdr>
            </w:div>
            <w:div w:id="979962029">
              <w:marLeft w:val="0"/>
              <w:marRight w:val="0"/>
              <w:marTop w:val="0"/>
              <w:marBottom w:val="0"/>
              <w:divBdr>
                <w:top w:val="none" w:sz="0" w:space="0" w:color="auto"/>
                <w:left w:val="none" w:sz="0" w:space="0" w:color="auto"/>
                <w:bottom w:val="none" w:sz="0" w:space="0" w:color="auto"/>
                <w:right w:val="none" w:sz="0" w:space="0" w:color="auto"/>
              </w:divBdr>
            </w:div>
            <w:div w:id="1315524033">
              <w:marLeft w:val="0"/>
              <w:marRight w:val="0"/>
              <w:marTop w:val="0"/>
              <w:marBottom w:val="0"/>
              <w:divBdr>
                <w:top w:val="none" w:sz="0" w:space="0" w:color="auto"/>
                <w:left w:val="none" w:sz="0" w:space="0" w:color="auto"/>
                <w:bottom w:val="none" w:sz="0" w:space="0" w:color="auto"/>
                <w:right w:val="none" w:sz="0" w:space="0" w:color="auto"/>
              </w:divBdr>
            </w:div>
            <w:div w:id="1364357783">
              <w:marLeft w:val="0"/>
              <w:marRight w:val="0"/>
              <w:marTop w:val="0"/>
              <w:marBottom w:val="0"/>
              <w:divBdr>
                <w:top w:val="none" w:sz="0" w:space="0" w:color="auto"/>
                <w:left w:val="none" w:sz="0" w:space="0" w:color="auto"/>
                <w:bottom w:val="none" w:sz="0" w:space="0" w:color="auto"/>
                <w:right w:val="none" w:sz="0" w:space="0" w:color="auto"/>
              </w:divBdr>
            </w:div>
            <w:div w:id="1521701070">
              <w:marLeft w:val="0"/>
              <w:marRight w:val="0"/>
              <w:marTop w:val="0"/>
              <w:marBottom w:val="0"/>
              <w:divBdr>
                <w:top w:val="none" w:sz="0" w:space="0" w:color="auto"/>
                <w:left w:val="none" w:sz="0" w:space="0" w:color="auto"/>
                <w:bottom w:val="none" w:sz="0" w:space="0" w:color="auto"/>
                <w:right w:val="none" w:sz="0" w:space="0" w:color="auto"/>
              </w:divBdr>
            </w:div>
            <w:div w:id="1672416185">
              <w:marLeft w:val="0"/>
              <w:marRight w:val="0"/>
              <w:marTop w:val="0"/>
              <w:marBottom w:val="0"/>
              <w:divBdr>
                <w:top w:val="none" w:sz="0" w:space="0" w:color="auto"/>
                <w:left w:val="none" w:sz="0" w:space="0" w:color="auto"/>
                <w:bottom w:val="none" w:sz="0" w:space="0" w:color="auto"/>
                <w:right w:val="none" w:sz="0" w:space="0" w:color="auto"/>
              </w:divBdr>
            </w:div>
            <w:div w:id="197382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59318">
      <w:bodyDiv w:val="1"/>
      <w:marLeft w:val="0"/>
      <w:marRight w:val="0"/>
      <w:marTop w:val="0"/>
      <w:marBottom w:val="0"/>
      <w:divBdr>
        <w:top w:val="none" w:sz="0" w:space="0" w:color="auto"/>
        <w:left w:val="none" w:sz="0" w:space="0" w:color="auto"/>
        <w:bottom w:val="none" w:sz="0" w:space="0" w:color="auto"/>
        <w:right w:val="none" w:sz="0" w:space="0" w:color="auto"/>
      </w:divBdr>
      <w:divsChild>
        <w:div w:id="740491983">
          <w:marLeft w:val="0"/>
          <w:marRight w:val="0"/>
          <w:marTop w:val="0"/>
          <w:marBottom w:val="0"/>
          <w:divBdr>
            <w:top w:val="none" w:sz="0" w:space="0" w:color="auto"/>
            <w:left w:val="none" w:sz="0" w:space="0" w:color="auto"/>
            <w:bottom w:val="none" w:sz="0" w:space="0" w:color="auto"/>
            <w:right w:val="none" w:sz="0" w:space="0" w:color="auto"/>
          </w:divBdr>
        </w:div>
      </w:divsChild>
    </w:div>
    <w:div w:id="1391659530">
      <w:bodyDiv w:val="1"/>
      <w:marLeft w:val="0"/>
      <w:marRight w:val="0"/>
      <w:marTop w:val="0"/>
      <w:marBottom w:val="0"/>
      <w:divBdr>
        <w:top w:val="none" w:sz="0" w:space="0" w:color="auto"/>
        <w:left w:val="none" w:sz="0" w:space="0" w:color="auto"/>
        <w:bottom w:val="none" w:sz="0" w:space="0" w:color="auto"/>
        <w:right w:val="none" w:sz="0" w:space="0" w:color="auto"/>
      </w:divBdr>
    </w:div>
    <w:div w:id="1456555801">
      <w:bodyDiv w:val="1"/>
      <w:marLeft w:val="0"/>
      <w:marRight w:val="0"/>
      <w:marTop w:val="0"/>
      <w:marBottom w:val="0"/>
      <w:divBdr>
        <w:top w:val="none" w:sz="0" w:space="0" w:color="auto"/>
        <w:left w:val="none" w:sz="0" w:space="0" w:color="auto"/>
        <w:bottom w:val="none" w:sz="0" w:space="0" w:color="auto"/>
        <w:right w:val="none" w:sz="0" w:space="0" w:color="auto"/>
      </w:divBdr>
      <w:divsChild>
        <w:div w:id="1370688215">
          <w:marLeft w:val="0"/>
          <w:marRight w:val="0"/>
          <w:marTop w:val="0"/>
          <w:marBottom w:val="0"/>
          <w:divBdr>
            <w:top w:val="none" w:sz="0" w:space="0" w:color="auto"/>
            <w:left w:val="none" w:sz="0" w:space="0" w:color="auto"/>
            <w:bottom w:val="none" w:sz="0" w:space="0" w:color="auto"/>
            <w:right w:val="none" w:sz="0" w:space="0" w:color="auto"/>
          </w:divBdr>
          <w:divsChild>
            <w:div w:id="3367743">
              <w:marLeft w:val="0"/>
              <w:marRight w:val="0"/>
              <w:marTop w:val="0"/>
              <w:marBottom w:val="0"/>
              <w:divBdr>
                <w:top w:val="none" w:sz="0" w:space="0" w:color="auto"/>
                <w:left w:val="none" w:sz="0" w:space="0" w:color="auto"/>
                <w:bottom w:val="none" w:sz="0" w:space="0" w:color="auto"/>
                <w:right w:val="none" w:sz="0" w:space="0" w:color="auto"/>
              </w:divBdr>
            </w:div>
            <w:div w:id="190342086">
              <w:marLeft w:val="0"/>
              <w:marRight w:val="0"/>
              <w:marTop w:val="0"/>
              <w:marBottom w:val="0"/>
              <w:divBdr>
                <w:top w:val="none" w:sz="0" w:space="0" w:color="auto"/>
                <w:left w:val="none" w:sz="0" w:space="0" w:color="auto"/>
                <w:bottom w:val="none" w:sz="0" w:space="0" w:color="auto"/>
                <w:right w:val="none" w:sz="0" w:space="0" w:color="auto"/>
              </w:divBdr>
            </w:div>
            <w:div w:id="190723171">
              <w:marLeft w:val="0"/>
              <w:marRight w:val="0"/>
              <w:marTop w:val="0"/>
              <w:marBottom w:val="0"/>
              <w:divBdr>
                <w:top w:val="none" w:sz="0" w:space="0" w:color="auto"/>
                <w:left w:val="none" w:sz="0" w:space="0" w:color="auto"/>
                <w:bottom w:val="none" w:sz="0" w:space="0" w:color="auto"/>
                <w:right w:val="none" w:sz="0" w:space="0" w:color="auto"/>
              </w:divBdr>
            </w:div>
            <w:div w:id="122868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431906">
      <w:bodyDiv w:val="1"/>
      <w:marLeft w:val="0"/>
      <w:marRight w:val="0"/>
      <w:marTop w:val="0"/>
      <w:marBottom w:val="0"/>
      <w:divBdr>
        <w:top w:val="none" w:sz="0" w:space="0" w:color="auto"/>
        <w:left w:val="none" w:sz="0" w:space="0" w:color="auto"/>
        <w:bottom w:val="none" w:sz="0" w:space="0" w:color="auto"/>
        <w:right w:val="none" w:sz="0" w:space="0" w:color="auto"/>
      </w:divBdr>
      <w:divsChild>
        <w:div w:id="1358383682">
          <w:marLeft w:val="0"/>
          <w:marRight w:val="0"/>
          <w:marTop w:val="0"/>
          <w:marBottom w:val="0"/>
          <w:divBdr>
            <w:top w:val="none" w:sz="0" w:space="0" w:color="auto"/>
            <w:left w:val="none" w:sz="0" w:space="0" w:color="auto"/>
            <w:bottom w:val="none" w:sz="0" w:space="0" w:color="auto"/>
            <w:right w:val="none" w:sz="0" w:space="0" w:color="auto"/>
          </w:divBdr>
        </w:div>
      </w:divsChild>
    </w:div>
    <w:div w:id="1476602881">
      <w:bodyDiv w:val="1"/>
      <w:marLeft w:val="0"/>
      <w:marRight w:val="0"/>
      <w:marTop w:val="0"/>
      <w:marBottom w:val="0"/>
      <w:divBdr>
        <w:top w:val="none" w:sz="0" w:space="0" w:color="auto"/>
        <w:left w:val="none" w:sz="0" w:space="0" w:color="auto"/>
        <w:bottom w:val="none" w:sz="0" w:space="0" w:color="auto"/>
        <w:right w:val="none" w:sz="0" w:space="0" w:color="auto"/>
      </w:divBdr>
    </w:div>
    <w:div w:id="1539465679">
      <w:bodyDiv w:val="1"/>
      <w:marLeft w:val="0"/>
      <w:marRight w:val="0"/>
      <w:marTop w:val="0"/>
      <w:marBottom w:val="0"/>
      <w:divBdr>
        <w:top w:val="none" w:sz="0" w:space="0" w:color="auto"/>
        <w:left w:val="none" w:sz="0" w:space="0" w:color="auto"/>
        <w:bottom w:val="none" w:sz="0" w:space="0" w:color="auto"/>
        <w:right w:val="none" w:sz="0" w:space="0" w:color="auto"/>
      </w:divBdr>
      <w:divsChild>
        <w:div w:id="969944546">
          <w:marLeft w:val="0"/>
          <w:marRight w:val="0"/>
          <w:marTop w:val="0"/>
          <w:marBottom w:val="0"/>
          <w:divBdr>
            <w:top w:val="none" w:sz="0" w:space="0" w:color="auto"/>
            <w:left w:val="none" w:sz="0" w:space="0" w:color="auto"/>
            <w:bottom w:val="none" w:sz="0" w:space="0" w:color="auto"/>
            <w:right w:val="none" w:sz="0" w:space="0" w:color="auto"/>
          </w:divBdr>
        </w:div>
      </w:divsChild>
    </w:div>
    <w:div w:id="1617130873">
      <w:bodyDiv w:val="1"/>
      <w:marLeft w:val="0"/>
      <w:marRight w:val="0"/>
      <w:marTop w:val="0"/>
      <w:marBottom w:val="0"/>
      <w:divBdr>
        <w:top w:val="none" w:sz="0" w:space="0" w:color="auto"/>
        <w:left w:val="none" w:sz="0" w:space="0" w:color="auto"/>
        <w:bottom w:val="none" w:sz="0" w:space="0" w:color="auto"/>
        <w:right w:val="none" w:sz="0" w:space="0" w:color="auto"/>
      </w:divBdr>
      <w:divsChild>
        <w:div w:id="1585408424">
          <w:marLeft w:val="0"/>
          <w:marRight w:val="0"/>
          <w:marTop w:val="0"/>
          <w:marBottom w:val="0"/>
          <w:divBdr>
            <w:top w:val="none" w:sz="0" w:space="0" w:color="auto"/>
            <w:left w:val="none" w:sz="0" w:space="0" w:color="auto"/>
            <w:bottom w:val="none" w:sz="0" w:space="0" w:color="auto"/>
            <w:right w:val="none" w:sz="0" w:space="0" w:color="auto"/>
          </w:divBdr>
        </w:div>
        <w:div w:id="183790648">
          <w:marLeft w:val="0"/>
          <w:marRight w:val="0"/>
          <w:marTop w:val="0"/>
          <w:marBottom w:val="0"/>
          <w:divBdr>
            <w:top w:val="none" w:sz="0" w:space="0" w:color="auto"/>
            <w:left w:val="none" w:sz="0" w:space="0" w:color="auto"/>
            <w:bottom w:val="none" w:sz="0" w:space="0" w:color="auto"/>
            <w:right w:val="none" w:sz="0" w:space="0" w:color="auto"/>
          </w:divBdr>
        </w:div>
        <w:div w:id="1111129062">
          <w:marLeft w:val="0"/>
          <w:marRight w:val="0"/>
          <w:marTop w:val="0"/>
          <w:marBottom w:val="0"/>
          <w:divBdr>
            <w:top w:val="none" w:sz="0" w:space="0" w:color="auto"/>
            <w:left w:val="none" w:sz="0" w:space="0" w:color="auto"/>
            <w:bottom w:val="none" w:sz="0" w:space="0" w:color="auto"/>
            <w:right w:val="none" w:sz="0" w:space="0" w:color="auto"/>
          </w:divBdr>
        </w:div>
      </w:divsChild>
    </w:div>
    <w:div w:id="1622565382">
      <w:bodyDiv w:val="1"/>
      <w:marLeft w:val="0"/>
      <w:marRight w:val="0"/>
      <w:marTop w:val="0"/>
      <w:marBottom w:val="0"/>
      <w:divBdr>
        <w:top w:val="none" w:sz="0" w:space="0" w:color="auto"/>
        <w:left w:val="none" w:sz="0" w:space="0" w:color="auto"/>
        <w:bottom w:val="none" w:sz="0" w:space="0" w:color="auto"/>
        <w:right w:val="none" w:sz="0" w:space="0" w:color="auto"/>
      </w:divBdr>
    </w:div>
    <w:div w:id="1623925230">
      <w:bodyDiv w:val="1"/>
      <w:marLeft w:val="0"/>
      <w:marRight w:val="0"/>
      <w:marTop w:val="0"/>
      <w:marBottom w:val="0"/>
      <w:divBdr>
        <w:top w:val="none" w:sz="0" w:space="0" w:color="auto"/>
        <w:left w:val="none" w:sz="0" w:space="0" w:color="auto"/>
        <w:bottom w:val="none" w:sz="0" w:space="0" w:color="auto"/>
        <w:right w:val="none" w:sz="0" w:space="0" w:color="auto"/>
      </w:divBdr>
    </w:div>
    <w:div w:id="1741904635">
      <w:bodyDiv w:val="1"/>
      <w:marLeft w:val="0"/>
      <w:marRight w:val="0"/>
      <w:marTop w:val="0"/>
      <w:marBottom w:val="0"/>
      <w:divBdr>
        <w:top w:val="none" w:sz="0" w:space="0" w:color="auto"/>
        <w:left w:val="none" w:sz="0" w:space="0" w:color="auto"/>
        <w:bottom w:val="none" w:sz="0" w:space="0" w:color="auto"/>
        <w:right w:val="none" w:sz="0" w:space="0" w:color="auto"/>
      </w:divBdr>
      <w:divsChild>
        <w:div w:id="1127091547">
          <w:marLeft w:val="0"/>
          <w:marRight w:val="0"/>
          <w:marTop w:val="0"/>
          <w:marBottom w:val="0"/>
          <w:divBdr>
            <w:top w:val="none" w:sz="0" w:space="0" w:color="auto"/>
            <w:left w:val="none" w:sz="0" w:space="0" w:color="auto"/>
            <w:bottom w:val="none" w:sz="0" w:space="0" w:color="auto"/>
            <w:right w:val="none" w:sz="0" w:space="0" w:color="auto"/>
          </w:divBdr>
        </w:div>
      </w:divsChild>
    </w:div>
    <w:div w:id="1757047453">
      <w:bodyDiv w:val="1"/>
      <w:marLeft w:val="0"/>
      <w:marRight w:val="0"/>
      <w:marTop w:val="0"/>
      <w:marBottom w:val="0"/>
      <w:divBdr>
        <w:top w:val="none" w:sz="0" w:space="0" w:color="auto"/>
        <w:left w:val="none" w:sz="0" w:space="0" w:color="auto"/>
        <w:bottom w:val="none" w:sz="0" w:space="0" w:color="auto"/>
        <w:right w:val="none" w:sz="0" w:space="0" w:color="auto"/>
      </w:divBdr>
    </w:div>
    <w:div w:id="1795251376">
      <w:bodyDiv w:val="1"/>
      <w:marLeft w:val="0"/>
      <w:marRight w:val="0"/>
      <w:marTop w:val="0"/>
      <w:marBottom w:val="0"/>
      <w:divBdr>
        <w:top w:val="none" w:sz="0" w:space="0" w:color="auto"/>
        <w:left w:val="none" w:sz="0" w:space="0" w:color="auto"/>
        <w:bottom w:val="none" w:sz="0" w:space="0" w:color="auto"/>
        <w:right w:val="none" w:sz="0" w:space="0" w:color="auto"/>
      </w:divBdr>
    </w:div>
    <w:div w:id="1821071522">
      <w:bodyDiv w:val="1"/>
      <w:marLeft w:val="0"/>
      <w:marRight w:val="0"/>
      <w:marTop w:val="0"/>
      <w:marBottom w:val="0"/>
      <w:divBdr>
        <w:top w:val="none" w:sz="0" w:space="0" w:color="auto"/>
        <w:left w:val="none" w:sz="0" w:space="0" w:color="auto"/>
        <w:bottom w:val="none" w:sz="0" w:space="0" w:color="auto"/>
        <w:right w:val="none" w:sz="0" w:space="0" w:color="auto"/>
      </w:divBdr>
      <w:divsChild>
        <w:div w:id="431126632">
          <w:marLeft w:val="0"/>
          <w:marRight w:val="0"/>
          <w:marTop w:val="0"/>
          <w:marBottom w:val="0"/>
          <w:divBdr>
            <w:top w:val="none" w:sz="0" w:space="0" w:color="auto"/>
            <w:left w:val="none" w:sz="0" w:space="0" w:color="auto"/>
            <w:bottom w:val="none" w:sz="0" w:space="0" w:color="auto"/>
            <w:right w:val="none" w:sz="0" w:space="0" w:color="auto"/>
          </w:divBdr>
        </w:div>
      </w:divsChild>
    </w:div>
    <w:div w:id="1850484778">
      <w:bodyDiv w:val="1"/>
      <w:marLeft w:val="0"/>
      <w:marRight w:val="0"/>
      <w:marTop w:val="0"/>
      <w:marBottom w:val="0"/>
      <w:divBdr>
        <w:top w:val="none" w:sz="0" w:space="0" w:color="auto"/>
        <w:left w:val="none" w:sz="0" w:space="0" w:color="auto"/>
        <w:bottom w:val="none" w:sz="0" w:space="0" w:color="auto"/>
        <w:right w:val="none" w:sz="0" w:space="0" w:color="auto"/>
      </w:divBdr>
      <w:divsChild>
        <w:div w:id="1437599617">
          <w:marLeft w:val="0"/>
          <w:marRight w:val="0"/>
          <w:marTop w:val="0"/>
          <w:marBottom w:val="0"/>
          <w:divBdr>
            <w:top w:val="none" w:sz="0" w:space="0" w:color="auto"/>
            <w:left w:val="none" w:sz="0" w:space="0" w:color="auto"/>
            <w:bottom w:val="none" w:sz="0" w:space="0" w:color="auto"/>
            <w:right w:val="none" w:sz="0" w:space="0" w:color="auto"/>
          </w:divBdr>
          <w:divsChild>
            <w:div w:id="436490832">
              <w:marLeft w:val="0"/>
              <w:marRight w:val="0"/>
              <w:marTop w:val="0"/>
              <w:marBottom w:val="0"/>
              <w:divBdr>
                <w:top w:val="none" w:sz="0" w:space="0" w:color="auto"/>
                <w:left w:val="none" w:sz="0" w:space="0" w:color="auto"/>
                <w:bottom w:val="none" w:sz="0" w:space="0" w:color="auto"/>
                <w:right w:val="none" w:sz="0" w:space="0" w:color="auto"/>
              </w:divBdr>
            </w:div>
            <w:div w:id="741412038">
              <w:marLeft w:val="0"/>
              <w:marRight w:val="0"/>
              <w:marTop w:val="0"/>
              <w:marBottom w:val="0"/>
              <w:divBdr>
                <w:top w:val="none" w:sz="0" w:space="0" w:color="auto"/>
                <w:left w:val="none" w:sz="0" w:space="0" w:color="auto"/>
                <w:bottom w:val="none" w:sz="0" w:space="0" w:color="auto"/>
                <w:right w:val="none" w:sz="0" w:space="0" w:color="auto"/>
              </w:divBdr>
            </w:div>
            <w:div w:id="1325888923">
              <w:marLeft w:val="0"/>
              <w:marRight w:val="0"/>
              <w:marTop w:val="0"/>
              <w:marBottom w:val="0"/>
              <w:divBdr>
                <w:top w:val="none" w:sz="0" w:space="0" w:color="auto"/>
                <w:left w:val="none" w:sz="0" w:space="0" w:color="auto"/>
                <w:bottom w:val="none" w:sz="0" w:space="0" w:color="auto"/>
                <w:right w:val="none" w:sz="0" w:space="0" w:color="auto"/>
              </w:divBdr>
            </w:div>
            <w:div w:id="15144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72450">
      <w:bodyDiv w:val="1"/>
      <w:marLeft w:val="0"/>
      <w:marRight w:val="0"/>
      <w:marTop w:val="0"/>
      <w:marBottom w:val="0"/>
      <w:divBdr>
        <w:top w:val="none" w:sz="0" w:space="0" w:color="auto"/>
        <w:left w:val="none" w:sz="0" w:space="0" w:color="auto"/>
        <w:bottom w:val="none" w:sz="0" w:space="0" w:color="auto"/>
        <w:right w:val="none" w:sz="0" w:space="0" w:color="auto"/>
      </w:divBdr>
    </w:div>
    <w:div w:id="1855413391">
      <w:bodyDiv w:val="1"/>
      <w:marLeft w:val="0"/>
      <w:marRight w:val="0"/>
      <w:marTop w:val="0"/>
      <w:marBottom w:val="0"/>
      <w:divBdr>
        <w:top w:val="none" w:sz="0" w:space="0" w:color="auto"/>
        <w:left w:val="none" w:sz="0" w:space="0" w:color="auto"/>
        <w:bottom w:val="none" w:sz="0" w:space="0" w:color="auto"/>
        <w:right w:val="none" w:sz="0" w:space="0" w:color="auto"/>
      </w:divBdr>
    </w:div>
    <w:div w:id="1871989104">
      <w:bodyDiv w:val="1"/>
      <w:marLeft w:val="0"/>
      <w:marRight w:val="0"/>
      <w:marTop w:val="0"/>
      <w:marBottom w:val="0"/>
      <w:divBdr>
        <w:top w:val="none" w:sz="0" w:space="0" w:color="auto"/>
        <w:left w:val="none" w:sz="0" w:space="0" w:color="auto"/>
        <w:bottom w:val="none" w:sz="0" w:space="0" w:color="auto"/>
        <w:right w:val="none" w:sz="0" w:space="0" w:color="auto"/>
      </w:divBdr>
    </w:div>
    <w:div w:id="1901939114">
      <w:bodyDiv w:val="1"/>
      <w:marLeft w:val="0"/>
      <w:marRight w:val="0"/>
      <w:marTop w:val="0"/>
      <w:marBottom w:val="0"/>
      <w:divBdr>
        <w:top w:val="none" w:sz="0" w:space="0" w:color="auto"/>
        <w:left w:val="none" w:sz="0" w:space="0" w:color="auto"/>
        <w:bottom w:val="none" w:sz="0" w:space="0" w:color="auto"/>
        <w:right w:val="none" w:sz="0" w:space="0" w:color="auto"/>
      </w:divBdr>
      <w:divsChild>
        <w:div w:id="1601064978">
          <w:marLeft w:val="0"/>
          <w:marRight w:val="0"/>
          <w:marTop w:val="0"/>
          <w:marBottom w:val="0"/>
          <w:divBdr>
            <w:top w:val="none" w:sz="0" w:space="0" w:color="auto"/>
            <w:left w:val="none" w:sz="0" w:space="0" w:color="auto"/>
            <w:bottom w:val="none" w:sz="0" w:space="0" w:color="auto"/>
            <w:right w:val="none" w:sz="0" w:space="0" w:color="auto"/>
          </w:divBdr>
          <w:divsChild>
            <w:div w:id="264504637">
              <w:marLeft w:val="0"/>
              <w:marRight w:val="0"/>
              <w:marTop w:val="0"/>
              <w:marBottom w:val="0"/>
              <w:divBdr>
                <w:top w:val="none" w:sz="0" w:space="0" w:color="auto"/>
                <w:left w:val="none" w:sz="0" w:space="0" w:color="auto"/>
                <w:bottom w:val="none" w:sz="0" w:space="0" w:color="auto"/>
                <w:right w:val="none" w:sz="0" w:space="0" w:color="auto"/>
              </w:divBdr>
            </w:div>
            <w:div w:id="917863201">
              <w:marLeft w:val="0"/>
              <w:marRight w:val="0"/>
              <w:marTop w:val="0"/>
              <w:marBottom w:val="0"/>
              <w:divBdr>
                <w:top w:val="none" w:sz="0" w:space="0" w:color="auto"/>
                <w:left w:val="none" w:sz="0" w:space="0" w:color="auto"/>
                <w:bottom w:val="none" w:sz="0" w:space="0" w:color="auto"/>
                <w:right w:val="none" w:sz="0" w:space="0" w:color="auto"/>
              </w:divBdr>
            </w:div>
            <w:div w:id="1224874787">
              <w:marLeft w:val="0"/>
              <w:marRight w:val="0"/>
              <w:marTop w:val="0"/>
              <w:marBottom w:val="0"/>
              <w:divBdr>
                <w:top w:val="none" w:sz="0" w:space="0" w:color="auto"/>
                <w:left w:val="none" w:sz="0" w:space="0" w:color="auto"/>
                <w:bottom w:val="none" w:sz="0" w:space="0" w:color="auto"/>
                <w:right w:val="none" w:sz="0" w:space="0" w:color="auto"/>
              </w:divBdr>
            </w:div>
            <w:div w:id="211617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837814">
      <w:bodyDiv w:val="1"/>
      <w:marLeft w:val="0"/>
      <w:marRight w:val="0"/>
      <w:marTop w:val="0"/>
      <w:marBottom w:val="0"/>
      <w:divBdr>
        <w:top w:val="none" w:sz="0" w:space="0" w:color="auto"/>
        <w:left w:val="none" w:sz="0" w:space="0" w:color="auto"/>
        <w:bottom w:val="none" w:sz="0" w:space="0" w:color="auto"/>
        <w:right w:val="none" w:sz="0" w:space="0" w:color="auto"/>
      </w:divBdr>
    </w:div>
    <w:div w:id="1950502173">
      <w:bodyDiv w:val="1"/>
      <w:marLeft w:val="0"/>
      <w:marRight w:val="0"/>
      <w:marTop w:val="0"/>
      <w:marBottom w:val="0"/>
      <w:divBdr>
        <w:top w:val="none" w:sz="0" w:space="0" w:color="auto"/>
        <w:left w:val="none" w:sz="0" w:space="0" w:color="auto"/>
        <w:bottom w:val="none" w:sz="0" w:space="0" w:color="auto"/>
        <w:right w:val="none" w:sz="0" w:space="0" w:color="auto"/>
      </w:divBdr>
      <w:divsChild>
        <w:div w:id="7683345">
          <w:marLeft w:val="0"/>
          <w:marRight w:val="0"/>
          <w:marTop w:val="0"/>
          <w:marBottom w:val="0"/>
          <w:divBdr>
            <w:top w:val="none" w:sz="0" w:space="0" w:color="auto"/>
            <w:left w:val="none" w:sz="0" w:space="0" w:color="auto"/>
            <w:bottom w:val="none" w:sz="0" w:space="0" w:color="auto"/>
            <w:right w:val="none" w:sz="0" w:space="0" w:color="auto"/>
          </w:divBdr>
        </w:div>
        <w:div w:id="335497499">
          <w:marLeft w:val="0"/>
          <w:marRight w:val="0"/>
          <w:marTop w:val="0"/>
          <w:marBottom w:val="0"/>
          <w:divBdr>
            <w:top w:val="none" w:sz="0" w:space="0" w:color="auto"/>
            <w:left w:val="none" w:sz="0" w:space="0" w:color="auto"/>
            <w:bottom w:val="none" w:sz="0" w:space="0" w:color="auto"/>
            <w:right w:val="none" w:sz="0" w:space="0" w:color="auto"/>
          </w:divBdr>
        </w:div>
        <w:div w:id="889657678">
          <w:marLeft w:val="0"/>
          <w:marRight w:val="0"/>
          <w:marTop w:val="0"/>
          <w:marBottom w:val="0"/>
          <w:divBdr>
            <w:top w:val="none" w:sz="0" w:space="0" w:color="auto"/>
            <w:left w:val="none" w:sz="0" w:space="0" w:color="auto"/>
            <w:bottom w:val="none" w:sz="0" w:space="0" w:color="auto"/>
            <w:right w:val="none" w:sz="0" w:space="0" w:color="auto"/>
          </w:divBdr>
        </w:div>
        <w:div w:id="949700476">
          <w:marLeft w:val="0"/>
          <w:marRight w:val="0"/>
          <w:marTop w:val="0"/>
          <w:marBottom w:val="0"/>
          <w:divBdr>
            <w:top w:val="none" w:sz="0" w:space="0" w:color="auto"/>
            <w:left w:val="none" w:sz="0" w:space="0" w:color="auto"/>
            <w:bottom w:val="none" w:sz="0" w:space="0" w:color="auto"/>
            <w:right w:val="none" w:sz="0" w:space="0" w:color="auto"/>
          </w:divBdr>
        </w:div>
        <w:div w:id="1200821462">
          <w:marLeft w:val="0"/>
          <w:marRight w:val="0"/>
          <w:marTop w:val="0"/>
          <w:marBottom w:val="0"/>
          <w:divBdr>
            <w:top w:val="none" w:sz="0" w:space="0" w:color="auto"/>
            <w:left w:val="none" w:sz="0" w:space="0" w:color="auto"/>
            <w:bottom w:val="none" w:sz="0" w:space="0" w:color="auto"/>
            <w:right w:val="none" w:sz="0" w:space="0" w:color="auto"/>
          </w:divBdr>
        </w:div>
        <w:div w:id="1677413765">
          <w:marLeft w:val="0"/>
          <w:marRight w:val="0"/>
          <w:marTop w:val="0"/>
          <w:marBottom w:val="0"/>
          <w:divBdr>
            <w:top w:val="none" w:sz="0" w:space="0" w:color="auto"/>
            <w:left w:val="none" w:sz="0" w:space="0" w:color="auto"/>
            <w:bottom w:val="none" w:sz="0" w:space="0" w:color="auto"/>
            <w:right w:val="none" w:sz="0" w:space="0" w:color="auto"/>
          </w:divBdr>
        </w:div>
      </w:divsChild>
    </w:div>
    <w:div w:id="1967003542">
      <w:bodyDiv w:val="1"/>
      <w:marLeft w:val="0"/>
      <w:marRight w:val="0"/>
      <w:marTop w:val="0"/>
      <w:marBottom w:val="0"/>
      <w:divBdr>
        <w:top w:val="none" w:sz="0" w:space="0" w:color="auto"/>
        <w:left w:val="none" w:sz="0" w:space="0" w:color="auto"/>
        <w:bottom w:val="none" w:sz="0" w:space="0" w:color="auto"/>
        <w:right w:val="none" w:sz="0" w:space="0" w:color="auto"/>
      </w:divBdr>
    </w:div>
    <w:div w:id="2005283182">
      <w:bodyDiv w:val="1"/>
      <w:marLeft w:val="0"/>
      <w:marRight w:val="0"/>
      <w:marTop w:val="0"/>
      <w:marBottom w:val="0"/>
      <w:divBdr>
        <w:top w:val="none" w:sz="0" w:space="0" w:color="auto"/>
        <w:left w:val="none" w:sz="0" w:space="0" w:color="auto"/>
        <w:bottom w:val="none" w:sz="0" w:space="0" w:color="auto"/>
        <w:right w:val="none" w:sz="0" w:space="0" w:color="auto"/>
      </w:divBdr>
    </w:div>
    <w:div w:id="2028672620">
      <w:bodyDiv w:val="1"/>
      <w:marLeft w:val="0"/>
      <w:marRight w:val="0"/>
      <w:marTop w:val="0"/>
      <w:marBottom w:val="0"/>
      <w:divBdr>
        <w:top w:val="none" w:sz="0" w:space="0" w:color="auto"/>
        <w:left w:val="none" w:sz="0" w:space="0" w:color="auto"/>
        <w:bottom w:val="none" w:sz="0" w:space="0" w:color="auto"/>
        <w:right w:val="none" w:sz="0" w:space="0" w:color="auto"/>
      </w:divBdr>
      <w:divsChild>
        <w:div w:id="326203380">
          <w:marLeft w:val="0"/>
          <w:marRight w:val="0"/>
          <w:marTop w:val="0"/>
          <w:marBottom w:val="0"/>
          <w:divBdr>
            <w:top w:val="none" w:sz="0" w:space="0" w:color="auto"/>
            <w:left w:val="none" w:sz="0" w:space="0" w:color="auto"/>
            <w:bottom w:val="none" w:sz="0" w:space="0" w:color="auto"/>
            <w:right w:val="none" w:sz="0" w:space="0" w:color="auto"/>
          </w:divBdr>
        </w:div>
      </w:divsChild>
    </w:div>
    <w:div w:id="2042044811">
      <w:bodyDiv w:val="1"/>
      <w:marLeft w:val="0"/>
      <w:marRight w:val="0"/>
      <w:marTop w:val="0"/>
      <w:marBottom w:val="0"/>
      <w:divBdr>
        <w:top w:val="none" w:sz="0" w:space="0" w:color="auto"/>
        <w:left w:val="none" w:sz="0" w:space="0" w:color="auto"/>
        <w:bottom w:val="none" w:sz="0" w:space="0" w:color="auto"/>
        <w:right w:val="none" w:sz="0" w:space="0" w:color="auto"/>
      </w:divBdr>
      <w:divsChild>
        <w:div w:id="475340358">
          <w:marLeft w:val="0"/>
          <w:marRight w:val="0"/>
          <w:marTop w:val="0"/>
          <w:marBottom w:val="0"/>
          <w:divBdr>
            <w:top w:val="none" w:sz="0" w:space="0" w:color="auto"/>
            <w:left w:val="none" w:sz="0" w:space="0" w:color="auto"/>
            <w:bottom w:val="none" w:sz="0" w:space="0" w:color="auto"/>
            <w:right w:val="none" w:sz="0" w:space="0" w:color="auto"/>
          </w:divBdr>
          <w:divsChild>
            <w:div w:id="8993373">
              <w:marLeft w:val="0"/>
              <w:marRight w:val="0"/>
              <w:marTop w:val="0"/>
              <w:marBottom w:val="0"/>
              <w:divBdr>
                <w:top w:val="none" w:sz="0" w:space="0" w:color="auto"/>
                <w:left w:val="none" w:sz="0" w:space="0" w:color="auto"/>
                <w:bottom w:val="none" w:sz="0" w:space="0" w:color="auto"/>
                <w:right w:val="none" w:sz="0" w:space="0" w:color="auto"/>
              </w:divBdr>
            </w:div>
            <w:div w:id="350109550">
              <w:marLeft w:val="0"/>
              <w:marRight w:val="0"/>
              <w:marTop w:val="0"/>
              <w:marBottom w:val="0"/>
              <w:divBdr>
                <w:top w:val="none" w:sz="0" w:space="0" w:color="auto"/>
                <w:left w:val="none" w:sz="0" w:space="0" w:color="auto"/>
                <w:bottom w:val="none" w:sz="0" w:space="0" w:color="auto"/>
                <w:right w:val="none" w:sz="0" w:space="0" w:color="auto"/>
              </w:divBdr>
            </w:div>
            <w:div w:id="1243220845">
              <w:marLeft w:val="0"/>
              <w:marRight w:val="0"/>
              <w:marTop w:val="0"/>
              <w:marBottom w:val="0"/>
              <w:divBdr>
                <w:top w:val="none" w:sz="0" w:space="0" w:color="auto"/>
                <w:left w:val="none" w:sz="0" w:space="0" w:color="auto"/>
                <w:bottom w:val="none" w:sz="0" w:space="0" w:color="auto"/>
                <w:right w:val="none" w:sz="0" w:space="0" w:color="auto"/>
              </w:divBdr>
            </w:div>
            <w:div w:id="1815291963">
              <w:marLeft w:val="0"/>
              <w:marRight w:val="0"/>
              <w:marTop w:val="0"/>
              <w:marBottom w:val="0"/>
              <w:divBdr>
                <w:top w:val="none" w:sz="0" w:space="0" w:color="auto"/>
                <w:left w:val="none" w:sz="0" w:space="0" w:color="auto"/>
                <w:bottom w:val="none" w:sz="0" w:space="0" w:color="auto"/>
                <w:right w:val="none" w:sz="0" w:space="0" w:color="auto"/>
              </w:divBdr>
            </w:div>
            <w:div w:id="194460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19706">
      <w:bodyDiv w:val="1"/>
      <w:marLeft w:val="0"/>
      <w:marRight w:val="0"/>
      <w:marTop w:val="0"/>
      <w:marBottom w:val="0"/>
      <w:divBdr>
        <w:top w:val="none" w:sz="0" w:space="0" w:color="auto"/>
        <w:left w:val="none" w:sz="0" w:space="0" w:color="auto"/>
        <w:bottom w:val="none" w:sz="0" w:space="0" w:color="auto"/>
        <w:right w:val="none" w:sz="0" w:space="0" w:color="auto"/>
      </w:divBdr>
    </w:div>
    <w:div w:id="2073968887">
      <w:bodyDiv w:val="1"/>
      <w:marLeft w:val="0"/>
      <w:marRight w:val="0"/>
      <w:marTop w:val="0"/>
      <w:marBottom w:val="0"/>
      <w:divBdr>
        <w:top w:val="none" w:sz="0" w:space="0" w:color="auto"/>
        <w:left w:val="none" w:sz="0" w:space="0" w:color="auto"/>
        <w:bottom w:val="none" w:sz="0" w:space="0" w:color="auto"/>
        <w:right w:val="none" w:sz="0" w:space="0" w:color="auto"/>
      </w:divBdr>
    </w:div>
    <w:div w:id="2076079876">
      <w:bodyDiv w:val="1"/>
      <w:marLeft w:val="0"/>
      <w:marRight w:val="0"/>
      <w:marTop w:val="0"/>
      <w:marBottom w:val="0"/>
      <w:divBdr>
        <w:top w:val="none" w:sz="0" w:space="0" w:color="auto"/>
        <w:left w:val="none" w:sz="0" w:space="0" w:color="auto"/>
        <w:bottom w:val="none" w:sz="0" w:space="0" w:color="auto"/>
        <w:right w:val="none" w:sz="0" w:space="0" w:color="auto"/>
      </w:divBdr>
    </w:div>
    <w:div w:id="2086799851">
      <w:bodyDiv w:val="1"/>
      <w:marLeft w:val="0"/>
      <w:marRight w:val="0"/>
      <w:marTop w:val="0"/>
      <w:marBottom w:val="0"/>
      <w:divBdr>
        <w:top w:val="none" w:sz="0" w:space="0" w:color="auto"/>
        <w:left w:val="none" w:sz="0" w:space="0" w:color="auto"/>
        <w:bottom w:val="none" w:sz="0" w:space="0" w:color="auto"/>
        <w:right w:val="none" w:sz="0" w:space="0" w:color="auto"/>
      </w:divBdr>
    </w:div>
    <w:div w:id="2120291927">
      <w:bodyDiv w:val="1"/>
      <w:marLeft w:val="0"/>
      <w:marRight w:val="0"/>
      <w:marTop w:val="0"/>
      <w:marBottom w:val="0"/>
      <w:divBdr>
        <w:top w:val="none" w:sz="0" w:space="0" w:color="auto"/>
        <w:left w:val="none" w:sz="0" w:space="0" w:color="auto"/>
        <w:bottom w:val="none" w:sz="0" w:space="0" w:color="auto"/>
        <w:right w:val="none" w:sz="0" w:space="0" w:color="auto"/>
      </w:divBdr>
      <w:divsChild>
        <w:div w:id="414398781">
          <w:marLeft w:val="0"/>
          <w:marRight w:val="0"/>
          <w:marTop w:val="0"/>
          <w:marBottom w:val="0"/>
          <w:divBdr>
            <w:top w:val="none" w:sz="0" w:space="0" w:color="auto"/>
            <w:left w:val="none" w:sz="0" w:space="0" w:color="auto"/>
            <w:bottom w:val="none" w:sz="0" w:space="0" w:color="auto"/>
            <w:right w:val="none" w:sz="0" w:space="0" w:color="auto"/>
          </w:divBdr>
          <w:divsChild>
            <w:div w:id="333917458">
              <w:marLeft w:val="0"/>
              <w:marRight w:val="0"/>
              <w:marTop w:val="0"/>
              <w:marBottom w:val="0"/>
              <w:divBdr>
                <w:top w:val="none" w:sz="0" w:space="0" w:color="auto"/>
                <w:left w:val="none" w:sz="0" w:space="0" w:color="auto"/>
                <w:bottom w:val="none" w:sz="0" w:space="0" w:color="auto"/>
                <w:right w:val="none" w:sz="0" w:space="0" w:color="auto"/>
              </w:divBdr>
            </w:div>
            <w:div w:id="589387995">
              <w:marLeft w:val="0"/>
              <w:marRight w:val="0"/>
              <w:marTop w:val="0"/>
              <w:marBottom w:val="0"/>
              <w:divBdr>
                <w:top w:val="none" w:sz="0" w:space="0" w:color="auto"/>
                <w:left w:val="none" w:sz="0" w:space="0" w:color="auto"/>
                <w:bottom w:val="none" w:sz="0" w:space="0" w:color="auto"/>
                <w:right w:val="none" w:sz="0" w:space="0" w:color="auto"/>
              </w:divBdr>
            </w:div>
            <w:div w:id="1170634771">
              <w:marLeft w:val="0"/>
              <w:marRight w:val="0"/>
              <w:marTop w:val="0"/>
              <w:marBottom w:val="0"/>
              <w:divBdr>
                <w:top w:val="none" w:sz="0" w:space="0" w:color="auto"/>
                <w:left w:val="none" w:sz="0" w:space="0" w:color="auto"/>
                <w:bottom w:val="none" w:sz="0" w:space="0" w:color="auto"/>
                <w:right w:val="none" w:sz="0" w:space="0" w:color="auto"/>
              </w:divBdr>
            </w:div>
            <w:div w:id="1204907143">
              <w:marLeft w:val="0"/>
              <w:marRight w:val="0"/>
              <w:marTop w:val="0"/>
              <w:marBottom w:val="0"/>
              <w:divBdr>
                <w:top w:val="none" w:sz="0" w:space="0" w:color="auto"/>
                <w:left w:val="none" w:sz="0" w:space="0" w:color="auto"/>
                <w:bottom w:val="none" w:sz="0" w:space="0" w:color="auto"/>
                <w:right w:val="none" w:sz="0" w:space="0" w:color="auto"/>
              </w:divBdr>
            </w:div>
            <w:div w:id="1362853338">
              <w:marLeft w:val="0"/>
              <w:marRight w:val="0"/>
              <w:marTop w:val="0"/>
              <w:marBottom w:val="0"/>
              <w:divBdr>
                <w:top w:val="none" w:sz="0" w:space="0" w:color="auto"/>
                <w:left w:val="none" w:sz="0" w:space="0" w:color="auto"/>
                <w:bottom w:val="none" w:sz="0" w:space="0" w:color="auto"/>
                <w:right w:val="none" w:sz="0" w:space="0" w:color="auto"/>
              </w:divBdr>
            </w:div>
            <w:div w:id="1466049744">
              <w:marLeft w:val="0"/>
              <w:marRight w:val="0"/>
              <w:marTop w:val="0"/>
              <w:marBottom w:val="0"/>
              <w:divBdr>
                <w:top w:val="none" w:sz="0" w:space="0" w:color="auto"/>
                <w:left w:val="none" w:sz="0" w:space="0" w:color="auto"/>
                <w:bottom w:val="none" w:sz="0" w:space="0" w:color="auto"/>
                <w:right w:val="none" w:sz="0" w:space="0" w:color="auto"/>
              </w:divBdr>
            </w:div>
            <w:div w:id="1508472843">
              <w:marLeft w:val="0"/>
              <w:marRight w:val="0"/>
              <w:marTop w:val="0"/>
              <w:marBottom w:val="0"/>
              <w:divBdr>
                <w:top w:val="none" w:sz="0" w:space="0" w:color="auto"/>
                <w:left w:val="none" w:sz="0" w:space="0" w:color="auto"/>
                <w:bottom w:val="none" w:sz="0" w:space="0" w:color="auto"/>
                <w:right w:val="none" w:sz="0" w:space="0" w:color="auto"/>
              </w:divBdr>
            </w:div>
            <w:div w:id="1897203020">
              <w:marLeft w:val="0"/>
              <w:marRight w:val="0"/>
              <w:marTop w:val="0"/>
              <w:marBottom w:val="0"/>
              <w:divBdr>
                <w:top w:val="none" w:sz="0" w:space="0" w:color="auto"/>
                <w:left w:val="none" w:sz="0" w:space="0" w:color="auto"/>
                <w:bottom w:val="none" w:sz="0" w:space="0" w:color="auto"/>
                <w:right w:val="none" w:sz="0" w:space="0" w:color="auto"/>
              </w:divBdr>
            </w:div>
            <w:div w:id="208503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rpd.gov.rs/RegistarPlanskihDokumenata/Default.asp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dobrauprava.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59367-8FC0-4370-A8EB-4C0EBBBEB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9944</Words>
  <Characters>56682</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66494</CharactersWithSpaces>
  <SharedDoc>false</SharedDoc>
  <HLinks>
    <vt:vector size="216" baseType="variant">
      <vt:variant>
        <vt:i4>7471174</vt:i4>
      </vt:variant>
      <vt:variant>
        <vt:i4>186</vt:i4>
      </vt:variant>
      <vt:variant>
        <vt:i4>0</vt:i4>
      </vt:variant>
      <vt:variant>
        <vt:i4>5</vt:i4>
      </vt:variant>
      <vt:variant>
        <vt:lpwstr>../Library/Caches/AppData/Local/Microsoft/Windows/Temporary Internet Files/AppData/Local/Microsoft/Windows/Temporary Internet Files/AppData/Local/Microsoft/Windows/Temporary Internet Files/Content.Outlook/AppData/Local/Microsoft/Windows/Temporary Internet Files/AppData/Local/Microsoft/Windows/Temporary Internet Files/Content.Outlook/AppData/Local/Microsoft/Windows/Temporary Internet Files/AppData/Local/Microsoft/Windows/Temporary Internet Files/Content.Outlook/Library/Caches/AppData/Local/Microsoft/Windows/Temporary Internet Files/Content.Outlook/Library/Caches/AppData/Local/Microsoft/Windows/Temporary Internet F</vt:lpwstr>
      </vt:variant>
      <vt:variant>
        <vt:lpwstr/>
      </vt:variant>
      <vt:variant>
        <vt:i4>6094909</vt:i4>
      </vt:variant>
      <vt:variant>
        <vt:i4>183</vt:i4>
      </vt:variant>
      <vt:variant>
        <vt:i4>0</vt:i4>
      </vt:variant>
      <vt:variant>
        <vt:i4>5</vt:i4>
      </vt:variant>
      <vt:variant>
        <vt:lpwstr>http://www.euprava.gov.rs</vt:lpwstr>
      </vt:variant>
      <vt:variant>
        <vt:lpwstr/>
      </vt:variant>
      <vt:variant>
        <vt:i4>1900556</vt:i4>
      </vt:variant>
      <vt:variant>
        <vt:i4>176</vt:i4>
      </vt:variant>
      <vt:variant>
        <vt:i4>0</vt:i4>
      </vt:variant>
      <vt:variant>
        <vt:i4>5</vt:i4>
      </vt:variant>
      <vt:variant>
        <vt:lpwstr/>
      </vt:variant>
      <vt:variant>
        <vt:lpwstr>_Toc417568069</vt:lpwstr>
      </vt:variant>
      <vt:variant>
        <vt:i4>1900557</vt:i4>
      </vt:variant>
      <vt:variant>
        <vt:i4>170</vt:i4>
      </vt:variant>
      <vt:variant>
        <vt:i4>0</vt:i4>
      </vt:variant>
      <vt:variant>
        <vt:i4>5</vt:i4>
      </vt:variant>
      <vt:variant>
        <vt:lpwstr/>
      </vt:variant>
      <vt:variant>
        <vt:lpwstr>_Toc417568068</vt:lpwstr>
      </vt:variant>
      <vt:variant>
        <vt:i4>1900546</vt:i4>
      </vt:variant>
      <vt:variant>
        <vt:i4>164</vt:i4>
      </vt:variant>
      <vt:variant>
        <vt:i4>0</vt:i4>
      </vt:variant>
      <vt:variant>
        <vt:i4>5</vt:i4>
      </vt:variant>
      <vt:variant>
        <vt:lpwstr/>
      </vt:variant>
      <vt:variant>
        <vt:lpwstr>_Toc417568067</vt:lpwstr>
      </vt:variant>
      <vt:variant>
        <vt:i4>1900547</vt:i4>
      </vt:variant>
      <vt:variant>
        <vt:i4>158</vt:i4>
      </vt:variant>
      <vt:variant>
        <vt:i4>0</vt:i4>
      </vt:variant>
      <vt:variant>
        <vt:i4>5</vt:i4>
      </vt:variant>
      <vt:variant>
        <vt:lpwstr/>
      </vt:variant>
      <vt:variant>
        <vt:lpwstr>_Toc417568066</vt:lpwstr>
      </vt:variant>
      <vt:variant>
        <vt:i4>1900544</vt:i4>
      </vt:variant>
      <vt:variant>
        <vt:i4>152</vt:i4>
      </vt:variant>
      <vt:variant>
        <vt:i4>0</vt:i4>
      </vt:variant>
      <vt:variant>
        <vt:i4>5</vt:i4>
      </vt:variant>
      <vt:variant>
        <vt:lpwstr/>
      </vt:variant>
      <vt:variant>
        <vt:lpwstr>_Toc417568065</vt:lpwstr>
      </vt:variant>
      <vt:variant>
        <vt:i4>1900545</vt:i4>
      </vt:variant>
      <vt:variant>
        <vt:i4>146</vt:i4>
      </vt:variant>
      <vt:variant>
        <vt:i4>0</vt:i4>
      </vt:variant>
      <vt:variant>
        <vt:i4>5</vt:i4>
      </vt:variant>
      <vt:variant>
        <vt:lpwstr/>
      </vt:variant>
      <vt:variant>
        <vt:lpwstr>_Toc417568064</vt:lpwstr>
      </vt:variant>
      <vt:variant>
        <vt:i4>1900550</vt:i4>
      </vt:variant>
      <vt:variant>
        <vt:i4>140</vt:i4>
      </vt:variant>
      <vt:variant>
        <vt:i4>0</vt:i4>
      </vt:variant>
      <vt:variant>
        <vt:i4>5</vt:i4>
      </vt:variant>
      <vt:variant>
        <vt:lpwstr/>
      </vt:variant>
      <vt:variant>
        <vt:lpwstr>_Toc417568063</vt:lpwstr>
      </vt:variant>
      <vt:variant>
        <vt:i4>1900551</vt:i4>
      </vt:variant>
      <vt:variant>
        <vt:i4>134</vt:i4>
      </vt:variant>
      <vt:variant>
        <vt:i4>0</vt:i4>
      </vt:variant>
      <vt:variant>
        <vt:i4>5</vt:i4>
      </vt:variant>
      <vt:variant>
        <vt:lpwstr/>
      </vt:variant>
      <vt:variant>
        <vt:lpwstr>_Toc417568062</vt:lpwstr>
      </vt:variant>
      <vt:variant>
        <vt:i4>1900548</vt:i4>
      </vt:variant>
      <vt:variant>
        <vt:i4>128</vt:i4>
      </vt:variant>
      <vt:variant>
        <vt:i4>0</vt:i4>
      </vt:variant>
      <vt:variant>
        <vt:i4>5</vt:i4>
      </vt:variant>
      <vt:variant>
        <vt:lpwstr/>
      </vt:variant>
      <vt:variant>
        <vt:lpwstr>_Toc417568061</vt:lpwstr>
      </vt:variant>
      <vt:variant>
        <vt:i4>1900549</vt:i4>
      </vt:variant>
      <vt:variant>
        <vt:i4>122</vt:i4>
      </vt:variant>
      <vt:variant>
        <vt:i4>0</vt:i4>
      </vt:variant>
      <vt:variant>
        <vt:i4>5</vt:i4>
      </vt:variant>
      <vt:variant>
        <vt:lpwstr/>
      </vt:variant>
      <vt:variant>
        <vt:lpwstr>_Toc417568060</vt:lpwstr>
      </vt:variant>
      <vt:variant>
        <vt:i4>1966092</vt:i4>
      </vt:variant>
      <vt:variant>
        <vt:i4>116</vt:i4>
      </vt:variant>
      <vt:variant>
        <vt:i4>0</vt:i4>
      </vt:variant>
      <vt:variant>
        <vt:i4>5</vt:i4>
      </vt:variant>
      <vt:variant>
        <vt:lpwstr/>
      </vt:variant>
      <vt:variant>
        <vt:lpwstr>_Toc417568059</vt:lpwstr>
      </vt:variant>
      <vt:variant>
        <vt:i4>1966093</vt:i4>
      </vt:variant>
      <vt:variant>
        <vt:i4>110</vt:i4>
      </vt:variant>
      <vt:variant>
        <vt:i4>0</vt:i4>
      </vt:variant>
      <vt:variant>
        <vt:i4>5</vt:i4>
      </vt:variant>
      <vt:variant>
        <vt:lpwstr/>
      </vt:variant>
      <vt:variant>
        <vt:lpwstr>_Toc417568058</vt:lpwstr>
      </vt:variant>
      <vt:variant>
        <vt:i4>1966082</vt:i4>
      </vt:variant>
      <vt:variant>
        <vt:i4>104</vt:i4>
      </vt:variant>
      <vt:variant>
        <vt:i4>0</vt:i4>
      </vt:variant>
      <vt:variant>
        <vt:i4>5</vt:i4>
      </vt:variant>
      <vt:variant>
        <vt:lpwstr/>
      </vt:variant>
      <vt:variant>
        <vt:lpwstr>_Toc417568057</vt:lpwstr>
      </vt:variant>
      <vt:variant>
        <vt:i4>1966083</vt:i4>
      </vt:variant>
      <vt:variant>
        <vt:i4>98</vt:i4>
      </vt:variant>
      <vt:variant>
        <vt:i4>0</vt:i4>
      </vt:variant>
      <vt:variant>
        <vt:i4>5</vt:i4>
      </vt:variant>
      <vt:variant>
        <vt:lpwstr/>
      </vt:variant>
      <vt:variant>
        <vt:lpwstr>_Toc417568056</vt:lpwstr>
      </vt:variant>
      <vt:variant>
        <vt:i4>1966080</vt:i4>
      </vt:variant>
      <vt:variant>
        <vt:i4>92</vt:i4>
      </vt:variant>
      <vt:variant>
        <vt:i4>0</vt:i4>
      </vt:variant>
      <vt:variant>
        <vt:i4>5</vt:i4>
      </vt:variant>
      <vt:variant>
        <vt:lpwstr/>
      </vt:variant>
      <vt:variant>
        <vt:lpwstr>_Toc417568055</vt:lpwstr>
      </vt:variant>
      <vt:variant>
        <vt:i4>1966081</vt:i4>
      </vt:variant>
      <vt:variant>
        <vt:i4>86</vt:i4>
      </vt:variant>
      <vt:variant>
        <vt:i4>0</vt:i4>
      </vt:variant>
      <vt:variant>
        <vt:i4>5</vt:i4>
      </vt:variant>
      <vt:variant>
        <vt:lpwstr/>
      </vt:variant>
      <vt:variant>
        <vt:lpwstr>_Toc417568054</vt:lpwstr>
      </vt:variant>
      <vt:variant>
        <vt:i4>1966086</vt:i4>
      </vt:variant>
      <vt:variant>
        <vt:i4>80</vt:i4>
      </vt:variant>
      <vt:variant>
        <vt:i4>0</vt:i4>
      </vt:variant>
      <vt:variant>
        <vt:i4>5</vt:i4>
      </vt:variant>
      <vt:variant>
        <vt:lpwstr/>
      </vt:variant>
      <vt:variant>
        <vt:lpwstr>_Toc417568053</vt:lpwstr>
      </vt:variant>
      <vt:variant>
        <vt:i4>1966087</vt:i4>
      </vt:variant>
      <vt:variant>
        <vt:i4>74</vt:i4>
      </vt:variant>
      <vt:variant>
        <vt:i4>0</vt:i4>
      </vt:variant>
      <vt:variant>
        <vt:i4>5</vt:i4>
      </vt:variant>
      <vt:variant>
        <vt:lpwstr/>
      </vt:variant>
      <vt:variant>
        <vt:lpwstr>_Toc417568052</vt:lpwstr>
      </vt:variant>
      <vt:variant>
        <vt:i4>1966084</vt:i4>
      </vt:variant>
      <vt:variant>
        <vt:i4>68</vt:i4>
      </vt:variant>
      <vt:variant>
        <vt:i4>0</vt:i4>
      </vt:variant>
      <vt:variant>
        <vt:i4>5</vt:i4>
      </vt:variant>
      <vt:variant>
        <vt:lpwstr/>
      </vt:variant>
      <vt:variant>
        <vt:lpwstr>_Toc417568051</vt:lpwstr>
      </vt:variant>
      <vt:variant>
        <vt:i4>1966085</vt:i4>
      </vt:variant>
      <vt:variant>
        <vt:i4>62</vt:i4>
      </vt:variant>
      <vt:variant>
        <vt:i4>0</vt:i4>
      </vt:variant>
      <vt:variant>
        <vt:i4>5</vt:i4>
      </vt:variant>
      <vt:variant>
        <vt:lpwstr/>
      </vt:variant>
      <vt:variant>
        <vt:lpwstr>_Toc417568050</vt:lpwstr>
      </vt:variant>
      <vt:variant>
        <vt:i4>2031628</vt:i4>
      </vt:variant>
      <vt:variant>
        <vt:i4>56</vt:i4>
      </vt:variant>
      <vt:variant>
        <vt:i4>0</vt:i4>
      </vt:variant>
      <vt:variant>
        <vt:i4>5</vt:i4>
      </vt:variant>
      <vt:variant>
        <vt:lpwstr/>
      </vt:variant>
      <vt:variant>
        <vt:lpwstr>_Toc417568049</vt:lpwstr>
      </vt:variant>
      <vt:variant>
        <vt:i4>2031629</vt:i4>
      </vt:variant>
      <vt:variant>
        <vt:i4>50</vt:i4>
      </vt:variant>
      <vt:variant>
        <vt:i4>0</vt:i4>
      </vt:variant>
      <vt:variant>
        <vt:i4>5</vt:i4>
      </vt:variant>
      <vt:variant>
        <vt:lpwstr/>
      </vt:variant>
      <vt:variant>
        <vt:lpwstr>_Toc417568048</vt:lpwstr>
      </vt:variant>
      <vt:variant>
        <vt:i4>2031618</vt:i4>
      </vt:variant>
      <vt:variant>
        <vt:i4>44</vt:i4>
      </vt:variant>
      <vt:variant>
        <vt:i4>0</vt:i4>
      </vt:variant>
      <vt:variant>
        <vt:i4>5</vt:i4>
      </vt:variant>
      <vt:variant>
        <vt:lpwstr/>
      </vt:variant>
      <vt:variant>
        <vt:lpwstr>_Toc417568047</vt:lpwstr>
      </vt:variant>
      <vt:variant>
        <vt:i4>2031619</vt:i4>
      </vt:variant>
      <vt:variant>
        <vt:i4>38</vt:i4>
      </vt:variant>
      <vt:variant>
        <vt:i4>0</vt:i4>
      </vt:variant>
      <vt:variant>
        <vt:i4>5</vt:i4>
      </vt:variant>
      <vt:variant>
        <vt:lpwstr/>
      </vt:variant>
      <vt:variant>
        <vt:lpwstr>_Toc417568046</vt:lpwstr>
      </vt:variant>
      <vt:variant>
        <vt:i4>2031616</vt:i4>
      </vt:variant>
      <vt:variant>
        <vt:i4>32</vt:i4>
      </vt:variant>
      <vt:variant>
        <vt:i4>0</vt:i4>
      </vt:variant>
      <vt:variant>
        <vt:i4>5</vt:i4>
      </vt:variant>
      <vt:variant>
        <vt:lpwstr/>
      </vt:variant>
      <vt:variant>
        <vt:lpwstr>_Toc417568045</vt:lpwstr>
      </vt:variant>
      <vt:variant>
        <vt:i4>2031617</vt:i4>
      </vt:variant>
      <vt:variant>
        <vt:i4>26</vt:i4>
      </vt:variant>
      <vt:variant>
        <vt:i4>0</vt:i4>
      </vt:variant>
      <vt:variant>
        <vt:i4>5</vt:i4>
      </vt:variant>
      <vt:variant>
        <vt:lpwstr/>
      </vt:variant>
      <vt:variant>
        <vt:lpwstr>_Toc417568044</vt:lpwstr>
      </vt:variant>
      <vt:variant>
        <vt:i4>2031622</vt:i4>
      </vt:variant>
      <vt:variant>
        <vt:i4>20</vt:i4>
      </vt:variant>
      <vt:variant>
        <vt:i4>0</vt:i4>
      </vt:variant>
      <vt:variant>
        <vt:i4>5</vt:i4>
      </vt:variant>
      <vt:variant>
        <vt:lpwstr/>
      </vt:variant>
      <vt:variant>
        <vt:lpwstr>_Toc417568043</vt:lpwstr>
      </vt:variant>
      <vt:variant>
        <vt:i4>2031623</vt:i4>
      </vt:variant>
      <vt:variant>
        <vt:i4>14</vt:i4>
      </vt:variant>
      <vt:variant>
        <vt:i4>0</vt:i4>
      </vt:variant>
      <vt:variant>
        <vt:i4>5</vt:i4>
      </vt:variant>
      <vt:variant>
        <vt:lpwstr/>
      </vt:variant>
      <vt:variant>
        <vt:lpwstr>_Toc417568042</vt:lpwstr>
      </vt:variant>
      <vt:variant>
        <vt:i4>2031620</vt:i4>
      </vt:variant>
      <vt:variant>
        <vt:i4>8</vt:i4>
      </vt:variant>
      <vt:variant>
        <vt:i4>0</vt:i4>
      </vt:variant>
      <vt:variant>
        <vt:i4>5</vt:i4>
      </vt:variant>
      <vt:variant>
        <vt:lpwstr/>
      </vt:variant>
      <vt:variant>
        <vt:lpwstr>_Toc417568041</vt:lpwstr>
      </vt:variant>
      <vt:variant>
        <vt:i4>2031621</vt:i4>
      </vt:variant>
      <vt:variant>
        <vt:i4>2</vt:i4>
      </vt:variant>
      <vt:variant>
        <vt:i4>0</vt:i4>
      </vt:variant>
      <vt:variant>
        <vt:i4>5</vt:i4>
      </vt:variant>
      <vt:variant>
        <vt:lpwstr/>
      </vt:variant>
      <vt:variant>
        <vt:lpwstr>_Toc417568040</vt:lpwstr>
      </vt:variant>
      <vt:variant>
        <vt:i4>3342396</vt:i4>
      </vt:variant>
      <vt:variant>
        <vt:i4>6</vt:i4>
      </vt:variant>
      <vt:variant>
        <vt:i4>0</vt:i4>
      </vt:variant>
      <vt:variant>
        <vt:i4>5</vt:i4>
      </vt:variant>
      <vt:variant>
        <vt:lpwstr>http://www.ratel.rs/upload/documents/Pregled_trzista/Ratel Pregled trzista 2014.pdf</vt:lpwstr>
      </vt:variant>
      <vt:variant>
        <vt:lpwstr/>
      </vt:variant>
      <vt:variant>
        <vt:i4>7274613</vt:i4>
      </vt:variant>
      <vt:variant>
        <vt:i4>3</vt:i4>
      </vt:variant>
      <vt:variant>
        <vt:i4>0</vt:i4>
      </vt:variant>
      <vt:variant>
        <vt:i4>5</vt:i4>
      </vt:variant>
      <vt:variant>
        <vt:lpwstr>http://eur-lex.europa.eu/LexUriServ/LexUriServ.do?uri=COM:2011:0882:FIN:EN:PDF</vt:lpwstr>
      </vt:variant>
      <vt:variant>
        <vt:lpwstr/>
      </vt:variant>
      <vt:variant>
        <vt:i4>2097156</vt:i4>
      </vt:variant>
      <vt:variant>
        <vt:i4>0</vt:i4>
      </vt:variant>
      <vt:variant>
        <vt:i4>0</vt:i4>
      </vt:variant>
      <vt:variant>
        <vt:i4>5</vt:i4>
      </vt:variant>
      <vt:variant>
        <vt:lpwstr>https://webmail.mtid.gov.rs/owa/redir.aspx?C=6f3c9a26face44788701f9d77dd3ec6d&amp;URL=http%3a%2f%2fwe2.cekos.com%2fce%2ffaces%2findex.jsp%3F%26file%3Df78574%26action%3Dpropis%26path%3D07857401.html%26domen%3D0%26mark%3Dfalse%26query%3Dzakon%2bo%2bdr--3--avnoj%2bupravi*%26tipPretrage%3D1%26tipPropisa%3D1%26domen%3D0%26mojiPropisi%3Dfalse%26datumOd%3D%26datumDo%3D%26groups%3D-%40--%40--%40--%40--%40-</vt:lpwstr>
      </vt:variant>
      <vt:variant>
        <vt:lpwstr/>
      </vt:variant>
      <vt:variant>
        <vt:i4>1245276</vt:i4>
      </vt:variant>
      <vt:variant>
        <vt:i4>0</vt:i4>
      </vt:variant>
      <vt:variant>
        <vt:i4>0</vt:i4>
      </vt:variant>
      <vt:variant>
        <vt:i4>5</vt:i4>
      </vt:variant>
      <vt:variant>
        <vt:lpwstr>http://www.opengovpartnership.org/country/serbia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Dašić</dc:creator>
  <cp:lastModifiedBy>Slađana Andrejić</cp:lastModifiedBy>
  <cp:revision>2</cp:revision>
  <cp:lastPrinted>2017-04-13T07:33:00Z</cp:lastPrinted>
  <dcterms:created xsi:type="dcterms:W3CDTF">2017-04-13T07:34:00Z</dcterms:created>
  <dcterms:modified xsi:type="dcterms:W3CDTF">2017-04-13T07:34:00Z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ate">
    <vt:lpwstr>2012-02-20T01:00:00Z</vt:lpwstr>
  </property>
  <property fmtid="{D5CDD505-2E9C-101B-9397-08002B2CF9AE}" pid="4" name="Language">
    <vt:lpwstr>English</vt:lpwstr>
  </property>
  <property fmtid="{D5CDD505-2E9C-101B-9397-08002B2CF9AE}" pid="5" name="Product Type">
    <vt:lpwstr/>
  </property>
  <property fmtid="{D5CDD505-2E9C-101B-9397-08002B2CF9AE}" pid="6" name="Job code">
    <vt:lpwstr>S######</vt:lpwstr>
  </property>
  <property fmtid="{D5CDD505-2E9C-101B-9397-08002B2CF9AE}" pid="7" name="Prepared by (subsidiary name)">
    <vt:lpwstr>AAM Consulting</vt:lpwstr>
  </property>
  <property fmtid="{D5CDD505-2E9C-101B-9397-08002B2CF9AE}" pid="8" name="Document status">
    <vt:lpwstr>Workstuff</vt:lpwstr>
  </property>
  <property fmtid="{D5CDD505-2E9C-101B-9397-08002B2CF9AE}" pid="9" name="Security Level">
    <vt:lpwstr>Confidental</vt:lpwstr>
  </property>
  <property fmtid="{D5CDD505-2E9C-101B-9397-08002B2CF9AE}" pid="10" name="Client name">
    <vt:lpwstr>Ministry of Human and Minority Rigts,, Public Administration and Local Self Government</vt:lpwstr>
  </property>
</Properties>
</file>